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4D" w:rsidRPr="00D21795" w:rsidRDefault="00CE514D" w:rsidP="00CE514D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CE514D" w:rsidRDefault="00CE514D" w:rsidP="00CE514D">
      <w:pPr>
        <w:jc w:val="center"/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</w:t>
      </w:r>
      <w:r w:rsidR="00CC35AE" w:rsidRPr="00466AAA">
        <w:rPr>
          <w:color w:val="000000"/>
          <w:szCs w:val="28"/>
        </w:rPr>
        <w:t>"</w:t>
      </w:r>
      <w:r>
        <w:t>О внесении изменений в п</w:t>
      </w:r>
      <w:r w:rsidRPr="003853BC">
        <w:t xml:space="preserve">остановление Правительства Ленинградской области </w:t>
      </w:r>
    </w:p>
    <w:p w:rsidR="00CE514D" w:rsidRDefault="00CE514D" w:rsidP="00CE514D">
      <w:pPr>
        <w:jc w:val="center"/>
      </w:pPr>
      <w:r w:rsidRPr="003853BC">
        <w:t>от</w:t>
      </w:r>
      <w:r>
        <w:t xml:space="preserve"> </w:t>
      </w:r>
      <w:r w:rsidRPr="002F61F0">
        <w:t>26 марта 2020 г</w:t>
      </w:r>
      <w:r>
        <w:t>ода</w:t>
      </w:r>
      <w:r w:rsidRPr="002F61F0">
        <w:t xml:space="preserve"> </w:t>
      </w:r>
      <w:r>
        <w:t>№</w:t>
      </w:r>
      <w:r w:rsidRPr="002F61F0">
        <w:t xml:space="preserve"> 153</w:t>
      </w:r>
      <w:r w:rsidRPr="003853BC">
        <w:t xml:space="preserve"> </w:t>
      </w:r>
      <w:r w:rsidR="00CC35AE" w:rsidRPr="00466AAA">
        <w:rPr>
          <w:color w:val="000000"/>
          <w:szCs w:val="28"/>
        </w:rPr>
        <w:t>"</w:t>
      </w:r>
      <w:r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r w:rsidR="00CC35AE" w:rsidRPr="00466AAA">
        <w:rPr>
          <w:color w:val="000000"/>
          <w:szCs w:val="28"/>
        </w:rPr>
        <w:t>"</w:t>
      </w:r>
    </w:p>
    <w:p w:rsidR="00CE514D" w:rsidRDefault="00CE514D" w:rsidP="00CE514D"/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Настоящий проект постановления </w:t>
      </w:r>
      <w:r w:rsidRPr="0080385B">
        <w:rPr>
          <w:b w:val="0"/>
          <w:szCs w:val="28"/>
        </w:rPr>
        <w:t>содержит  следующие изменения: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 xml:space="preserve">1) </w:t>
      </w:r>
      <w:r>
        <w:rPr>
          <w:b w:val="0"/>
          <w:szCs w:val="28"/>
        </w:rPr>
        <w:t>в</w:t>
      </w:r>
      <w:r w:rsidRPr="0080385B">
        <w:rPr>
          <w:b w:val="0"/>
          <w:szCs w:val="28"/>
        </w:rPr>
        <w:t xml:space="preserve"> приложение 1 (Правила заключения соглашений, предусматривающих меры по социально-экономическому развитию и оздоровлению муниципальных финансов муниципальных районов (городского округа) Ленинградской области)</w:t>
      </w:r>
      <w:r>
        <w:rPr>
          <w:b w:val="0"/>
          <w:szCs w:val="28"/>
        </w:rPr>
        <w:t>: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 xml:space="preserve"> </w:t>
      </w:r>
      <w:proofErr w:type="gramStart"/>
      <w:r w:rsidRPr="0080385B">
        <w:rPr>
          <w:b w:val="0"/>
          <w:szCs w:val="28"/>
        </w:rPr>
        <w:t xml:space="preserve">предлагается в целях усиления ответственности органов местного самоуправления муниципальных районов (городского округа) при исполнении обязательств по соглашениям в связи с непринятием в  большинстве муниципальных районов (13 из 15) мер дисциплинарной ответственности за неисполнение обязательств по социально-экономическому развитию муниципального района за 2020 год </w:t>
      </w:r>
      <w:r>
        <w:rPr>
          <w:b w:val="0"/>
          <w:szCs w:val="28"/>
        </w:rPr>
        <w:t xml:space="preserve">установить </w:t>
      </w:r>
      <w:r w:rsidRPr="0080385B">
        <w:rPr>
          <w:b w:val="0"/>
          <w:szCs w:val="28"/>
        </w:rPr>
        <w:t xml:space="preserve"> обязанность главы местной администрации применять меры дисциплинарной ответственности к должностным лицам и направлять в комитет финансов Ленинградской</w:t>
      </w:r>
      <w:proofErr w:type="gramEnd"/>
      <w:r w:rsidRPr="0080385B">
        <w:rPr>
          <w:b w:val="0"/>
          <w:szCs w:val="28"/>
        </w:rPr>
        <w:t xml:space="preserve"> </w:t>
      </w:r>
      <w:proofErr w:type="gramStart"/>
      <w:r w:rsidRPr="0080385B">
        <w:rPr>
          <w:b w:val="0"/>
          <w:szCs w:val="28"/>
        </w:rPr>
        <w:t>области информацию о применении указанных мер ответственности</w:t>
      </w:r>
      <w:r>
        <w:rPr>
          <w:b w:val="0"/>
          <w:szCs w:val="28"/>
        </w:rPr>
        <w:t xml:space="preserve"> </w:t>
      </w:r>
      <w:r w:rsidRPr="00A84943">
        <w:rPr>
          <w:b w:val="0"/>
          <w:szCs w:val="28"/>
        </w:rPr>
        <w:t xml:space="preserve">со сроком предоставления до </w:t>
      </w:r>
      <w:r>
        <w:rPr>
          <w:b w:val="0"/>
          <w:szCs w:val="28"/>
        </w:rPr>
        <w:t>30</w:t>
      </w:r>
      <w:r w:rsidRPr="00A84943">
        <w:rPr>
          <w:b w:val="0"/>
          <w:szCs w:val="28"/>
        </w:rPr>
        <w:t xml:space="preserve"> мая года, следующего за годом, на который заключено соглашение</w:t>
      </w:r>
      <w:r w:rsidRPr="0080385B">
        <w:rPr>
          <w:b w:val="0"/>
          <w:szCs w:val="28"/>
        </w:rPr>
        <w:t>, в случае непредставления которой предусматривается сокращение дотации на текущий финансовый год в размере 1 процента, но не более 1 процента налоговых и неналоговых доходов бюджета муниципального образования за отчетный финансовый год</w:t>
      </w:r>
      <w:r>
        <w:rPr>
          <w:b w:val="0"/>
          <w:szCs w:val="28"/>
        </w:rPr>
        <w:t xml:space="preserve"> (</w:t>
      </w:r>
      <w:r w:rsidRPr="0080385B">
        <w:rPr>
          <w:b w:val="0"/>
          <w:szCs w:val="28"/>
        </w:rPr>
        <w:t>пункты 5, 7</w:t>
      </w:r>
      <w:r>
        <w:rPr>
          <w:b w:val="0"/>
          <w:szCs w:val="28"/>
        </w:rPr>
        <w:t>);</w:t>
      </w:r>
      <w:proofErr w:type="gramEnd"/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>устанавлива</w:t>
      </w:r>
      <w:r>
        <w:rPr>
          <w:b w:val="0"/>
          <w:szCs w:val="28"/>
        </w:rPr>
        <w:t>ю</w:t>
      </w:r>
      <w:r w:rsidRPr="0080385B">
        <w:rPr>
          <w:b w:val="0"/>
          <w:szCs w:val="28"/>
        </w:rPr>
        <w:t>тся перечень данных, с использованием которых проводится мониторинг исполнения обязательств муниципальных районов (городского округа), в том числе показателей социально-экономического развития муниципального района (городского округа)</w:t>
      </w:r>
      <w:r>
        <w:rPr>
          <w:b w:val="0"/>
          <w:szCs w:val="28"/>
        </w:rPr>
        <w:t xml:space="preserve">, а также информационная система, на основании которой проводится мониторинг  указанных </w:t>
      </w:r>
      <w:r w:rsidRPr="0080385B">
        <w:rPr>
          <w:b w:val="0"/>
          <w:szCs w:val="28"/>
        </w:rPr>
        <w:t>показателей</w:t>
      </w:r>
      <w:r>
        <w:rPr>
          <w:b w:val="0"/>
          <w:szCs w:val="28"/>
        </w:rPr>
        <w:t xml:space="preserve">. </w:t>
      </w:r>
      <w:proofErr w:type="gramStart"/>
      <w:r>
        <w:rPr>
          <w:b w:val="0"/>
          <w:szCs w:val="28"/>
        </w:rPr>
        <w:t xml:space="preserve">Также изменяется </w:t>
      </w:r>
      <w:r w:rsidRPr="0080385B">
        <w:rPr>
          <w:b w:val="0"/>
          <w:szCs w:val="28"/>
        </w:rPr>
        <w:t>срок представления в комитет финансов Ленинградской области годового отчета об исполнении обязательств муниципального района (городского округа) с 1 апреля на 30 апреля</w:t>
      </w:r>
      <w:r>
        <w:rPr>
          <w:b w:val="0"/>
          <w:szCs w:val="28"/>
        </w:rPr>
        <w:t>,</w:t>
      </w:r>
      <w:r w:rsidRPr="0080385B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Pr="0080385B">
        <w:rPr>
          <w:b w:val="0"/>
          <w:szCs w:val="28"/>
        </w:rPr>
        <w:t xml:space="preserve">оскольку мониторинг показателей </w:t>
      </w:r>
      <w:r>
        <w:rPr>
          <w:b w:val="0"/>
          <w:szCs w:val="28"/>
        </w:rPr>
        <w:t xml:space="preserve">социально-экономического развития планируется </w:t>
      </w:r>
      <w:r w:rsidRPr="0080385B">
        <w:rPr>
          <w:b w:val="0"/>
          <w:szCs w:val="28"/>
        </w:rPr>
        <w:t>проводить на основании данных автоматизированной информационной системы сбора оперативных данных Ленинградской области, используемой для проведения мониторинга эффективности деятельности органов местного самоуправления муниципальных районов и городского округа в соответствии с постановлением</w:t>
      </w:r>
      <w:proofErr w:type="gramEnd"/>
      <w:r w:rsidRPr="0080385B">
        <w:rPr>
          <w:b w:val="0"/>
          <w:szCs w:val="28"/>
        </w:rPr>
        <w:t xml:space="preserve"> Правительства Ленинградской области от 06.08.2013 № 240</w:t>
      </w:r>
      <w:r>
        <w:rPr>
          <w:b w:val="0"/>
          <w:szCs w:val="28"/>
        </w:rPr>
        <w:t xml:space="preserve"> (пункт 6)</w:t>
      </w:r>
      <w:r w:rsidRPr="0080385B">
        <w:rPr>
          <w:b w:val="0"/>
          <w:szCs w:val="28"/>
        </w:rPr>
        <w:t>;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lastRenderedPageBreak/>
        <w:t>уточняются случаи освобождения муниципального района (городского округа) от ответственности за неисполнение или ненадлежащее исполнение обязательств по соглашению</w:t>
      </w:r>
      <w:r w:rsidRPr="00C73319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Pr="0080385B">
        <w:rPr>
          <w:b w:val="0"/>
          <w:szCs w:val="28"/>
        </w:rPr>
        <w:t>пункт 8</w:t>
      </w:r>
      <w:r>
        <w:rPr>
          <w:b w:val="0"/>
          <w:szCs w:val="28"/>
        </w:rPr>
        <w:t>)</w:t>
      </w:r>
      <w:r w:rsidRPr="0080385B">
        <w:rPr>
          <w:b w:val="0"/>
          <w:szCs w:val="28"/>
        </w:rPr>
        <w:t xml:space="preserve">; 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 xml:space="preserve"> 2) </w:t>
      </w:r>
      <w:r>
        <w:rPr>
          <w:b w:val="0"/>
          <w:szCs w:val="28"/>
        </w:rPr>
        <w:t>в</w:t>
      </w:r>
      <w:r w:rsidRPr="0080385B">
        <w:rPr>
          <w:b w:val="0"/>
          <w:szCs w:val="28"/>
        </w:rPr>
        <w:t xml:space="preserve"> приложение 3 (Правила заключения соглашений, предусматривающих меры по социально-экономическому развитию и оздоровлению муниципальных финансов поселений Ленинградской области)</w:t>
      </w:r>
      <w:r>
        <w:rPr>
          <w:b w:val="0"/>
          <w:szCs w:val="28"/>
        </w:rPr>
        <w:t>: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proofErr w:type="gramStart"/>
      <w:r w:rsidRPr="0080385B">
        <w:rPr>
          <w:b w:val="0"/>
          <w:szCs w:val="28"/>
        </w:rPr>
        <w:t xml:space="preserve">предлагается в целях усиления ответственности органов местного самоуправления </w:t>
      </w:r>
      <w:r>
        <w:rPr>
          <w:b w:val="0"/>
          <w:szCs w:val="28"/>
        </w:rPr>
        <w:t>поселений</w:t>
      </w:r>
      <w:r w:rsidRPr="0080385B">
        <w:rPr>
          <w:b w:val="0"/>
          <w:szCs w:val="28"/>
        </w:rPr>
        <w:t xml:space="preserve"> при исполнении обязательств по соглашениям в связи с непринятием практически в половине поселений (57 из 119)</w:t>
      </w:r>
      <w:r>
        <w:rPr>
          <w:b w:val="0"/>
          <w:szCs w:val="28"/>
        </w:rPr>
        <w:t xml:space="preserve"> </w:t>
      </w:r>
      <w:r w:rsidRPr="0080385B">
        <w:rPr>
          <w:b w:val="0"/>
          <w:szCs w:val="28"/>
        </w:rPr>
        <w:t xml:space="preserve">мер дисциплинарной ответственности за неисполнение </w:t>
      </w:r>
      <w:r>
        <w:rPr>
          <w:b w:val="0"/>
          <w:szCs w:val="28"/>
        </w:rPr>
        <w:t xml:space="preserve">отдельных </w:t>
      </w:r>
      <w:r w:rsidRPr="0080385B">
        <w:rPr>
          <w:b w:val="0"/>
          <w:szCs w:val="28"/>
        </w:rPr>
        <w:t xml:space="preserve">обязательств за 2020 год </w:t>
      </w:r>
      <w:r>
        <w:rPr>
          <w:b w:val="0"/>
          <w:szCs w:val="28"/>
        </w:rPr>
        <w:t xml:space="preserve">установить </w:t>
      </w:r>
      <w:r w:rsidRPr="0080385B">
        <w:rPr>
          <w:b w:val="0"/>
          <w:szCs w:val="28"/>
        </w:rPr>
        <w:t xml:space="preserve">обязанность главы местной администрации применять меры дисциплинарной ответственности к должностным лицам и направлять в </w:t>
      </w:r>
      <w:r>
        <w:rPr>
          <w:b w:val="0"/>
          <w:szCs w:val="28"/>
        </w:rPr>
        <w:t>финансовый орган муниципального района</w:t>
      </w:r>
      <w:r w:rsidRPr="0080385B">
        <w:rPr>
          <w:b w:val="0"/>
          <w:szCs w:val="28"/>
        </w:rPr>
        <w:t xml:space="preserve"> информацию о применении указанных мер ответственности</w:t>
      </w:r>
      <w:proofErr w:type="gramEnd"/>
      <w:r>
        <w:rPr>
          <w:b w:val="0"/>
          <w:szCs w:val="28"/>
        </w:rPr>
        <w:t xml:space="preserve"> со сроком предоставления до  1 мая года</w:t>
      </w:r>
      <w:r w:rsidRPr="0080385B">
        <w:rPr>
          <w:b w:val="0"/>
          <w:szCs w:val="28"/>
        </w:rPr>
        <w:t>,</w:t>
      </w:r>
      <w:r>
        <w:rPr>
          <w:b w:val="0"/>
          <w:szCs w:val="28"/>
        </w:rPr>
        <w:t xml:space="preserve"> следующего за годом, на который заключено соглашение,</w:t>
      </w:r>
      <w:r w:rsidRPr="0080385B">
        <w:rPr>
          <w:b w:val="0"/>
          <w:szCs w:val="28"/>
        </w:rPr>
        <w:t xml:space="preserve"> в случае непредставления которой предусматривается сокращение дотации на текущий финансовый год в размере 1 процента, но не более 1 процента </w:t>
      </w:r>
      <w:proofErr w:type="gramStart"/>
      <w:r w:rsidRPr="0080385B">
        <w:rPr>
          <w:b w:val="0"/>
          <w:szCs w:val="28"/>
        </w:rPr>
        <w:t>налоговых</w:t>
      </w:r>
      <w:proofErr w:type="gramEnd"/>
      <w:r w:rsidRPr="0080385B">
        <w:rPr>
          <w:b w:val="0"/>
          <w:szCs w:val="28"/>
        </w:rPr>
        <w:t xml:space="preserve"> и неналоговых доходов бюджета муниципального образования за отчетный финансовый год</w:t>
      </w:r>
      <w:r>
        <w:rPr>
          <w:b w:val="0"/>
          <w:szCs w:val="28"/>
        </w:rPr>
        <w:t xml:space="preserve"> (</w:t>
      </w:r>
      <w:r w:rsidRPr="0080385B">
        <w:rPr>
          <w:b w:val="0"/>
          <w:szCs w:val="28"/>
        </w:rPr>
        <w:t>пункты 5, 7</w:t>
      </w:r>
      <w:r>
        <w:rPr>
          <w:b w:val="0"/>
          <w:szCs w:val="28"/>
        </w:rPr>
        <w:t>);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>предусматривается предоставление отчета об итогах исполнения поселениями обязательств, возникающих из соглашений</w:t>
      </w:r>
      <w:r>
        <w:rPr>
          <w:b w:val="0"/>
          <w:szCs w:val="28"/>
        </w:rPr>
        <w:t>,</w:t>
      </w:r>
      <w:r w:rsidRPr="0080385B">
        <w:rPr>
          <w:b w:val="0"/>
          <w:szCs w:val="28"/>
        </w:rPr>
        <w:t xml:space="preserve"> на основании мониторинга отчетов за 1 полугодие</w:t>
      </w:r>
      <w:r>
        <w:rPr>
          <w:b w:val="0"/>
          <w:szCs w:val="28"/>
        </w:rPr>
        <w:t xml:space="preserve"> поселений со сроком предоставления до 20 августа года, на который заключено соглашение (</w:t>
      </w:r>
      <w:r w:rsidRPr="0080385B">
        <w:rPr>
          <w:b w:val="0"/>
          <w:szCs w:val="28"/>
        </w:rPr>
        <w:t>пункт 8</w:t>
      </w:r>
      <w:r>
        <w:rPr>
          <w:b w:val="0"/>
          <w:szCs w:val="28"/>
        </w:rPr>
        <w:t>);</w:t>
      </w:r>
    </w:p>
    <w:p w:rsidR="00CE514D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 xml:space="preserve">планируется </w:t>
      </w:r>
      <w:r>
        <w:rPr>
          <w:b w:val="0"/>
          <w:szCs w:val="28"/>
        </w:rPr>
        <w:t xml:space="preserve">предоставление отчетов об итогах исполнения поселениями обязательств, возникающих из соглашений, за 1 полугодие и годового отчета, а также информации о величине сокращения объема дотации поселениями и о применении мер дисциплинарной ответственности </w:t>
      </w:r>
      <w:r w:rsidRPr="0080385B">
        <w:rPr>
          <w:b w:val="0"/>
          <w:szCs w:val="28"/>
        </w:rPr>
        <w:t>на основании формы, утверждаемой комитетом финансов Ленинградской области</w:t>
      </w:r>
      <w:r>
        <w:rPr>
          <w:b w:val="0"/>
          <w:szCs w:val="28"/>
        </w:rPr>
        <w:t xml:space="preserve">, в </w:t>
      </w:r>
      <w:r w:rsidRPr="0080385B">
        <w:rPr>
          <w:b w:val="0"/>
          <w:szCs w:val="28"/>
        </w:rPr>
        <w:t>целях единообразия и повышения качества предоставляемой информации</w:t>
      </w:r>
      <w:r>
        <w:rPr>
          <w:b w:val="0"/>
          <w:szCs w:val="28"/>
        </w:rPr>
        <w:t xml:space="preserve"> (пункт 8);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>
        <w:rPr>
          <w:b w:val="0"/>
          <w:szCs w:val="28"/>
        </w:rPr>
        <w:t>редакционного характера в целях уточнения формулировки, касающейся сокращения объема субвенций бюджетам муниципальных районов  (пункт 9);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 xml:space="preserve">3) в приложение 2 (Перечень обязательств муниципального района (городского округа) Ленинградской области по мерам социально-экономического развития и </w:t>
      </w:r>
      <w:proofErr w:type="gramStart"/>
      <w:r w:rsidRPr="0080385B">
        <w:rPr>
          <w:b w:val="0"/>
          <w:szCs w:val="28"/>
        </w:rPr>
        <w:t>оздоровления</w:t>
      </w:r>
      <w:proofErr w:type="gramEnd"/>
      <w:r w:rsidRPr="0080385B">
        <w:rPr>
          <w:b w:val="0"/>
          <w:szCs w:val="28"/>
        </w:rPr>
        <w:t xml:space="preserve"> муниципальных финансов, подлежащих включению в соглашение с муниципальными районами (городским округом), и меры ответственности за неисполнение или ненадлежащее их исполнение) и приложение 4 (Перечень обязательств поселения Ленинградской области по мерам социально-экономического развития и оздоровления муниципальных финансов, подлежащих включению в соглашение с поселениями, и меры ответственности за неисполнение или ненадлежащее их исполнение)</w:t>
      </w:r>
      <w:r>
        <w:rPr>
          <w:b w:val="0"/>
          <w:szCs w:val="28"/>
        </w:rPr>
        <w:t>: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proofErr w:type="gramStart"/>
      <w:r w:rsidRPr="0080385B">
        <w:rPr>
          <w:b w:val="0"/>
          <w:szCs w:val="28"/>
        </w:rPr>
        <w:t>уточняется ссылка на статью Бюджетного кодекса Российской Федерации</w:t>
      </w:r>
      <w:r>
        <w:rPr>
          <w:b w:val="0"/>
          <w:szCs w:val="28"/>
        </w:rPr>
        <w:t xml:space="preserve">, устанавливающая </w:t>
      </w:r>
      <w:r w:rsidRPr="0080385B">
        <w:rPr>
          <w:b w:val="0"/>
          <w:szCs w:val="28"/>
        </w:rPr>
        <w:t>требовани</w:t>
      </w:r>
      <w:r>
        <w:rPr>
          <w:b w:val="0"/>
          <w:szCs w:val="28"/>
        </w:rPr>
        <w:t>я</w:t>
      </w:r>
      <w:r w:rsidRPr="0080385B">
        <w:rPr>
          <w:b w:val="0"/>
          <w:szCs w:val="28"/>
        </w:rPr>
        <w:t xml:space="preserve"> к объему расходов на обслуживание муниципального долга в связи с принятием Федерального </w:t>
      </w:r>
      <w:r w:rsidRPr="0080385B">
        <w:rPr>
          <w:b w:val="0"/>
          <w:szCs w:val="28"/>
        </w:rPr>
        <w:lastRenderedPageBreak/>
        <w:t xml:space="preserve">закона от 02.08.2019 № 278-ФЗ </w:t>
      </w:r>
      <w:r w:rsidR="00CC35AE" w:rsidRPr="00466AAA">
        <w:rPr>
          <w:color w:val="000000"/>
          <w:szCs w:val="28"/>
        </w:rPr>
        <w:t>"</w:t>
      </w:r>
      <w:r w:rsidRPr="0080385B">
        <w:rPr>
          <w:b w:val="0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</w:t>
      </w:r>
      <w:proofErr w:type="gramEnd"/>
      <w:r w:rsidRPr="0080385B">
        <w:rPr>
          <w:b w:val="0"/>
          <w:szCs w:val="28"/>
        </w:rPr>
        <w:t xml:space="preserve"> Федерации и признании </w:t>
      </w:r>
      <w:proofErr w:type="gramStart"/>
      <w:r w:rsidRPr="0080385B">
        <w:rPr>
          <w:b w:val="0"/>
          <w:szCs w:val="28"/>
        </w:rPr>
        <w:t>утратившим</w:t>
      </w:r>
      <w:proofErr w:type="gramEnd"/>
      <w:r w:rsidRPr="0080385B">
        <w:rPr>
          <w:b w:val="0"/>
          <w:szCs w:val="28"/>
        </w:rPr>
        <w:t xml:space="preserve"> силу Федерального закона "Об особенностях эмиссии и обращения государственных и муниципальных ценных бумаг</w:t>
      </w:r>
      <w:r w:rsidR="00CC35AE" w:rsidRPr="00466AAA">
        <w:rPr>
          <w:color w:val="000000"/>
          <w:szCs w:val="28"/>
        </w:rPr>
        <w:t>"</w:t>
      </w:r>
      <w:r>
        <w:rPr>
          <w:b w:val="0"/>
          <w:szCs w:val="28"/>
        </w:rPr>
        <w:t xml:space="preserve"> (</w:t>
      </w:r>
      <w:r w:rsidRPr="0080385B">
        <w:rPr>
          <w:b w:val="0"/>
          <w:szCs w:val="28"/>
        </w:rPr>
        <w:t>пункт 1.4</w:t>
      </w:r>
      <w:r>
        <w:rPr>
          <w:b w:val="0"/>
          <w:szCs w:val="28"/>
        </w:rPr>
        <w:t>)</w:t>
      </w:r>
      <w:r w:rsidRPr="0080385B">
        <w:rPr>
          <w:b w:val="0"/>
          <w:szCs w:val="28"/>
        </w:rPr>
        <w:t>.</w:t>
      </w: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</w:p>
    <w:p w:rsidR="00CE514D" w:rsidRPr="0080385B" w:rsidRDefault="00CE514D" w:rsidP="00CE514D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CE514D" w:rsidRDefault="00CE514D" w:rsidP="00CE514D">
      <w:pPr>
        <w:pStyle w:val="2"/>
        <w:tabs>
          <w:tab w:val="left" w:pos="9355"/>
        </w:tabs>
        <w:ind w:right="-5"/>
        <w:jc w:val="both"/>
        <w:rPr>
          <w:b w:val="0"/>
          <w:szCs w:val="28"/>
        </w:rPr>
      </w:pPr>
    </w:p>
    <w:p w:rsidR="00CC35AE" w:rsidRPr="0080385B" w:rsidRDefault="00CC35AE" w:rsidP="00CE514D">
      <w:pPr>
        <w:pStyle w:val="2"/>
        <w:tabs>
          <w:tab w:val="left" w:pos="9355"/>
        </w:tabs>
        <w:ind w:right="-5"/>
        <w:jc w:val="both"/>
        <w:rPr>
          <w:b w:val="0"/>
          <w:szCs w:val="28"/>
        </w:rPr>
      </w:pPr>
      <w:bookmarkStart w:id="0" w:name="_GoBack"/>
      <w:bookmarkEnd w:id="0"/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CE514D" w:rsidTr="008D37FA">
        <w:trPr>
          <w:cantSplit/>
        </w:trPr>
        <w:tc>
          <w:tcPr>
            <w:tcW w:w="5211" w:type="dxa"/>
          </w:tcPr>
          <w:p w:rsidR="00CE514D" w:rsidRPr="0080385B" w:rsidRDefault="00CE514D" w:rsidP="008D37FA">
            <w:pPr>
              <w:pStyle w:val="2"/>
              <w:tabs>
                <w:tab w:val="left" w:pos="9355"/>
              </w:tabs>
              <w:ind w:right="-5"/>
              <w:jc w:val="left"/>
              <w:rPr>
                <w:b w:val="0"/>
                <w:szCs w:val="28"/>
              </w:rPr>
            </w:pPr>
            <w:r w:rsidRPr="0080385B">
              <w:rPr>
                <w:b w:val="0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CE514D" w:rsidRPr="0080385B" w:rsidRDefault="00CE514D" w:rsidP="008D37FA">
            <w:pPr>
              <w:pStyle w:val="2"/>
              <w:tabs>
                <w:tab w:val="left" w:pos="9355"/>
              </w:tabs>
              <w:ind w:right="-5" w:firstLine="567"/>
              <w:jc w:val="both"/>
              <w:rPr>
                <w:b w:val="0"/>
                <w:szCs w:val="28"/>
              </w:rPr>
            </w:pPr>
          </w:p>
          <w:p w:rsidR="00CE514D" w:rsidRPr="0080385B" w:rsidRDefault="00CE514D" w:rsidP="008D37FA">
            <w:pPr>
              <w:pStyle w:val="2"/>
              <w:tabs>
                <w:tab w:val="left" w:pos="9355"/>
              </w:tabs>
              <w:ind w:right="-5" w:firstLine="567"/>
              <w:jc w:val="both"/>
              <w:rPr>
                <w:b w:val="0"/>
                <w:szCs w:val="28"/>
              </w:rPr>
            </w:pPr>
          </w:p>
          <w:p w:rsidR="00CE514D" w:rsidRPr="0080385B" w:rsidRDefault="00CE514D" w:rsidP="008D37FA">
            <w:pPr>
              <w:pStyle w:val="2"/>
              <w:tabs>
                <w:tab w:val="left" w:pos="9355"/>
              </w:tabs>
              <w:ind w:right="-5" w:firstLine="567"/>
              <w:jc w:val="right"/>
              <w:rPr>
                <w:b w:val="0"/>
                <w:szCs w:val="28"/>
              </w:rPr>
            </w:pPr>
            <w:proofErr w:type="spellStart"/>
            <w:r w:rsidRPr="0080385B">
              <w:rPr>
                <w:b w:val="0"/>
                <w:szCs w:val="28"/>
              </w:rPr>
              <w:t>Р.И.Марков</w:t>
            </w:r>
            <w:proofErr w:type="spellEnd"/>
          </w:p>
        </w:tc>
      </w:tr>
    </w:tbl>
    <w:p w:rsidR="0030735C" w:rsidRDefault="0030735C"/>
    <w:sectPr w:rsidR="0030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D"/>
    <w:rsid w:val="0030735C"/>
    <w:rsid w:val="00CC35AE"/>
    <w:rsid w:val="00C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14D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5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14D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5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Степанова Елена Владимировна</cp:lastModifiedBy>
  <cp:revision>4</cp:revision>
  <cp:lastPrinted>2021-11-22T09:14:00Z</cp:lastPrinted>
  <dcterms:created xsi:type="dcterms:W3CDTF">2021-11-22T09:12:00Z</dcterms:created>
  <dcterms:modified xsi:type="dcterms:W3CDTF">2021-11-24T08:11:00Z</dcterms:modified>
</cp:coreProperties>
</file>