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8D6E" w14:textId="77777777" w:rsidR="003A69AB" w:rsidRDefault="003A69AB">
      <w:pPr>
        <w:pStyle w:val="ConsPlusTitlePage"/>
      </w:pPr>
      <w:r>
        <w:br/>
      </w:r>
    </w:p>
    <w:p w14:paraId="69088761" w14:textId="77777777" w:rsidR="003A69AB" w:rsidRDefault="003A69AB">
      <w:pPr>
        <w:pStyle w:val="ConsPlusNormal"/>
        <w:outlineLvl w:val="0"/>
      </w:pPr>
    </w:p>
    <w:p w14:paraId="073E8CF4" w14:textId="77777777" w:rsidR="00CF0A43" w:rsidRDefault="00CF0A43" w:rsidP="00CF0A43">
      <w:pPr>
        <w:pStyle w:val="ConsPlusTitle"/>
        <w:jc w:val="center"/>
      </w:pPr>
      <w:r>
        <w:t>КОМИТЕТ ФИНАНСОВ ЛЕНИНГРАДСКОЙ ОБЛАСТИ</w:t>
      </w:r>
    </w:p>
    <w:p w14:paraId="05B211A9" w14:textId="77777777" w:rsidR="00CF0A43" w:rsidRDefault="00CF0A43" w:rsidP="00CF0A43">
      <w:pPr>
        <w:pStyle w:val="ConsPlusTitle"/>
        <w:jc w:val="center"/>
      </w:pPr>
    </w:p>
    <w:p w14:paraId="1B5C2988" w14:textId="77777777" w:rsidR="00CF0A43" w:rsidRDefault="00CF0A43" w:rsidP="00CF0A43">
      <w:pPr>
        <w:pStyle w:val="ConsPlusTitle"/>
        <w:jc w:val="center"/>
      </w:pPr>
      <w:r>
        <w:t>ПРИКАЗ</w:t>
      </w:r>
    </w:p>
    <w:p w14:paraId="39B21588" w14:textId="29BF58CC" w:rsidR="00CF0A43" w:rsidRDefault="00CF0A43" w:rsidP="00CF0A43">
      <w:pPr>
        <w:pStyle w:val="ConsPlusTitle"/>
        <w:jc w:val="center"/>
      </w:pPr>
      <w:r>
        <w:t xml:space="preserve">от  </w:t>
      </w:r>
      <w:r w:rsidR="007810C5">
        <w:t>ИЮН</w:t>
      </w:r>
      <w:r w:rsidR="00BE3479">
        <w:t>Я</w:t>
      </w:r>
      <w:r>
        <w:t xml:space="preserve"> 2020 г. N </w:t>
      </w:r>
    </w:p>
    <w:p w14:paraId="7FF0D50C" w14:textId="77777777" w:rsidR="00CF0A43" w:rsidRDefault="00CF0A43" w:rsidP="00CF0A43">
      <w:pPr>
        <w:pStyle w:val="ConsPlusTitle"/>
        <w:jc w:val="center"/>
      </w:pPr>
    </w:p>
    <w:p w14:paraId="552A3AF9" w14:textId="77777777" w:rsidR="00CF0A43" w:rsidRDefault="00CF0A43" w:rsidP="00CF0A43">
      <w:pPr>
        <w:pStyle w:val="ConsPlusTitle"/>
        <w:jc w:val="center"/>
      </w:pPr>
    </w:p>
    <w:p w14:paraId="502547FC" w14:textId="77777777" w:rsidR="003A69AB" w:rsidRDefault="00CF0A43" w:rsidP="00CF0A43">
      <w:pPr>
        <w:pStyle w:val="ConsPlusTitle"/>
        <w:jc w:val="center"/>
      </w:pPr>
      <w:r>
        <w:t xml:space="preserve">ОБ УТВЕРЖДЕНИИ ПОЛОЖЕНИЯ ОБ ИСПОЛЬЗОВАНИИ ВРЕМЕННО СВОБОДНЫХ СРЕДСТВ ОБЛАСТНОГО БЮДЖЕТА ЛЕНИНГРАДСКОЙ ОБЛАСТИ ДЛЯ ПОКУПКИ (ПРОДАЖИ) ЦЕННЫХ БУМАГ ПО </w:t>
      </w:r>
      <w:r w:rsidR="00BB331F">
        <w:t>ДОГОВОРАМ РЕПО</w:t>
      </w:r>
      <w:bookmarkStart w:id="0" w:name="_GoBack"/>
      <w:bookmarkEnd w:id="0"/>
    </w:p>
    <w:p w14:paraId="41476D1B" w14:textId="77777777" w:rsidR="003A69AB" w:rsidRDefault="003A69AB">
      <w:pPr>
        <w:pStyle w:val="ConsPlusNormal"/>
        <w:ind w:firstLine="540"/>
        <w:jc w:val="both"/>
      </w:pPr>
    </w:p>
    <w:p w14:paraId="6C31877D" w14:textId="7BC6BC08" w:rsidR="003A69AB" w:rsidRDefault="00CF0A43">
      <w:pPr>
        <w:pStyle w:val="ConsPlusNormal"/>
        <w:ind w:firstLine="540"/>
        <w:jc w:val="both"/>
      </w:pPr>
      <w:r w:rsidRPr="00CF0A43">
        <w:t xml:space="preserve">В целях реализации постановления Правительства Ленинградской области  от 07 февраля 2020 г. N56  "Об утверждении порядка осуществления операций покупки (продажи) </w:t>
      </w:r>
      <w:r w:rsidR="00552AC7">
        <w:t>ц</w:t>
      </w:r>
      <w:r w:rsidR="009E5DB5">
        <w:t>енных бумаг</w:t>
      </w:r>
      <w:r w:rsidRPr="00CF0A43">
        <w:t xml:space="preserve"> по </w:t>
      </w:r>
      <w:r w:rsidR="00552AC7">
        <w:t>д</w:t>
      </w:r>
      <w:r w:rsidR="00BB331F">
        <w:t xml:space="preserve">оговорам </w:t>
      </w:r>
      <w:proofErr w:type="spellStart"/>
      <w:r w:rsidR="00BB331F">
        <w:t>репо</w:t>
      </w:r>
      <w:proofErr w:type="spellEnd"/>
      <w:r w:rsidRPr="00CF0A43">
        <w:t xml:space="preserve"> в целях эффективного управления остатками средств на едином счете областного бюджета Ленинградской области, открытия счетов для осуществления данных операций" приказываю:</w:t>
      </w:r>
    </w:p>
    <w:p w14:paraId="4327A8B7" w14:textId="2D000EC9" w:rsidR="003A69AB" w:rsidRDefault="003A69AB">
      <w:pPr>
        <w:pStyle w:val="ConsPlusNormal"/>
        <w:spacing w:before="200"/>
        <w:ind w:firstLine="540"/>
        <w:jc w:val="both"/>
      </w:pPr>
      <w:r>
        <w:t xml:space="preserve">1. </w:t>
      </w:r>
      <w:r w:rsidR="00CF0A43" w:rsidRPr="00CF0A43">
        <w:t xml:space="preserve">Утвердить </w:t>
      </w:r>
      <w:r w:rsidR="00EC737D">
        <w:t>п</w:t>
      </w:r>
      <w:r w:rsidR="00CF0A43" w:rsidRPr="00CF0A43">
        <w:t xml:space="preserve">оложение  об использовании временно свободных средств </w:t>
      </w:r>
      <w:proofErr w:type="gramStart"/>
      <w:r w:rsidR="00CF0A43" w:rsidRPr="00CF0A43">
        <w:t>областного</w:t>
      </w:r>
      <w:proofErr w:type="gramEnd"/>
      <w:r w:rsidR="00CF0A43" w:rsidRPr="00CF0A43">
        <w:t xml:space="preserve"> </w:t>
      </w:r>
      <w:proofErr w:type="gramStart"/>
      <w:r w:rsidR="00CF0A43" w:rsidRPr="00CF0A43">
        <w:t xml:space="preserve">бюджета Ленинградской области для покупки (продажи) </w:t>
      </w:r>
      <w:r w:rsidR="00611A2B">
        <w:t>ц</w:t>
      </w:r>
      <w:r w:rsidR="009E5DB5">
        <w:t>енных бумаг</w:t>
      </w:r>
      <w:r w:rsidR="00CF0A43" w:rsidRPr="00CF0A43">
        <w:t xml:space="preserve"> по </w:t>
      </w:r>
      <w:r w:rsidR="00611A2B">
        <w:t>д</w:t>
      </w:r>
      <w:r w:rsidR="00BB331F">
        <w:t>оговорам репо</w:t>
      </w:r>
      <w:r w:rsidR="00CF0A43" w:rsidRPr="00CF0A43">
        <w:t xml:space="preserve"> включающее в себя </w:t>
      </w:r>
      <w:r w:rsidR="00E211E0">
        <w:t>п</w:t>
      </w:r>
      <w:r w:rsidR="00CF0A43" w:rsidRPr="00CF0A43">
        <w:t xml:space="preserve">орядок заключения </w:t>
      </w:r>
      <w:r w:rsidR="00AB6875" w:rsidRPr="00AB6875">
        <w:t>генеральн</w:t>
      </w:r>
      <w:r w:rsidR="00AB6875">
        <w:t>ого</w:t>
      </w:r>
      <w:r w:rsidR="00AB6875" w:rsidRPr="00AB6875">
        <w:t xml:space="preserve"> соглашени</w:t>
      </w:r>
      <w:r w:rsidR="00AB6875">
        <w:t>я</w:t>
      </w:r>
      <w:r w:rsidR="00AB6875" w:rsidRPr="00AB6875">
        <w:t xml:space="preserve"> о покупке (продаже) ценных бумаг по договорам репо</w:t>
      </w:r>
      <w:r w:rsidR="00CF0A43" w:rsidRPr="00CF0A43">
        <w:t xml:space="preserve"> и </w:t>
      </w:r>
      <w:r w:rsidR="00AB6875">
        <w:t>д</w:t>
      </w:r>
      <w:r w:rsidR="009E5DB5">
        <w:t>оговоров репо</w:t>
      </w:r>
      <w:r w:rsidR="00CF0A43" w:rsidRPr="00CF0A43">
        <w:t xml:space="preserve">, </w:t>
      </w:r>
      <w:r w:rsidR="00E211E0">
        <w:t>п</w:t>
      </w:r>
      <w:r w:rsidR="00CF0A43" w:rsidRPr="00CF0A43">
        <w:t xml:space="preserve">орядок методологии оценки рисков и расчета лимитов на </w:t>
      </w:r>
      <w:r w:rsidR="00611A2B">
        <w:t>к</w:t>
      </w:r>
      <w:r w:rsidR="00CF0A43" w:rsidRPr="00CF0A43">
        <w:t xml:space="preserve">редитные организации по операциям </w:t>
      </w:r>
      <w:proofErr w:type="spellStart"/>
      <w:r w:rsidR="00CF0A43" w:rsidRPr="00CF0A43">
        <w:t>репо</w:t>
      </w:r>
      <w:proofErr w:type="spellEnd"/>
      <w:r w:rsidR="00CF0A43" w:rsidRPr="00CF0A43">
        <w:t xml:space="preserve">, </w:t>
      </w:r>
      <w:r w:rsidR="00E211E0">
        <w:t>п</w:t>
      </w:r>
      <w:r w:rsidR="00CF0A43" w:rsidRPr="00CF0A43">
        <w:t>орядок осуществления операций</w:t>
      </w:r>
      <w:r w:rsidR="00D603D3">
        <w:t xml:space="preserve"> </w:t>
      </w:r>
      <w:proofErr w:type="spellStart"/>
      <w:r w:rsidR="00D603D3">
        <w:t>репо</w:t>
      </w:r>
      <w:proofErr w:type="spellEnd"/>
      <w:r>
        <w:t>.</w:t>
      </w:r>
      <w:proofErr w:type="gramEnd"/>
    </w:p>
    <w:p w14:paraId="4473AECB" w14:textId="66C342FA" w:rsidR="00552AC7" w:rsidRDefault="00552AC7">
      <w:pPr>
        <w:pStyle w:val="ConsPlusNormal"/>
        <w:spacing w:before="200"/>
        <w:ind w:firstLine="540"/>
        <w:jc w:val="both"/>
      </w:pPr>
      <w:r w:rsidRPr="00552AC7">
        <w:t xml:space="preserve">2. Утвердить форму генерального соглашения о покупке (продаже) ценных бумаг по договорам </w:t>
      </w:r>
      <w:proofErr w:type="spellStart"/>
      <w:r w:rsidRPr="00552AC7">
        <w:t>репо</w:t>
      </w:r>
      <w:proofErr w:type="spellEnd"/>
      <w:r w:rsidRPr="00552AC7">
        <w:t xml:space="preserve"> согласно приложению N </w:t>
      </w:r>
      <w:r w:rsidR="006560B9">
        <w:t>1</w:t>
      </w:r>
      <w:r w:rsidRPr="00552AC7">
        <w:t xml:space="preserve"> к настоящему приказу</w:t>
      </w:r>
      <w:r>
        <w:t>.</w:t>
      </w:r>
    </w:p>
    <w:p w14:paraId="63805A4E" w14:textId="79774B63" w:rsidR="001967F4" w:rsidRDefault="00552AC7">
      <w:pPr>
        <w:pStyle w:val="ConsPlusNormal"/>
        <w:spacing w:before="200"/>
        <w:ind w:firstLine="540"/>
        <w:jc w:val="both"/>
      </w:pPr>
      <w:r>
        <w:t>3</w:t>
      </w:r>
      <w:r w:rsidR="003A69AB">
        <w:t xml:space="preserve">. </w:t>
      </w:r>
      <w:r w:rsidR="001967F4" w:rsidRPr="001967F4">
        <w:t>Настоящий приказ вступает в силу с момента его подписания.</w:t>
      </w:r>
    </w:p>
    <w:p w14:paraId="4E155CC5" w14:textId="7B4AAC62" w:rsidR="00CF0A43" w:rsidRPr="00937A73" w:rsidRDefault="00552AC7" w:rsidP="001967F4">
      <w:pPr>
        <w:pStyle w:val="ConsPlusNormal"/>
        <w:spacing w:before="200"/>
        <w:ind w:firstLine="540"/>
        <w:jc w:val="both"/>
      </w:pPr>
      <w:r>
        <w:t>4</w:t>
      </w:r>
      <w:r w:rsidR="001967F4" w:rsidRPr="00CE509B">
        <w:t>.</w:t>
      </w:r>
      <w:r w:rsidR="00CF0A43" w:rsidRPr="00937A73">
        <w:t xml:space="preserve"> Контроль за исполнением настоящего приказа оставляю за собой.</w:t>
      </w:r>
    </w:p>
    <w:p w14:paraId="2494C3C4" w14:textId="77777777" w:rsidR="00CF0A43" w:rsidRPr="00937A73" w:rsidRDefault="00CF0A43" w:rsidP="00CF0A43">
      <w:pPr>
        <w:widowControl w:val="0"/>
        <w:autoSpaceDE w:val="0"/>
        <w:autoSpaceDN w:val="0"/>
        <w:spacing w:before="220"/>
        <w:ind w:firstLine="540"/>
        <w:jc w:val="both"/>
        <w:rPr>
          <w:rFonts w:ascii="Arial" w:hAnsi="Arial"/>
          <w:sz w:val="20"/>
        </w:rPr>
      </w:pPr>
    </w:p>
    <w:p w14:paraId="7A26F3A4" w14:textId="77777777" w:rsidR="00CF0A43" w:rsidRPr="00CE509B" w:rsidRDefault="00CF0A43" w:rsidP="00CF0A43">
      <w:pPr>
        <w:widowControl w:val="0"/>
        <w:autoSpaceDE w:val="0"/>
        <w:autoSpaceDN w:val="0"/>
        <w:ind w:firstLine="540"/>
        <w:jc w:val="both"/>
        <w:rPr>
          <w:rFonts w:ascii="Arial" w:eastAsia="Times New Roman" w:hAnsi="Arial" w:cs="Arial"/>
          <w:sz w:val="20"/>
          <w:szCs w:val="20"/>
          <w:lang w:eastAsia="ru-RU"/>
        </w:rPr>
      </w:pPr>
    </w:p>
    <w:p w14:paraId="6CEE92E0" w14:textId="77777777" w:rsidR="00D01F67" w:rsidRPr="00D01F67" w:rsidRDefault="00D01F67" w:rsidP="00D01F67">
      <w:pPr>
        <w:widowControl w:val="0"/>
        <w:autoSpaceDE w:val="0"/>
        <w:autoSpaceDN w:val="0"/>
        <w:ind w:firstLine="540"/>
        <w:jc w:val="both"/>
        <w:rPr>
          <w:rFonts w:ascii="Arial" w:eastAsia="Times New Roman" w:hAnsi="Arial" w:cs="Arial"/>
          <w:sz w:val="20"/>
          <w:szCs w:val="20"/>
          <w:lang w:eastAsia="ru-RU"/>
        </w:rPr>
      </w:pPr>
      <w:r w:rsidRPr="00D01F67">
        <w:rPr>
          <w:rFonts w:ascii="Arial" w:eastAsia="Times New Roman" w:hAnsi="Arial" w:cs="Arial"/>
          <w:sz w:val="20"/>
          <w:szCs w:val="20"/>
          <w:lang w:eastAsia="ru-RU"/>
        </w:rPr>
        <w:t xml:space="preserve">Первый заместитель </w:t>
      </w:r>
    </w:p>
    <w:p w14:paraId="17859D3B" w14:textId="77777777" w:rsidR="00D01F67" w:rsidRPr="00D01F67" w:rsidRDefault="00D01F67" w:rsidP="00D01F67">
      <w:pPr>
        <w:widowControl w:val="0"/>
        <w:autoSpaceDE w:val="0"/>
        <w:autoSpaceDN w:val="0"/>
        <w:ind w:firstLine="540"/>
        <w:jc w:val="both"/>
        <w:rPr>
          <w:rFonts w:ascii="Arial" w:eastAsia="Times New Roman" w:hAnsi="Arial" w:cs="Arial"/>
          <w:sz w:val="20"/>
          <w:szCs w:val="20"/>
          <w:lang w:eastAsia="ru-RU"/>
        </w:rPr>
      </w:pPr>
      <w:r w:rsidRPr="00D01F67">
        <w:rPr>
          <w:rFonts w:ascii="Arial" w:eastAsia="Times New Roman" w:hAnsi="Arial" w:cs="Arial"/>
          <w:sz w:val="20"/>
          <w:szCs w:val="20"/>
          <w:lang w:eastAsia="ru-RU"/>
        </w:rPr>
        <w:t xml:space="preserve">Председателя Правительства </w:t>
      </w:r>
    </w:p>
    <w:p w14:paraId="7BED8BAA" w14:textId="77777777" w:rsidR="00D01F67" w:rsidRPr="00D01F67" w:rsidRDefault="00D01F67" w:rsidP="00D01F67">
      <w:pPr>
        <w:widowControl w:val="0"/>
        <w:autoSpaceDE w:val="0"/>
        <w:autoSpaceDN w:val="0"/>
        <w:ind w:firstLine="540"/>
        <w:jc w:val="both"/>
        <w:rPr>
          <w:rFonts w:ascii="Arial" w:eastAsia="Times New Roman" w:hAnsi="Arial" w:cs="Arial"/>
          <w:sz w:val="20"/>
          <w:szCs w:val="20"/>
          <w:lang w:eastAsia="ru-RU"/>
        </w:rPr>
      </w:pPr>
      <w:r w:rsidRPr="00D01F67">
        <w:rPr>
          <w:rFonts w:ascii="Arial" w:eastAsia="Times New Roman" w:hAnsi="Arial" w:cs="Arial"/>
          <w:sz w:val="20"/>
          <w:szCs w:val="20"/>
          <w:lang w:eastAsia="ru-RU"/>
        </w:rPr>
        <w:t xml:space="preserve">Ленинградской области – </w:t>
      </w:r>
    </w:p>
    <w:p w14:paraId="29AF3CDB" w14:textId="0F2633D8" w:rsidR="00CF0A43" w:rsidRPr="00CE509B" w:rsidRDefault="00D01F67" w:rsidP="00D01F67">
      <w:pPr>
        <w:widowControl w:val="0"/>
        <w:autoSpaceDE w:val="0"/>
        <w:autoSpaceDN w:val="0"/>
        <w:ind w:firstLine="540"/>
        <w:jc w:val="both"/>
        <w:rPr>
          <w:rFonts w:ascii="Arial" w:eastAsia="Times New Roman" w:hAnsi="Arial" w:cs="Arial"/>
          <w:sz w:val="20"/>
          <w:szCs w:val="20"/>
          <w:lang w:eastAsia="ru-RU"/>
        </w:rPr>
      </w:pPr>
      <w:r w:rsidRPr="00D01F67">
        <w:rPr>
          <w:rFonts w:ascii="Arial" w:eastAsia="Times New Roman" w:hAnsi="Arial" w:cs="Arial"/>
          <w:sz w:val="20"/>
          <w:szCs w:val="20"/>
          <w:lang w:eastAsia="ru-RU"/>
        </w:rPr>
        <w:t>председатель комитета финансов</w:t>
      </w:r>
      <w:r w:rsidRPr="00D01F67">
        <w:rPr>
          <w:rFonts w:ascii="Arial" w:eastAsia="Times New Roman" w:hAnsi="Arial" w:cs="Arial"/>
          <w:sz w:val="20"/>
          <w:szCs w:val="20"/>
          <w:lang w:eastAsia="ru-RU"/>
        </w:rPr>
        <w:tab/>
      </w:r>
      <w:r w:rsidRPr="00D01F67">
        <w:rPr>
          <w:rFonts w:ascii="Arial" w:eastAsia="Times New Roman" w:hAnsi="Arial" w:cs="Arial"/>
          <w:sz w:val="20"/>
          <w:szCs w:val="20"/>
          <w:lang w:eastAsia="ru-RU"/>
        </w:rPr>
        <w:tab/>
      </w:r>
      <w:r w:rsidRPr="00D01F67">
        <w:rPr>
          <w:rFonts w:ascii="Arial" w:eastAsia="Times New Roman" w:hAnsi="Arial" w:cs="Arial"/>
          <w:sz w:val="20"/>
          <w:szCs w:val="20"/>
          <w:lang w:eastAsia="ru-RU"/>
        </w:rPr>
        <w:tab/>
      </w:r>
      <w:r w:rsidRPr="00D01F67">
        <w:rPr>
          <w:rFonts w:ascii="Arial" w:eastAsia="Times New Roman" w:hAnsi="Arial" w:cs="Arial"/>
          <w:sz w:val="20"/>
          <w:szCs w:val="20"/>
          <w:lang w:eastAsia="ru-RU"/>
        </w:rPr>
        <w:tab/>
      </w:r>
      <w:r w:rsidRPr="00D01F67">
        <w:rPr>
          <w:rFonts w:ascii="Arial" w:eastAsia="Times New Roman" w:hAnsi="Arial" w:cs="Arial"/>
          <w:sz w:val="20"/>
          <w:szCs w:val="20"/>
          <w:lang w:eastAsia="ru-RU"/>
        </w:rPr>
        <w:tab/>
        <w:t xml:space="preserve">            Р.И. Марков</w:t>
      </w:r>
    </w:p>
    <w:p w14:paraId="42BE5E72" w14:textId="77777777" w:rsidR="003A69AB" w:rsidRDefault="003A69AB">
      <w:pPr>
        <w:pStyle w:val="ConsPlusNormal"/>
      </w:pPr>
    </w:p>
    <w:p w14:paraId="1C3A20CB" w14:textId="77777777" w:rsidR="003A69AB" w:rsidRDefault="003A69AB">
      <w:pPr>
        <w:pStyle w:val="ConsPlusNormal"/>
      </w:pPr>
    </w:p>
    <w:p w14:paraId="7D08DC5E" w14:textId="77777777" w:rsidR="003A69AB" w:rsidRDefault="003A69AB">
      <w:pPr>
        <w:pStyle w:val="ConsPlusNormal"/>
      </w:pPr>
    </w:p>
    <w:p w14:paraId="57FAED12" w14:textId="77777777" w:rsidR="003A69AB" w:rsidRDefault="003A69AB">
      <w:pPr>
        <w:pStyle w:val="ConsPlusNormal"/>
      </w:pPr>
    </w:p>
    <w:p w14:paraId="5065AD2C" w14:textId="77777777" w:rsidR="00CF0A43" w:rsidRDefault="00CF0A43">
      <w:pPr>
        <w:pStyle w:val="ConsPlusNormal"/>
      </w:pPr>
    </w:p>
    <w:p w14:paraId="67B13E75" w14:textId="77777777" w:rsidR="00CF0A43" w:rsidRDefault="00CF0A43">
      <w:pPr>
        <w:pStyle w:val="ConsPlusNormal"/>
      </w:pPr>
    </w:p>
    <w:p w14:paraId="15B607AA" w14:textId="77777777" w:rsidR="00CF0A43" w:rsidRDefault="00CF0A43">
      <w:pPr>
        <w:pStyle w:val="ConsPlusNormal"/>
      </w:pPr>
    </w:p>
    <w:p w14:paraId="0350D396" w14:textId="77777777" w:rsidR="00CF0A43" w:rsidRDefault="00CF0A43">
      <w:pPr>
        <w:pStyle w:val="ConsPlusNormal"/>
      </w:pPr>
    </w:p>
    <w:p w14:paraId="4ED1D844" w14:textId="77777777" w:rsidR="00CF0A43" w:rsidRDefault="00CF0A43">
      <w:pPr>
        <w:pStyle w:val="ConsPlusNormal"/>
      </w:pPr>
    </w:p>
    <w:p w14:paraId="63627A13" w14:textId="77777777" w:rsidR="00CF0A43" w:rsidRDefault="00CF0A43">
      <w:pPr>
        <w:pStyle w:val="ConsPlusNormal"/>
      </w:pPr>
    </w:p>
    <w:p w14:paraId="53F225C9" w14:textId="77777777" w:rsidR="00CF0A43" w:rsidRDefault="00CF0A43">
      <w:pPr>
        <w:pStyle w:val="ConsPlusNormal"/>
      </w:pPr>
    </w:p>
    <w:p w14:paraId="0BA065AB" w14:textId="77777777" w:rsidR="00CF0A43" w:rsidRDefault="00CF0A43">
      <w:pPr>
        <w:pStyle w:val="ConsPlusNormal"/>
      </w:pPr>
    </w:p>
    <w:p w14:paraId="2368F5D7" w14:textId="77777777" w:rsidR="00CF0A43" w:rsidRDefault="00CF0A43">
      <w:pPr>
        <w:pStyle w:val="ConsPlusNormal"/>
      </w:pPr>
    </w:p>
    <w:p w14:paraId="0CABECBC" w14:textId="77777777" w:rsidR="003A69AB" w:rsidRDefault="003A69AB">
      <w:pPr>
        <w:pStyle w:val="ConsPlusNormal"/>
        <w:ind w:firstLine="540"/>
        <w:jc w:val="both"/>
      </w:pPr>
    </w:p>
    <w:p w14:paraId="3AA5A18B" w14:textId="0EC681A5" w:rsidR="003A69AB" w:rsidRPr="00CE509B" w:rsidRDefault="00D603D3" w:rsidP="00CE509B">
      <w:pPr>
        <w:widowControl w:val="0"/>
        <w:autoSpaceDE w:val="0"/>
        <w:autoSpaceDN w:val="0"/>
        <w:ind w:firstLine="540"/>
        <w:jc w:val="right"/>
        <w:rPr>
          <w:rFonts w:ascii="Arial" w:eastAsia="Times New Roman" w:hAnsi="Arial" w:cs="Arial"/>
          <w:sz w:val="20"/>
          <w:szCs w:val="20"/>
          <w:lang w:eastAsia="ru-RU"/>
        </w:rPr>
      </w:pPr>
      <w:r>
        <w:rPr>
          <w:rFonts w:ascii="Arial" w:eastAsia="Times New Roman" w:hAnsi="Arial" w:cs="Arial"/>
          <w:sz w:val="20"/>
          <w:szCs w:val="20"/>
          <w:lang w:eastAsia="ru-RU"/>
        </w:rPr>
        <w:t>УТВЕРЖДЕНО</w:t>
      </w:r>
    </w:p>
    <w:p w14:paraId="7F3322A4" w14:textId="724B4DC9" w:rsidR="003A69AB" w:rsidRPr="00CE509B" w:rsidRDefault="00D603D3" w:rsidP="00CE509B">
      <w:pPr>
        <w:widowControl w:val="0"/>
        <w:autoSpaceDE w:val="0"/>
        <w:autoSpaceDN w:val="0"/>
        <w:ind w:firstLine="540"/>
        <w:jc w:val="right"/>
        <w:rPr>
          <w:rFonts w:ascii="Arial" w:eastAsia="Times New Roman" w:hAnsi="Arial" w:cs="Arial"/>
          <w:sz w:val="20"/>
          <w:szCs w:val="20"/>
          <w:lang w:eastAsia="ru-RU"/>
        </w:rPr>
      </w:pPr>
      <w:r w:rsidRPr="00CE509B">
        <w:rPr>
          <w:rFonts w:ascii="Arial" w:eastAsia="Times New Roman" w:hAnsi="Arial" w:cs="Arial"/>
          <w:sz w:val="20"/>
          <w:szCs w:val="20"/>
          <w:lang w:eastAsia="ru-RU"/>
        </w:rPr>
        <w:t>приказ</w:t>
      </w:r>
      <w:r>
        <w:rPr>
          <w:rFonts w:ascii="Arial" w:eastAsia="Times New Roman" w:hAnsi="Arial" w:cs="Arial"/>
          <w:sz w:val="20"/>
          <w:szCs w:val="20"/>
          <w:lang w:eastAsia="ru-RU"/>
        </w:rPr>
        <w:t>ом</w:t>
      </w:r>
    </w:p>
    <w:p w14:paraId="67C4E2EA" w14:textId="77777777" w:rsidR="003A69AB" w:rsidRPr="00CE509B" w:rsidRDefault="003A69AB" w:rsidP="00CE509B">
      <w:pPr>
        <w:widowControl w:val="0"/>
        <w:autoSpaceDE w:val="0"/>
        <w:autoSpaceDN w:val="0"/>
        <w:ind w:firstLine="540"/>
        <w:jc w:val="right"/>
        <w:rPr>
          <w:rFonts w:ascii="Arial" w:eastAsia="Times New Roman" w:hAnsi="Arial" w:cs="Arial"/>
          <w:sz w:val="20"/>
          <w:szCs w:val="20"/>
          <w:lang w:eastAsia="ru-RU"/>
        </w:rPr>
      </w:pPr>
      <w:r w:rsidRPr="00CE509B">
        <w:rPr>
          <w:rFonts w:ascii="Arial" w:eastAsia="Times New Roman" w:hAnsi="Arial" w:cs="Arial"/>
          <w:sz w:val="20"/>
          <w:szCs w:val="20"/>
          <w:lang w:eastAsia="ru-RU"/>
        </w:rPr>
        <w:t>Комитета финансов</w:t>
      </w:r>
    </w:p>
    <w:p w14:paraId="0742163C" w14:textId="77777777" w:rsidR="003A69AB" w:rsidRPr="00CE509B" w:rsidRDefault="00CF0A43" w:rsidP="00CE509B">
      <w:pPr>
        <w:widowControl w:val="0"/>
        <w:autoSpaceDE w:val="0"/>
        <w:autoSpaceDN w:val="0"/>
        <w:ind w:firstLine="540"/>
        <w:jc w:val="right"/>
        <w:rPr>
          <w:rFonts w:ascii="Arial" w:eastAsia="Times New Roman" w:hAnsi="Arial" w:cs="Arial"/>
          <w:sz w:val="20"/>
          <w:szCs w:val="20"/>
          <w:lang w:eastAsia="ru-RU"/>
        </w:rPr>
      </w:pPr>
      <w:r w:rsidRPr="00CE509B">
        <w:rPr>
          <w:rFonts w:ascii="Arial" w:eastAsia="Times New Roman" w:hAnsi="Arial" w:cs="Arial"/>
          <w:sz w:val="20"/>
          <w:szCs w:val="20"/>
          <w:lang w:eastAsia="ru-RU"/>
        </w:rPr>
        <w:t xml:space="preserve">Ленинградской области </w:t>
      </w:r>
    </w:p>
    <w:p w14:paraId="0D5BAC81" w14:textId="1A9EB13C" w:rsidR="003A69AB" w:rsidRPr="00CE509B" w:rsidRDefault="00552AC7" w:rsidP="00CE509B">
      <w:pPr>
        <w:widowControl w:val="0"/>
        <w:autoSpaceDE w:val="0"/>
        <w:autoSpaceDN w:val="0"/>
        <w:ind w:firstLine="540"/>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от </w:t>
      </w:r>
      <w:r w:rsidR="003A69AB" w:rsidRPr="00CE509B">
        <w:rPr>
          <w:rFonts w:ascii="Arial" w:eastAsia="Times New Roman" w:hAnsi="Arial" w:cs="Arial"/>
          <w:sz w:val="20"/>
          <w:szCs w:val="20"/>
          <w:lang w:eastAsia="ru-RU"/>
        </w:rPr>
        <w:t>.</w:t>
      </w:r>
      <w:r w:rsidR="00CF0A43" w:rsidRPr="00CE509B">
        <w:rPr>
          <w:rFonts w:ascii="Arial" w:eastAsia="Times New Roman" w:hAnsi="Arial" w:cs="Arial"/>
          <w:sz w:val="20"/>
          <w:szCs w:val="20"/>
          <w:lang w:eastAsia="ru-RU"/>
        </w:rPr>
        <w:t>0</w:t>
      </w:r>
      <w:r>
        <w:rPr>
          <w:rFonts w:ascii="Arial" w:eastAsia="Times New Roman" w:hAnsi="Arial" w:cs="Arial"/>
          <w:sz w:val="20"/>
          <w:szCs w:val="20"/>
          <w:lang w:eastAsia="ru-RU"/>
        </w:rPr>
        <w:t>6</w:t>
      </w:r>
      <w:r w:rsidR="003A69AB" w:rsidRPr="00CE509B">
        <w:rPr>
          <w:rFonts w:ascii="Arial" w:eastAsia="Times New Roman" w:hAnsi="Arial" w:cs="Arial"/>
          <w:sz w:val="20"/>
          <w:szCs w:val="20"/>
          <w:lang w:eastAsia="ru-RU"/>
        </w:rPr>
        <w:t>.20</w:t>
      </w:r>
      <w:r w:rsidR="00CF0A43" w:rsidRPr="00CE509B">
        <w:rPr>
          <w:rFonts w:ascii="Arial" w:eastAsia="Times New Roman" w:hAnsi="Arial" w:cs="Arial"/>
          <w:sz w:val="20"/>
          <w:szCs w:val="20"/>
          <w:lang w:eastAsia="ru-RU"/>
        </w:rPr>
        <w:t>20</w:t>
      </w:r>
      <w:r w:rsidR="003A69AB" w:rsidRPr="00CE509B">
        <w:rPr>
          <w:rFonts w:ascii="Arial" w:eastAsia="Times New Roman" w:hAnsi="Arial" w:cs="Arial"/>
          <w:sz w:val="20"/>
          <w:szCs w:val="20"/>
          <w:lang w:eastAsia="ru-RU"/>
        </w:rPr>
        <w:t xml:space="preserve"> N </w:t>
      </w:r>
    </w:p>
    <w:p w14:paraId="10F586E4" w14:textId="77777777" w:rsidR="003A69AB" w:rsidRDefault="003A69AB">
      <w:pPr>
        <w:pStyle w:val="ConsPlusNormal"/>
        <w:jc w:val="right"/>
      </w:pPr>
    </w:p>
    <w:p w14:paraId="36448AE2" w14:textId="77777777" w:rsidR="003A69AB" w:rsidRDefault="00CF0A43">
      <w:pPr>
        <w:pStyle w:val="ConsPlusTitle"/>
        <w:jc w:val="center"/>
      </w:pPr>
      <w:bookmarkStart w:id="1" w:name="P32"/>
      <w:bookmarkEnd w:id="1"/>
      <w:r w:rsidRPr="00CF0A43">
        <w:t>ПОЛОЖЕНИ</w:t>
      </w:r>
      <w:r>
        <w:t>Е</w:t>
      </w:r>
      <w:r w:rsidRPr="00CF0A43">
        <w:t xml:space="preserve"> ОБ ИСПОЛЬЗОВАНИИ ВРЕМЕННО СВОБОДНЫХ СРЕДСТВ ОБЛАСТНОГО БЮДЖЕТА ЛЕНИНГРАДСКОЙ ОБЛАСТИ ДЛЯ ПОКУПКИ (ПРОДАЖИ) ЦЕННЫХ БУМАГ ПО </w:t>
      </w:r>
      <w:r w:rsidR="00BB331F">
        <w:t>ДОГОВОРАМ РЕПО</w:t>
      </w:r>
    </w:p>
    <w:p w14:paraId="7E90C076" w14:textId="77777777" w:rsidR="003A69AB" w:rsidRDefault="003A69AB">
      <w:pPr>
        <w:pStyle w:val="ConsPlusNormal"/>
        <w:ind w:firstLine="540"/>
        <w:jc w:val="both"/>
      </w:pPr>
    </w:p>
    <w:p w14:paraId="12347032" w14:textId="77777777" w:rsidR="003A69AB" w:rsidRDefault="003A69AB">
      <w:pPr>
        <w:pStyle w:val="ConsPlusTitle"/>
        <w:ind w:firstLine="540"/>
        <w:jc w:val="both"/>
        <w:outlineLvl w:val="1"/>
      </w:pPr>
      <w:r>
        <w:t>1. Общие положения</w:t>
      </w:r>
    </w:p>
    <w:p w14:paraId="00C0F56D" w14:textId="77777777" w:rsidR="003A69AB" w:rsidRDefault="003A69AB">
      <w:pPr>
        <w:pStyle w:val="ConsPlusNormal"/>
        <w:ind w:firstLine="540"/>
        <w:jc w:val="both"/>
      </w:pPr>
    </w:p>
    <w:p w14:paraId="0594001D" w14:textId="2FF51BD5" w:rsidR="001967F4" w:rsidRDefault="003A69AB" w:rsidP="00ED6F9A">
      <w:pPr>
        <w:pStyle w:val="ConsPlusNormal"/>
        <w:ind w:firstLine="540"/>
        <w:jc w:val="both"/>
      </w:pPr>
      <w:r>
        <w:t xml:space="preserve">1.1. </w:t>
      </w:r>
      <w:r w:rsidR="00CF0A43" w:rsidRPr="00CF0A43">
        <w:t xml:space="preserve">Настоящее </w:t>
      </w:r>
      <w:r w:rsidR="00EC737D">
        <w:t>п</w:t>
      </w:r>
      <w:r w:rsidR="00CF0A43" w:rsidRPr="00CF0A43">
        <w:t xml:space="preserve">оложение об использовании временно свободных средств областного бюджета Ленинградской области для покупки (продажи) </w:t>
      </w:r>
      <w:r w:rsidR="00611A2B">
        <w:t>ц</w:t>
      </w:r>
      <w:r w:rsidR="009E5DB5">
        <w:t>енных бумаг</w:t>
      </w:r>
      <w:r w:rsidR="00CF0A43" w:rsidRPr="00CF0A43">
        <w:t xml:space="preserve"> по </w:t>
      </w:r>
      <w:r w:rsidR="00611A2B">
        <w:t>д</w:t>
      </w:r>
      <w:r w:rsidR="00BB331F">
        <w:t xml:space="preserve">оговорам </w:t>
      </w:r>
      <w:proofErr w:type="spellStart"/>
      <w:r w:rsidR="00BB331F">
        <w:t>репо</w:t>
      </w:r>
      <w:proofErr w:type="spellEnd"/>
      <w:r w:rsidR="00CF0A43" w:rsidRPr="00CF0A43">
        <w:t xml:space="preserve"> (далее - Положение) </w:t>
      </w:r>
      <w:r w:rsidR="00102FCB" w:rsidRPr="00102FCB">
        <w:t>явля</w:t>
      </w:r>
      <w:r w:rsidR="00102FCB">
        <w:t>е</w:t>
      </w:r>
      <w:r w:rsidR="00102FCB" w:rsidRPr="00102FCB">
        <w:t xml:space="preserve">тся неотъемлемой частью </w:t>
      </w:r>
      <w:r w:rsidR="00AB6875" w:rsidRPr="00AB6875">
        <w:t>генеральн</w:t>
      </w:r>
      <w:r w:rsidR="00AB6875">
        <w:t>ого</w:t>
      </w:r>
      <w:r w:rsidR="00AB6875" w:rsidRPr="00AB6875">
        <w:t xml:space="preserve"> соглашени</w:t>
      </w:r>
      <w:r w:rsidR="00AB6875">
        <w:t>я</w:t>
      </w:r>
      <w:r w:rsidR="00AB6875" w:rsidRPr="00AB6875">
        <w:t xml:space="preserve"> о покупке (продаже) ценных бумаг по договорам </w:t>
      </w:r>
      <w:proofErr w:type="spellStart"/>
      <w:r w:rsidR="00AB6875" w:rsidRPr="00AB6875">
        <w:t>репо</w:t>
      </w:r>
      <w:proofErr w:type="spellEnd"/>
      <w:r w:rsidR="00102FCB" w:rsidRPr="00102FCB">
        <w:t xml:space="preserve"> и </w:t>
      </w:r>
      <w:r w:rsidR="00CF0A43" w:rsidRPr="00ED6F9A">
        <w:t>устанавливает</w:t>
      </w:r>
      <w:r w:rsidR="00D603D3">
        <w:t>:</w:t>
      </w:r>
    </w:p>
    <w:p w14:paraId="19D4FDC7" w14:textId="77777777" w:rsidR="001967F4" w:rsidRDefault="001967F4" w:rsidP="00ED6F9A">
      <w:pPr>
        <w:pStyle w:val="ConsPlusNormal"/>
        <w:ind w:firstLine="540"/>
        <w:jc w:val="both"/>
      </w:pPr>
      <w:r w:rsidRPr="001967F4">
        <w:t xml:space="preserve">порядок заключения и расторжения генерального соглашения о покупке (продаже) </w:t>
      </w:r>
      <w:r w:rsidR="00AB6875">
        <w:t>ц</w:t>
      </w:r>
      <w:r w:rsidR="009E5DB5">
        <w:t>енных бумаг</w:t>
      </w:r>
      <w:r w:rsidRPr="001967F4">
        <w:t xml:space="preserve"> по </w:t>
      </w:r>
      <w:r w:rsidR="00AB6875">
        <w:t>д</w:t>
      </w:r>
      <w:r w:rsidR="00BB331F">
        <w:t xml:space="preserve">оговорам </w:t>
      </w:r>
      <w:proofErr w:type="spellStart"/>
      <w:r w:rsidR="00BB331F">
        <w:t>репо</w:t>
      </w:r>
      <w:proofErr w:type="spellEnd"/>
      <w:r w:rsidRPr="001967F4">
        <w:t xml:space="preserve">; </w:t>
      </w:r>
    </w:p>
    <w:p w14:paraId="1B1884D5" w14:textId="1D22869D" w:rsidR="00ED6F9A" w:rsidRDefault="00ED6F9A" w:rsidP="00ED6F9A">
      <w:pPr>
        <w:pStyle w:val="ConsPlusNormal"/>
        <w:ind w:firstLine="540"/>
        <w:jc w:val="both"/>
      </w:pPr>
      <w:r w:rsidRPr="00ED6F9A">
        <w:t xml:space="preserve">порядок проведения отбора заявок кредитных организаций на заключение </w:t>
      </w:r>
      <w:r w:rsidR="00611A2B">
        <w:t>д</w:t>
      </w:r>
      <w:r w:rsidR="009E5DB5">
        <w:t>оговоров репо</w:t>
      </w:r>
      <w:r w:rsidRPr="00ED6F9A">
        <w:t xml:space="preserve">, в том числе порядок оценки </w:t>
      </w:r>
      <w:r w:rsidR="00611A2B">
        <w:t>ц</w:t>
      </w:r>
      <w:r w:rsidR="009E5DB5">
        <w:t>енных бумаг</w:t>
      </w:r>
      <w:r w:rsidRPr="00ED6F9A">
        <w:t xml:space="preserve">, в отношении которых заключаются </w:t>
      </w:r>
      <w:r w:rsidR="00611A2B">
        <w:t>д</w:t>
      </w:r>
      <w:r w:rsidR="001B1D90">
        <w:t>оговоры репо</w:t>
      </w:r>
      <w:r w:rsidRPr="00ED6F9A">
        <w:t xml:space="preserve">,  существенные условия заявок кредитных организаций на заключение </w:t>
      </w:r>
      <w:r w:rsidR="00611A2B">
        <w:t>д</w:t>
      </w:r>
      <w:r w:rsidR="009E5DB5">
        <w:t xml:space="preserve">оговоров </w:t>
      </w:r>
      <w:proofErr w:type="spellStart"/>
      <w:r w:rsidR="009E5DB5">
        <w:t>репо</w:t>
      </w:r>
      <w:proofErr w:type="spellEnd"/>
      <w:r>
        <w:t>;</w:t>
      </w:r>
    </w:p>
    <w:p w14:paraId="187073DB" w14:textId="77777777" w:rsidR="00D603D3" w:rsidRDefault="00422928" w:rsidP="00D603D3">
      <w:pPr>
        <w:pStyle w:val="ConsPlusNormal"/>
        <w:ind w:firstLine="540"/>
        <w:jc w:val="both"/>
      </w:pPr>
      <w:r>
        <w:t>порядок методологии оценки рисков и расчета лимитов на кредитные организации или небанковск</w:t>
      </w:r>
      <w:r w:rsidR="00721E6D">
        <w:t>ую</w:t>
      </w:r>
      <w:r>
        <w:t xml:space="preserve"> кредитн</w:t>
      </w:r>
      <w:r w:rsidR="00721E6D">
        <w:t xml:space="preserve">ую </w:t>
      </w:r>
      <w:r>
        <w:t xml:space="preserve"> организаци</w:t>
      </w:r>
      <w:r w:rsidR="00721E6D">
        <w:t>ю</w:t>
      </w:r>
      <w:r>
        <w:t xml:space="preserve"> - центрального контрагента по операциям </w:t>
      </w:r>
      <w:proofErr w:type="spellStart"/>
      <w:r>
        <w:t>репо</w:t>
      </w:r>
      <w:proofErr w:type="spellEnd"/>
      <w:r>
        <w:t>;</w:t>
      </w:r>
    </w:p>
    <w:p w14:paraId="1BC813F9" w14:textId="62B34532" w:rsidR="00D603D3" w:rsidRPr="00937A73" w:rsidRDefault="00D603D3" w:rsidP="00D603D3">
      <w:pPr>
        <w:pStyle w:val="ConsPlusNormal"/>
        <w:ind w:firstLine="540"/>
        <w:jc w:val="both"/>
      </w:pPr>
      <w:r w:rsidRPr="00D603D3">
        <w:t xml:space="preserve">порядок заключения </w:t>
      </w:r>
      <w:r w:rsidR="00611A2B">
        <w:t>д</w:t>
      </w:r>
      <w:r w:rsidRPr="00D603D3">
        <w:t xml:space="preserve">оговоров </w:t>
      </w:r>
      <w:proofErr w:type="spellStart"/>
      <w:r w:rsidRPr="00D603D3">
        <w:t>репо</w:t>
      </w:r>
      <w:proofErr w:type="spellEnd"/>
      <w:r w:rsidRPr="00D603D3">
        <w:t xml:space="preserve"> и порядок исполнения </w:t>
      </w:r>
      <w:r w:rsidR="00611A2B">
        <w:t>д</w:t>
      </w:r>
      <w:r w:rsidRPr="00D603D3">
        <w:t xml:space="preserve">оговоров </w:t>
      </w:r>
      <w:proofErr w:type="spellStart"/>
      <w:r w:rsidRPr="00D603D3">
        <w:t>репо</w:t>
      </w:r>
      <w:proofErr w:type="spellEnd"/>
      <w:r w:rsidRPr="00D603D3">
        <w:t xml:space="preserve">, в том числе порядок внесения компенсационного взноса, а также ответственность </w:t>
      </w:r>
      <w:r w:rsidR="00611A2B">
        <w:t>с</w:t>
      </w:r>
      <w:r w:rsidRPr="00D603D3">
        <w:t xml:space="preserve">торон за неисполнение или ненадлежащее исполнение обязательств по настоящему Положению и (или)  по заключенным </w:t>
      </w:r>
      <w:r w:rsidR="00611A2B">
        <w:t>д</w:t>
      </w:r>
      <w:r w:rsidRPr="00D603D3">
        <w:t xml:space="preserve">оговорам </w:t>
      </w:r>
      <w:proofErr w:type="spellStart"/>
      <w:r w:rsidRPr="00D603D3">
        <w:t>репо</w:t>
      </w:r>
      <w:proofErr w:type="spellEnd"/>
      <w:r w:rsidRPr="00D603D3">
        <w:t>.</w:t>
      </w:r>
    </w:p>
    <w:p w14:paraId="3C3AF01A" w14:textId="4619AC00" w:rsidR="00D603D3" w:rsidRDefault="003A69AB">
      <w:pPr>
        <w:pStyle w:val="ConsPlusNormal"/>
        <w:spacing w:before="200"/>
        <w:ind w:firstLine="540"/>
        <w:jc w:val="both"/>
      </w:pPr>
      <w:r>
        <w:t xml:space="preserve">1.2. </w:t>
      </w:r>
      <w:r w:rsidR="00D603D3" w:rsidRPr="00D603D3">
        <w:t>Для целей настоящего Положения и Генерального соглашения применяются следующие термины и определения:</w:t>
      </w:r>
    </w:p>
    <w:p w14:paraId="3A5C14B9" w14:textId="7294A373" w:rsidR="001A26B7" w:rsidRDefault="001A26B7">
      <w:pPr>
        <w:pStyle w:val="ConsPlusNormal"/>
        <w:spacing w:before="200"/>
        <w:ind w:firstLine="540"/>
        <w:jc w:val="both"/>
      </w:pPr>
      <w:proofErr w:type="gramStart"/>
      <w:r w:rsidRPr="00E42676">
        <w:rPr>
          <w:b/>
        </w:rPr>
        <w:t xml:space="preserve">Порядок осуществления операций покупки (продажи) </w:t>
      </w:r>
      <w:r w:rsidR="00FE7B23">
        <w:rPr>
          <w:b/>
        </w:rPr>
        <w:t>ц</w:t>
      </w:r>
      <w:r w:rsidR="009E5DB5">
        <w:rPr>
          <w:b/>
        </w:rPr>
        <w:t>енных бумаг</w:t>
      </w:r>
      <w:r w:rsidRPr="00E42676">
        <w:rPr>
          <w:b/>
        </w:rPr>
        <w:t xml:space="preserve"> по </w:t>
      </w:r>
      <w:r w:rsidR="00FE7B23">
        <w:rPr>
          <w:b/>
        </w:rPr>
        <w:t>д</w:t>
      </w:r>
      <w:r w:rsidR="00BB331F">
        <w:rPr>
          <w:b/>
        </w:rPr>
        <w:t>оговорам репо</w:t>
      </w:r>
      <w:r w:rsidRPr="00E42676">
        <w:rPr>
          <w:b/>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w:t>
      </w:r>
      <w:r w:rsidRPr="001A26B7">
        <w:t xml:space="preserve"> (далее - Порядок) - правовой акт, утвержденный постановлением Правительства Ленинградской области от   07.02.2020 N 56 "Об утверждении порядка осуществления операций покупки (продажи) </w:t>
      </w:r>
      <w:r w:rsidR="009E5DB5">
        <w:t>Ценных бумаг</w:t>
      </w:r>
      <w:r w:rsidRPr="001A26B7">
        <w:t xml:space="preserve"> по </w:t>
      </w:r>
      <w:r w:rsidR="00BB331F">
        <w:t>Договорам репо</w:t>
      </w:r>
      <w:r w:rsidRPr="001A26B7">
        <w:t xml:space="preserve"> в целях эффективного управления остатками</w:t>
      </w:r>
      <w:proofErr w:type="gramEnd"/>
      <w:r w:rsidRPr="001A26B7">
        <w:t xml:space="preserve"> </w:t>
      </w:r>
      <w:proofErr w:type="gramStart"/>
      <w:r w:rsidRPr="001A26B7">
        <w:t xml:space="preserve">средств на едином счете областного бюджета Ленинградской области, открытия счетов для осуществления данных операций", в соответствии с требованиями Бюджетного кодекса Российской Федерации определяющий Требования и порядок осуществления операций по управлению остатками средств на едином счете областного бюджета Ленинградской области в части покупки (продажи) </w:t>
      </w:r>
      <w:r w:rsidR="009E5DB5">
        <w:t>Ценных бумаг</w:t>
      </w:r>
      <w:r w:rsidRPr="001A26B7">
        <w:t xml:space="preserve"> по </w:t>
      </w:r>
      <w:r w:rsidR="00BB331F">
        <w:t>Договорам репо</w:t>
      </w:r>
      <w:r w:rsidRPr="001A26B7">
        <w:t xml:space="preserve"> и открытия счетов для осуществления данных операций.</w:t>
      </w:r>
      <w:proofErr w:type="gramEnd"/>
    </w:p>
    <w:p w14:paraId="7993E2A8" w14:textId="66FA3447" w:rsidR="00CF0A43" w:rsidRDefault="00CF0A43">
      <w:pPr>
        <w:pStyle w:val="ConsPlusNormal"/>
        <w:spacing w:before="200"/>
        <w:ind w:firstLine="540"/>
        <w:jc w:val="both"/>
      </w:pPr>
      <w:proofErr w:type="gramStart"/>
      <w:r w:rsidRPr="00E42676">
        <w:rPr>
          <w:b/>
        </w:rPr>
        <w:t>Комитет</w:t>
      </w:r>
      <w:r w:rsidRPr="00CF0A43">
        <w:t xml:space="preserve"> - Комитет финансов Ленинградской области - орган исполнительной власти Ленинградской области</w:t>
      </w:r>
      <w:r w:rsidR="00B778DB">
        <w:t xml:space="preserve">, </w:t>
      </w:r>
      <w:r w:rsidRPr="00CF0A43">
        <w:t xml:space="preserve">обладает статусом финансового органа Ленинградской области - субъекта Российской Федерации, действующий на основании Положения о Комитете финансов Ленинградской области, утвержденного постановлением Правительства Ленинградской области от 277.05.2014 N 191 (далее - Положение о Комитете финансов), осуществляющий операции по управлению остатками средств бюджета Ленинградской области в части покупки (продажи) </w:t>
      </w:r>
      <w:r w:rsidR="009E5DB5">
        <w:t>Ценных бумаг</w:t>
      </w:r>
      <w:r w:rsidRPr="00CF0A43">
        <w:t xml:space="preserve"> по </w:t>
      </w:r>
      <w:r w:rsidR="00BB331F">
        <w:t>Договорам репо</w:t>
      </w:r>
      <w:proofErr w:type="gramEnd"/>
      <w:r w:rsidRPr="00CF0A43">
        <w:t xml:space="preserve"> в соответствии </w:t>
      </w:r>
      <w:r w:rsidR="001A26B7">
        <w:t xml:space="preserve">Порядком </w:t>
      </w:r>
      <w:r w:rsidRPr="00CF0A43">
        <w:t>и настоящим  Положением.</w:t>
      </w:r>
    </w:p>
    <w:p w14:paraId="396B44FD" w14:textId="6E6DF2C6" w:rsidR="003A69AB" w:rsidRDefault="003A69AB">
      <w:pPr>
        <w:pStyle w:val="ConsPlusNormal"/>
        <w:spacing w:before="200"/>
        <w:ind w:firstLine="540"/>
        <w:jc w:val="both"/>
      </w:pPr>
      <w:proofErr w:type="gramStart"/>
      <w:r w:rsidRPr="00420336">
        <w:rPr>
          <w:b/>
        </w:rPr>
        <w:t>Кредитная организация</w:t>
      </w:r>
      <w:r w:rsidRPr="00420336">
        <w:t xml:space="preserve"> - банк с универсальной лицензией Банка России, </w:t>
      </w:r>
      <w:r w:rsidR="006D5872">
        <w:t xml:space="preserve">размер </w:t>
      </w:r>
      <w:r w:rsidR="006D5872" w:rsidRPr="006D5872">
        <w:t xml:space="preserve">собственных средств (капитала) </w:t>
      </w:r>
      <w:r w:rsidR="0059530A">
        <w:t xml:space="preserve">которого </w:t>
      </w:r>
      <w:r w:rsidR="006D5872" w:rsidRPr="006D5872">
        <w:t>не менее 40 млрд</w:t>
      </w:r>
      <w:r w:rsidR="006D5872">
        <w:t>.</w:t>
      </w:r>
      <w:r w:rsidR="006D5872" w:rsidRPr="006D5872">
        <w:t xml:space="preserve"> рублей</w:t>
      </w:r>
      <w:r w:rsidR="006D5872">
        <w:t xml:space="preserve"> и </w:t>
      </w:r>
      <w:r w:rsidRPr="00420336">
        <w:t xml:space="preserve">соответствующий Требованиям, </w:t>
      </w:r>
      <w:r w:rsidR="00B12CF2" w:rsidRPr="00420336">
        <w:t xml:space="preserve">или небанковская кредитная организация - центральный контрагент, осуществляющая функции в соответствии с Федеральным </w:t>
      </w:r>
      <w:hyperlink r:id="rId7" w:history="1">
        <w:r w:rsidR="00B12CF2" w:rsidRPr="00420336">
          <w:rPr>
            <w:color w:val="0000FF"/>
          </w:rPr>
          <w:t>законом</w:t>
        </w:r>
      </w:hyperlink>
      <w:r w:rsidR="00B12CF2" w:rsidRPr="00420336">
        <w:t xml:space="preserve"> от 07.02.2011 N 7-ФЗ "О клиринге, клиринговой деятельности и центральном контрагенте", </w:t>
      </w:r>
      <w:r w:rsidRPr="00420336">
        <w:t xml:space="preserve">получивший </w:t>
      </w:r>
      <w:r w:rsidR="00B12CF2" w:rsidRPr="00420336">
        <w:t xml:space="preserve">(получившая) </w:t>
      </w:r>
      <w:r w:rsidRPr="00420336">
        <w:t>на основании заключенного Генерального соглашения право в течение определенного периода времени в установленном</w:t>
      </w:r>
      <w:proofErr w:type="gramEnd"/>
      <w:r w:rsidRPr="00420336">
        <w:t xml:space="preserve"> </w:t>
      </w:r>
      <w:proofErr w:type="gramStart"/>
      <w:r w:rsidRPr="00420336">
        <w:t>порядке</w:t>
      </w:r>
      <w:proofErr w:type="gramEnd"/>
      <w:r w:rsidRPr="00420336">
        <w:t xml:space="preserve"> заключать </w:t>
      </w:r>
      <w:r w:rsidR="001B1D90" w:rsidRPr="00420336">
        <w:t xml:space="preserve">Договоры </w:t>
      </w:r>
      <w:proofErr w:type="spellStart"/>
      <w:r w:rsidR="001B1D90" w:rsidRPr="00420336">
        <w:t>репо</w:t>
      </w:r>
      <w:proofErr w:type="spellEnd"/>
      <w:r w:rsidRPr="00420336">
        <w:t xml:space="preserve"> </w:t>
      </w:r>
      <w:r w:rsidR="002936DE" w:rsidRPr="00420336">
        <w:t>(далее при совместном упоминании - Кредитная организация)</w:t>
      </w:r>
      <w:r w:rsidRPr="00420336">
        <w:t>.</w:t>
      </w:r>
    </w:p>
    <w:p w14:paraId="63425E6C" w14:textId="77777777" w:rsidR="003A69AB" w:rsidRDefault="003A69AB">
      <w:pPr>
        <w:pStyle w:val="ConsPlusNormal"/>
        <w:spacing w:before="200"/>
        <w:ind w:firstLine="540"/>
        <w:jc w:val="both"/>
      </w:pPr>
      <w:r w:rsidRPr="00E42676">
        <w:rPr>
          <w:b/>
        </w:rPr>
        <w:t>Требования</w:t>
      </w:r>
      <w:r>
        <w:t xml:space="preserve"> - установленные </w:t>
      </w:r>
      <w:r w:rsidRPr="001A26B7">
        <w:t>Порядком</w:t>
      </w:r>
      <w:r>
        <w:t xml:space="preserve"> </w:t>
      </w:r>
      <w:r w:rsidR="00CF0A43" w:rsidRPr="00CF0A43">
        <w:t xml:space="preserve">и настоящим  Положением </w:t>
      </w:r>
      <w:r>
        <w:t xml:space="preserve">требования к </w:t>
      </w:r>
      <w:r w:rsidR="002936DE">
        <w:t>К</w:t>
      </w:r>
      <w:r>
        <w:t>редитным организациям, с которыми могут осуществляться операции репо.</w:t>
      </w:r>
    </w:p>
    <w:p w14:paraId="042D3E23" w14:textId="0A704C4E" w:rsidR="003A69AB" w:rsidRDefault="003A69AB">
      <w:pPr>
        <w:pStyle w:val="ConsPlusNormal"/>
        <w:spacing w:before="200"/>
        <w:ind w:firstLine="540"/>
        <w:jc w:val="both"/>
      </w:pPr>
      <w:proofErr w:type="gramStart"/>
      <w:r w:rsidRPr="00E42676">
        <w:rPr>
          <w:b/>
        </w:rPr>
        <w:t>Биржа</w:t>
      </w:r>
      <w:r>
        <w:t xml:space="preserve"> - юридическое лицо, осуществляющее в соответствии с законодательством Российской Федерации деятельность по организации торгов ценными бумагами и/или иными финансовыми активами и предоставляющее Комитету и Кредитным организациям технологическую платформу для проведения отбора заявок (оферт)</w:t>
      </w:r>
      <w:r w:rsidR="00DE1E30" w:rsidRPr="00DE1E30">
        <w:t xml:space="preserve"> на организованных торгах или не на организованных торгах</w:t>
      </w:r>
      <w:r>
        <w:t xml:space="preserve">, а также выполняющее иные функции в соответствии с </w:t>
      </w:r>
      <w:r w:rsidR="00D603D3">
        <w:t xml:space="preserve">настоящим </w:t>
      </w:r>
      <w:r w:rsidR="006168A2">
        <w:t>Положением</w:t>
      </w:r>
      <w:r>
        <w:t>.</w:t>
      </w:r>
      <w:proofErr w:type="gramEnd"/>
      <w:r>
        <w:t xml:space="preserve"> </w:t>
      </w:r>
      <w:r w:rsidR="00966FDC" w:rsidRPr="00966FDC">
        <w:t>Биржа назначается Комитетом, при условии</w:t>
      </w:r>
      <w:r w:rsidR="00966FDC">
        <w:t xml:space="preserve"> б</w:t>
      </w:r>
      <w:r w:rsidR="00966FDC" w:rsidRPr="00966FDC">
        <w:t>езвозмездного оказания услуг в части покупки (продажи)</w:t>
      </w:r>
      <w:r w:rsidR="00966FDC">
        <w:t xml:space="preserve"> Ценных бумаг по Договорам </w:t>
      </w:r>
      <w:proofErr w:type="spellStart"/>
      <w:r w:rsidR="00966FDC">
        <w:t>репо</w:t>
      </w:r>
      <w:proofErr w:type="spellEnd"/>
      <w:r w:rsidR="00966FDC" w:rsidRPr="00966FDC">
        <w:t>. При условии возмездного оказания услуг, Комитет осуществляет выбор Биржи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6B58394" w14:textId="7531870B" w:rsidR="003A69AB" w:rsidRDefault="003A69AB">
      <w:pPr>
        <w:pStyle w:val="ConsPlusNormal"/>
        <w:spacing w:before="200"/>
        <w:ind w:firstLine="540"/>
        <w:jc w:val="both"/>
      </w:pPr>
      <w:r>
        <w:t xml:space="preserve"> </w:t>
      </w:r>
      <w:proofErr w:type="gramStart"/>
      <w:r w:rsidRPr="00420336">
        <w:rPr>
          <w:b/>
        </w:rPr>
        <w:t>НКО АО НРД</w:t>
      </w:r>
      <w:r w:rsidRPr="00420336">
        <w:t xml:space="preserve"> - небанковская кредитная организация</w:t>
      </w:r>
      <w:r w:rsidR="00774E1E" w:rsidRPr="00420336">
        <w:t xml:space="preserve"> акционерное общество «Национальный </w:t>
      </w:r>
      <w:r w:rsidR="00774E1E" w:rsidRPr="00420336">
        <w:lastRenderedPageBreak/>
        <w:t>расчетный депозитарий»</w:t>
      </w:r>
      <w:r w:rsidRPr="00420336">
        <w:t xml:space="preserve">, являющаяся </w:t>
      </w:r>
      <w:r w:rsidR="00EF3555" w:rsidRPr="00420336">
        <w:t xml:space="preserve">центральным депозитарием, </w:t>
      </w:r>
      <w:r w:rsidRPr="00420336">
        <w:t>клиринговой организацией, расчетной организацией и расчетным депозитарием,  осуществляющая в целях</w:t>
      </w:r>
      <w:r w:rsidR="00D603D3" w:rsidRPr="00420336">
        <w:t xml:space="preserve"> настоящего</w:t>
      </w:r>
      <w:r w:rsidRPr="00420336">
        <w:t xml:space="preserve"> П</w:t>
      </w:r>
      <w:r w:rsidR="00422928" w:rsidRPr="00420336">
        <w:t>оложения</w:t>
      </w:r>
      <w:r w:rsidRPr="00420336">
        <w:t xml:space="preserve"> </w:t>
      </w:r>
      <w:r w:rsidR="00774E1E" w:rsidRPr="00420336">
        <w:t xml:space="preserve">клиринг и </w:t>
      </w:r>
      <w:r w:rsidRPr="00420336">
        <w:t xml:space="preserve">расчеты между Комитетом и Кредитной организацией по денежным средствам и Ценным бумагам по </w:t>
      </w:r>
      <w:r w:rsidR="00BB331F" w:rsidRPr="00420336">
        <w:t xml:space="preserve">Договорам </w:t>
      </w:r>
      <w:proofErr w:type="spellStart"/>
      <w:r w:rsidR="00BB331F" w:rsidRPr="00420336">
        <w:t>репо</w:t>
      </w:r>
      <w:proofErr w:type="spellEnd"/>
      <w:r w:rsidR="00774E1E" w:rsidRPr="00420336">
        <w:t xml:space="preserve">, </w:t>
      </w:r>
      <w:r w:rsidR="00D96139" w:rsidRPr="00420336">
        <w:t xml:space="preserve">действия, </w:t>
      </w:r>
      <w:r w:rsidR="00DB7456" w:rsidRPr="00420336">
        <w:t xml:space="preserve">предусмотренные п.18 статьи 51.3 Федерального закона от 22.04.1996 №39-ФЗ «О рынке ценных бумаг» </w:t>
      </w:r>
      <w:r w:rsidR="00D96139" w:rsidRPr="00420336">
        <w:t xml:space="preserve">(далее - </w:t>
      </w:r>
      <w:r w:rsidR="00774E1E" w:rsidRPr="00420336">
        <w:t>управление</w:t>
      </w:r>
      <w:proofErr w:type="gramEnd"/>
      <w:r w:rsidR="00774E1E" w:rsidRPr="00420336">
        <w:t xml:space="preserve"> обеспечением</w:t>
      </w:r>
      <w:r w:rsidR="00D96139" w:rsidRPr="00420336">
        <w:t>)</w:t>
      </w:r>
      <w:r w:rsidR="00774E1E" w:rsidRPr="00420336">
        <w:t xml:space="preserve"> по Договорам </w:t>
      </w:r>
      <w:proofErr w:type="spellStart"/>
      <w:r w:rsidR="00774E1E" w:rsidRPr="00420336">
        <w:t>репо</w:t>
      </w:r>
      <w:proofErr w:type="spellEnd"/>
      <w:r w:rsidRPr="00420336">
        <w:t xml:space="preserve"> и иные функции в соответствии с</w:t>
      </w:r>
      <w:r w:rsidR="00D603D3" w:rsidRPr="00420336">
        <w:t xml:space="preserve"> настоящим</w:t>
      </w:r>
      <w:r w:rsidRPr="00420336">
        <w:t xml:space="preserve"> </w:t>
      </w:r>
      <w:r w:rsidR="006168A2" w:rsidRPr="00420336">
        <w:t>Положением</w:t>
      </w:r>
      <w:r w:rsidRPr="00420336">
        <w:t>.</w:t>
      </w:r>
    </w:p>
    <w:p w14:paraId="0C85ADD2" w14:textId="73C59ADB" w:rsidR="00DE1E30" w:rsidRDefault="003A69AB" w:rsidP="00DE1E30">
      <w:pPr>
        <w:pStyle w:val="ConsPlusNormal"/>
        <w:spacing w:before="200"/>
        <w:ind w:firstLine="540"/>
        <w:jc w:val="both"/>
      </w:pPr>
      <w:proofErr w:type="gramStart"/>
      <w:r w:rsidRPr="00937A73">
        <w:rPr>
          <w:b/>
        </w:rPr>
        <w:t xml:space="preserve">Генеральное соглашение </w:t>
      </w:r>
      <w:r w:rsidR="00BE3479" w:rsidRPr="00937A73">
        <w:rPr>
          <w:b/>
        </w:rPr>
        <w:t xml:space="preserve">о покупке (продаже) </w:t>
      </w:r>
      <w:r w:rsidR="00AB6875" w:rsidRPr="00937A73">
        <w:rPr>
          <w:b/>
        </w:rPr>
        <w:t>ц</w:t>
      </w:r>
      <w:r w:rsidR="009E5DB5" w:rsidRPr="00937A73">
        <w:rPr>
          <w:b/>
        </w:rPr>
        <w:t>енных бумаг</w:t>
      </w:r>
      <w:r w:rsidR="00BE3479" w:rsidRPr="00937A73">
        <w:rPr>
          <w:b/>
        </w:rPr>
        <w:t xml:space="preserve"> по </w:t>
      </w:r>
      <w:r w:rsidR="00AB6875" w:rsidRPr="00937A73">
        <w:rPr>
          <w:b/>
        </w:rPr>
        <w:t>д</w:t>
      </w:r>
      <w:r w:rsidR="00BB331F" w:rsidRPr="00937A73">
        <w:rPr>
          <w:b/>
        </w:rPr>
        <w:t>оговорам репо</w:t>
      </w:r>
      <w:r w:rsidR="00BE3479" w:rsidRPr="00937A73">
        <w:t xml:space="preserve"> (далее – </w:t>
      </w:r>
      <w:r w:rsidR="00BE3479" w:rsidRPr="00937A73">
        <w:rPr>
          <w:b/>
        </w:rPr>
        <w:t>Генеральное соглашение</w:t>
      </w:r>
      <w:r w:rsidR="00BE3479" w:rsidRPr="00937A73">
        <w:t xml:space="preserve">) </w:t>
      </w:r>
      <w:r w:rsidRPr="00937A73">
        <w:t>- заключаемый между Комитетом</w:t>
      </w:r>
      <w:r w:rsidR="001A26B7" w:rsidRPr="00937A73">
        <w:t xml:space="preserve"> и </w:t>
      </w:r>
      <w:r w:rsidRPr="00937A73">
        <w:t>Кредитной организацией</w:t>
      </w:r>
      <w:r w:rsidR="0000653C" w:rsidRPr="00937A73">
        <w:t xml:space="preserve"> (далее при совместном упоминании Стороны)</w:t>
      </w:r>
      <w:r w:rsidRPr="00937A73">
        <w:t xml:space="preserve"> в соответствии с </w:t>
      </w:r>
      <w:r w:rsidR="00BE3479" w:rsidRPr="00937A73">
        <w:t>Порядком</w:t>
      </w:r>
      <w:r w:rsidRPr="00937A73">
        <w:t xml:space="preserve"> заключения генерального соглашения о покупке (продаже) </w:t>
      </w:r>
      <w:r w:rsidR="00A8580B">
        <w:t>ц</w:t>
      </w:r>
      <w:r w:rsidR="009E5DB5" w:rsidRPr="00937A73">
        <w:t>енных бумаг</w:t>
      </w:r>
      <w:r w:rsidRPr="00937A73">
        <w:t xml:space="preserve"> по </w:t>
      </w:r>
      <w:r w:rsidR="00A8580B">
        <w:t>д</w:t>
      </w:r>
      <w:r w:rsidR="00BB331F" w:rsidRPr="00937A73">
        <w:t xml:space="preserve">оговорам </w:t>
      </w:r>
      <w:proofErr w:type="spellStart"/>
      <w:r w:rsidR="00BB331F" w:rsidRPr="00937A73">
        <w:t>репо</w:t>
      </w:r>
      <w:proofErr w:type="spellEnd"/>
      <w:r w:rsidRPr="00937A73">
        <w:t xml:space="preserve"> договор присоединения Сторон к</w:t>
      </w:r>
      <w:r w:rsidR="00D603D3" w:rsidRPr="00937A73">
        <w:t xml:space="preserve"> </w:t>
      </w:r>
      <w:r w:rsidR="00D603D3">
        <w:t>настоящему</w:t>
      </w:r>
      <w:r w:rsidRPr="00D603D3">
        <w:t xml:space="preserve"> </w:t>
      </w:r>
      <w:r w:rsidR="006168A2" w:rsidRPr="00937A73">
        <w:t>Положению</w:t>
      </w:r>
      <w:r w:rsidRPr="00937A73">
        <w:t xml:space="preserve">, определяющий общие условия взаимодействия Сторон при заключении </w:t>
      </w:r>
      <w:r w:rsidR="009E5DB5" w:rsidRPr="00937A73">
        <w:t>Договоров репо</w:t>
      </w:r>
      <w:r w:rsidR="00DE1E30" w:rsidRPr="00937A73">
        <w:t xml:space="preserve"> на организованных торгах или не на</w:t>
      </w:r>
      <w:proofErr w:type="gramEnd"/>
      <w:r w:rsidR="00DE1E30" w:rsidRPr="00937A73">
        <w:t xml:space="preserve"> организованных </w:t>
      </w:r>
      <w:proofErr w:type="gramStart"/>
      <w:r w:rsidR="00DE1E30" w:rsidRPr="00937A73">
        <w:t>торгах</w:t>
      </w:r>
      <w:proofErr w:type="gramEnd"/>
      <w:r w:rsidRPr="00937A73">
        <w:t xml:space="preserve"> с использованием информационных программно-технических средств.</w:t>
      </w:r>
      <w:r w:rsidR="00DE1E30" w:rsidRPr="00937A73">
        <w:t xml:space="preserve"> Комитет уведомляет </w:t>
      </w:r>
      <w:r w:rsidR="002936DE" w:rsidRPr="00937A73">
        <w:t>К</w:t>
      </w:r>
      <w:r w:rsidR="00DE1E30" w:rsidRPr="00937A73">
        <w:t>редитные организации, заключившие Генеральное соглашение</w:t>
      </w:r>
      <w:r w:rsidR="00DE1E30" w:rsidRPr="00DE1E30">
        <w:t>, об используемых информационных программно-технических средствах</w:t>
      </w:r>
      <w:r w:rsidR="00DE1E30">
        <w:t>.</w:t>
      </w:r>
    </w:p>
    <w:p w14:paraId="7F69F7B9" w14:textId="70DF98F1" w:rsidR="00075EE5" w:rsidRDefault="00075EE5">
      <w:pPr>
        <w:pStyle w:val="ConsPlusNormal"/>
        <w:spacing w:before="200"/>
        <w:ind w:firstLine="540"/>
        <w:jc w:val="both"/>
      </w:pPr>
      <w:r w:rsidRPr="00E42676">
        <w:rPr>
          <w:b/>
        </w:rPr>
        <w:t>Порядок заключения Генерального соглашения</w:t>
      </w:r>
      <w:r w:rsidR="002936DE" w:rsidRPr="002936DE">
        <w:t xml:space="preserve"> </w:t>
      </w:r>
      <w:r w:rsidR="002936DE" w:rsidRPr="002936DE">
        <w:rPr>
          <w:b/>
        </w:rPr>
        <w:t xml:space="preserve">о покупке (продаже) </w:t>
      </w:r>
      <w:r w:rsidR="00AB6875">
        <w:rPr>
          <w:b/>
        </w:rPr>
        <w:t>ц</w:t>
      </w:r>
      <w:r w:rsidR="009E5DB5">
        <w:rPr>
          <w:b/>
        </w:rPr>
        <w:t>енных бумаг</w:t>
      </w:r>
      <w:r w:rsidR="002936DE" w:rsidRPr="002936DE">
        <w:rPr>
          <w:b/>
        </w:rPr>
        <w:t xml:space="preserve"> по </w:t>
      </w:r>
      <w:r w:rsidR="00AB6875">
        <w:rPr>
          <w:b/>
        </w:rPr>
        <w:t>д</w:t>
      </w:r>
      <w:r w:rsidR="00BB331F">
        <w:rPr>
          <w:b/>
        </w:rPr>
        <w:t>оговорам репо</w:t>
      </w:r>
      <w:r w:rsidRPr="00075EE5">
        <w:t xml:space="preserve"> - порядок заключения </w:t>
      </w:r>
      <w:r>
        <w:t>Г</w:t>
      </w:r>
      <w:r w:rsidRPr="00075EE5">
        <w:t xml:space="preserve">енерального соглашения о покупке (продаже) </w:t>
      </w:r>
      <w:r w:rsidR="009E5DB5">
        <w:t>Ценных бумаг</w:t>
      </w:r>
      <w:r w:rsidRPr="00075EE5">
        <w:t xml:space="preserve"> по </w:t>
      </w:r>
      <w:r w:rsidR="00BB331F">
        <w:t xml:space="preserve">Договорам </w:t>
      </w:r>
      <w:proofErr w:type="spellStart"/>
      <w:r w:rsidR="00BB331F">
        <w:t>репо</w:t>
      </w:r>
      <w:proofErr w:type="spellEnd"/>
      <w:r w:rsidR="00D603D3">
        <w:t>, утвержденный П</w:t>
      </w:r>
      <w:r w:rsidRPr="00075EE5">
        <w:t xml:space="preserve">риложением 3к </w:t>
      </w:r>
      <w:r w:rsidR="00386C86">
        <w:t xml:space="preserve">настоящему </w:t>
      </w:r>
      <w:r w:rsidRPr="00075EE5">
        <w:t>приказу Комитета.</w:t>
      </w:r>
    </w:p>
    <w:p w14:paraId="1F517B61" w14:textId="67B8E047" w:rsidR="00E3459C" w:rsidRDefault="00DE3AE6" w:rsidP="00E3459C">
      <w:pPr>
        <w:pStyle w:val="ConsPlusNormal"/>
        <w:spacing w:before="200"/>
        <w:ind w:firstLine="540"/>
        <w:jc w:val="both"/>
      </w:pPr>
      <w:proofErr w:type="gramStart"/>
      <w:r w:rsidRPr="00DE3AE6">
        <w:rPr>
          <w:b/>
        </w:rPr>
        <w:t xml:space="preserve">Договор </w:t>
      </w:r>
      <w:proofErr w:type="spellStart"/>
      <w:r w:rsidRPr="00DE3AE6">
        <w:rPr>
          <w:b/>
        </w:rPr>
        <w:t>репо</w:t>
      </w:r>
      <w:proofErr w:type="spellEnd"/>
      <w:r w:rsidR="00B02835">
        <w:rPr>
          <w:b/>
        </w:rPr>
        <w:t xml:space="preserve"> (операции </w:t>
      </w:r>
      <w:proofErr w:type="spellStart"/>
      <w:r w:rsidR="00B02835">
        <w:rPr>
          <w:b/>
        </w:rPr>
        <w:t>репо</w:t>
      </w:r>
      <w:proofErr w:type="spellEnd"/>
      <w:r w:rsidR="00B02835">
        <w:rPr>
          <w:b/>
        </w:rPr>
        <w:t>)</w:t>
      </w:r>
      <w:r w:rsidR="00EF3555">
        <w:rPr>
          <w:b/>
        </w:rPr>
        <w:t xml:space="preserve"> </w:t>
      </w:r>
      <w:r w:rsidR="00EF3555" w:rsidRPr="00A8580B">
        <w:t>- договор</w:t>
      </w:r>
      <w:r w:rsidRPr="00DE3AE6">
        <w:t xml:space="preserve">, заключаемый в рамках Генерального соглашения между Комитетом и Кредитной организацией на организованных или не на организованных торгах в Российской Федерации, в соответствии с которым Кредитная организация (продавец по </w:t>
      </w:r>
      <w:r w:rsidR="00A0218A">
        <w:t>Договору репо</w:t>
      </w:r>
      <w:r w:rsidRPr="00DE3AE6">
        <w:t xml:space="preserve">) обязуется в срок, установленный условиями </w:t>
      </w:r>
      <w:r w:rsidR="000870D4">
        <w:t>Договора репо</w:t>
      </w:r>
      <w:r w:rsidRPr="00DE3AE6">
        <w:t xml:space="preserve">, передать в собственность </w:t>
      </w:r>
      <w:r>
        <w:t>Комитету</w:t>
      </w:r>
      <w:r w:rsidRPr="00DE3AE6">
        <w:t xml:space="preserve"> (покупатель по </w:t>
      </w:r>
      <w:r w:rsidR="00A0218A">
        <w:t>Договору репо</w:t>
      </w:r>
      <w:r w:rsidRPr="00DE3AE6">
        <w:t xml:space="preserve">) </w:t>
      </w:r>
      <w:r w:rsidR="001B1D90">
        <w:t>Ценные бумаги</w:t>
      </w:r>
      <w:r w:rsidRPr="00DE3AE6">
        <w:t xml:space="preserve">, а </w:t>
      </w:r>
      <w:r>
        <w:t>Комитет</w:t>
      </w:r>
      <w:r w:rsidRPr="00DE3AE6">
        <w:t xml:space="preserve"> обязуется принять </w:t>
      </w:r>
      <w:r w:rsidR="001B1D90">
        <w:t>Ценные бумаги</w:t>
      </w:r>
      <w:r w:rsidRPr="00DE3AE6">
        <w:t xml:space="preserve"> и уплатить</w:t>
      </w:r>
      <w:proofErr w:type="gramEnd"/>
      <w:r w:rsidRPr="00DE3AE6">
        <w:t xml:space="preserve"> за них Сумму </w:t>
      </w:r>
      <w:r>
        <w:t>репо</w:t>
      </w:r>
      <w:r w:rsidRPr="00DE3AE6">
        <w:t xml:space="preserve"> Кредитной организации (первая часть </w:t>
      </w:r>
      <w:r w:rsidR="000870D4">
        <w:t>Договора репо</w:t>
      </w:r>
      <w:r w:rsidRPr="00DE3AE6">
        <w:t xml:space="preserve">), и по которому </w:t>
      </w:r>
      <w:r>
        <w:t>Комитет</w:t>
      </w:r>
      <w:r w:rsidRPr="00DE3AE6">
        <w:t xml:space="preserve"> обязуется в срок, установленный условиями </w:t>
      </w:r>
      <w:r w:rsidR="000870D4">
        <w:t>Договора репо</w:t>
      </w:r>
      <w:r w:rsidRPr="00DE3AE6">
        <w:t xml:space="preserve">, передать </w:t>
      </w:r>
      <w:r w:rsidR="001B1D90">
        <w:t>Ценные бумаги</w:t>
      </w:r>
      <w:r w:rsidRPr="00DE3AE6">
        <w:t xml:space="preserve"> в собственность Кредитной организации, а Кредитная организация обязуется принять </w:t>
      </w:r>
      <w:r w:rsidR="001B1D90">
        <w:t>Ценные бумаги</w:t>
      </w:r>
      <w:r w:rsidRPr="00DE3AE6">
        <w:t xml:space="preserve"> и уплатить за них Стоимость обратного выкупа </w:t>
      </w:r>
      <w:r>
        <w:t xml:space="preserve">Комитету </w:t>
      </w:r>
      <w:r w:rsidRPr="00DE3AE6">
        <w:t xml:space="preserve">(вторая часть </w:t>
      </w:r>
      <w:r w:rsidR="000870D4">
        <w:t>Договора репо</w:t>
      </w:r>
      <w:r w:rsidRPr="00DE3AE6">
        <w:t>).</w:t>
      </w:r>
      <w:r w:rsidR="00E3459C">
        <w:t xml:space="preserve"> </w:t>
      </w:r>
    </w:p>
    <w:p w14:paraId="13F705CB" w14:textId="4007E06A" w:rsidR="00FD3C08" w:rsidRDefault="001B1D90" w:rsidP="007B0544">
      <w:pPr>
        <w:pStyle w:val="ConsPlusNormal"/>
        <w:spacing w:before="200" w:after="200"/>
        <w:ind w:firstLine="539"/>
        <w:jc w:val="both"/>
      </w:pPr>
      <w:proofErr w:type="gramStart"/>
      <w:r w:rsidRPr="003C04C8">
        <w:rPr>
          <w:b/>
        </w:rPr>
        <w:t>Ценные бумаги</w:t>
      </w:r>
      <w:r w:rsidR="003A69AB" w:rsidRPr="003C04C8">
        <w:t xml:space="preserve"> - </w:t>
      </w:r>
      <w:r w:rsidRPr="003C04C8">
        <w:t>Ценные</w:t>
      </w:r>
      <w:r w:rsidRPr="00B778DB">
        <w:t xml:space="preserve"> бумаги</w:t>
      </w:r>
      <w:r w:rsidR="004831FF" w:rsidRPr="00B778DB">
        <w:t xml:space="preserve"> из Корзины </w:t>
      </w:r>
      <w:proofErr w:type="spellStart"/>
      <w:r w:rsidR="004831FF" w:rsidRPr="00B778DB">
        <w:t>репо</w:t>
      </w:r>
      <w:proofErr w:type="spellEnd"/>
      <w:r w:rsidR="006A23AA" w:rsidRPr="00B778DB">
        <w:t xml:space="preserve">, принимаемые Комитетом по </w:t>
      </w:r>
      <w:r w:rsidR="005418B3" w:rsidRPr="00B778DB">
        <w:t xml:space="preserve">Договорам </w:t>
      </w:r>
      <w:proofErr w:type="spellStart"/>
      <w:r w:rsidR="006A23AA" w:rsidRPr="00B778DB">
        <w:t>репо</w:t>
      </w:r>
      <w:proofErr w:type="spellEnd"/>
      <w:r w:rsidR="006A23AA" w:rsidRPr="00B778DB">
        <w:t xml:space="preserve"> на момент заключения </w:t>
      </w:r>
      <w:r w:rsidR="000870D4" w:rsidRPr="00B778DB">
        <w:t xml:space="preserve">Договора </w:t>
      </w:r>
      <w:proofErr w:type="spellStart"/>
      <w:r w:rsidR="000870D4" w:rsidRPr="00B778DB">
        <w:t>репо</w:t>
      </w:r>
      <w:proofErr w:type="spellEnd"/>
      <w:r w:rsidR="006A23AA" w:rsidRPr="00B778DB">
        <w:t xml:space="preserve"> и (или) на момент </w:t>
      </w:r>
      <w:r w:rsidR="004831FF" w:rsidRPr="00B778DB">
        <w:t xml:space="preserve">исполнения первой части </w:t>
      </w:r>
      <w:r w:rsidR="00B778DB" w:rsidRPr="00B778DB">
        <w:t xml:space="preserve">Договора </w:t>
      </w:r>
      <w:proofErr w:type="spellStart"/>
      <w:r w:rsidR="00B778DB" w:rsidRPr="00B778DB">
        <w:t>репо</w:t>
      </w:r>
      <w:proofErr w:type="spellEnd"/>
      <w:r w:rsidR="006A23AA" w:rsidRPr="00B778DB">
        <w:t xml:space="preserve"> и (или) на момент внесения компенсационного взноса</w:t>
      </w:r>
      <w:r w:rsidR="008C0921" w:rsidRPr="00B778DB">
        <w:t xml:space="preserve"> или замены </w:t>
      </w:r>
      <w:r w:rsidR="007810C5">
        <w:t>Ц</w:t>
      </w:r>
      <w:r w:rsidR="00B4335E" w:rsidRPr="00B778DB">
        <w:t>енных бумаг</w:t>
      </w:r>
      <w:r w:rsidR="006A23AA" w:rsidRPr="00B778DB">
        <w:t xml:space="preserve">, за исключением </w:t>
      </w:r>
      <w:r w:rsidR="007810C5">
        <w:t>Ц</w:t>
      </w:r>
      <w:r w:rsidR="009E5DB5" w:rsidRPr="00B778DB">
        <w:t>енных бумаг</w:t>
      </w:r>
      <w:r w:rsidR="006A23AA" w:rsidRPr="00B778DB">
        <w:t xml:space="preserve">, </w:t>
      </w:r>
      <w:r w:rsidR="004831FF" w:rsidRPr="00B778DB">
        <w:t xml:space="preserve">по </w:t>
      </w:r>
      <w:r w:rsidR="006A23AA" w:rsidRPr="00B778DB">
        <w:t>которы</w:t>
      </w:r>
      <w:r w:rsidR="004831FF" w:rsidRPr="00B778DB">
        <w:t>м</w:t>
      </w:r>
      <w:r w:rsidR="006A23AA" w:rsidRPr="00B778DB">
        <w:t xml:space="preserve"> Комитетом принято решение</w:t>
      </w:r>
      <w:r w:rsidR="004831FF" w:rsidRPr="00B778DB">
        <w:t xml:space="preserve"> не использова</w:t>
      </w:r>
      <w:r w:rsidR="00B4335E" w:rsidRPr="00B778DB">
        <w:t>ть</w:t>
      </w:r>
      <w:r w:rsidR="004831FF" w:rsidRPr="00B778DB">
        <w:t xml:space="preserve"> их </w:t>
      </w:r>
      <w:r w:rsidR="00B12CF2" w:rsidRPr="00B778DB">
        <w:t xml:space="preserve">в </w:t>
      </w:r>
      <w:r w:rsidR="004831FF" w:rsidRPr="00B778DB">
        <w:t>Договор</w:t>
      </w:r>
      <w:r w:rsidR="00B12CF2" w:rsidRPr="00B778DB">
        <w:t>ах</w:t>
      </w:r>
      <w:r w:rsidR="004831FF" w:rsidRPr="00B778DB">
        <w:t xml:space="preserve"> </w:t>
      </w:r>
      <w:proofErr w:type="spellStart"/>
      <w:r w:rsidR="004831FF" w:rsidRPr="00B778DB">
        <w:t>репо</w:t>
      </w:r>
      <w:proofErr w:type="spellEnd"/>
      <w:r w:rsidR="006A23AA" w:rsidRPr="00B778DB">
        <w:t>.</w:t>
      </w:r>
      <w:r w:rsidR="006A23AA" w:rsidRPr="00937A73">
        <w:t xml:space="preserve"> </w:t>
      </w:r>
      <w:proofErr w:type="gramEnd"/>
    </w:p>
    <w:p w14:paraId="089C8570" w14:textId="472CB158" w:rsidR="00D065AA" w:rsidRDefault="00D065AA" w:rsidP="007B0544">
      <w:pPr>
        <w:pStyle w:val="ConsPlusNormal"/>
        <w:spacing w:before="200" w:after="200"/>
        <w:ind w:firstLine="539"/>
        <w:jc w:val="both"/>
      </w:pPr>
      <w:r w:rsidRPr="00D065AA">
        <w:t xml:space="preserve">Цена Ценных бумаг по </w:t>
      </w:r>
      <w:r>
        <w:t xml:space="preserve">Договору </w:t>
      </w:r>
      <w:proofErr w:type="spellStart"/>
      <w:r>
        <w:t>репо</w:t>
      </w:r>
      <w:proofErr w:type="spellEnd"/>
      <w:r w:rsidRPr="00D065AA">
        <w:t xml:space="preserve"> (Цена </w:t>
      </w:r>
      <w:proofErr w:type="spellStart"/>
      <w:r>
        <w:t>репо</w:t>
      </w:r>
      <w:proofErr w:type="spellEnd"/>
      <w:r w:rsidRPr="00D065AA">
        <w:t xml:space="preserve">) - цена Ценных бумаг (без учета накопленного купонного дохода), используемая Комитетом для заключения </w:t>
      </w:r>
      <w:r>
        <w:t xml:space="preserve">Договора </w:t>
      </w:r>
      <w:proofErr w:type="spellStart"/>
      <w:r>
        <w:t>репо</w:t>
      </w:r>
      <w:proofErr w:type="spellEnd"/>
      <w:r>
        <w:t>.</w:t>
      </w:r>
    </w:p>
    <w:p w14:paraId="11619034" w14:textId="77777777" w:rsidR="005721C7" w:rsidRPr="009442C8" w:rsidRDefault="007C23DB" w:rsidP="007B0544">
      <w:pPr>
        <w:pStyle w:val="ConsPlusNormal"/>
        <w:spacing w:before="200" w:after="200"/>
        <w:ind w:firstLine="539"/>
        <w:jc w:val="both"/>
      </w:pPr>
      <w:r w:rsidRPr="009442C8">
        <w:rPr>
          <w:b/>
        </w:rPr>
        <w:t>Обеспечен</w:t>
      </w:r>
      <w:r w:rsidR="002540BA" w:rsidRPr="009442C8">
        <w:rPr>
          <w:b/>
        </w:rPr>
        <w:t>ие</w:t>
      </w:r>
      <w:r w:rsidRPr="009442C8">
        <w:t xml:space="preserve"> –</w:t>
      </w:r>
      <w:r w:rsidR="00B778DB" w:rsidRPr="009442C8">
        <w:t xml:space="preserve"> </w:t>
      </w:r>
      <w:r w:rsidR="005721C7" w:rsidRPr="009442C8">
        <w:t xml:space="preserve">Ценные бумаги, являющиеся предметом купли-продажи по Договорам </w:t>
      </w:r>
      <w:proofErr w:type="spellStart"/>
      <w:r w:rsidR="005721C7" w:rsidRPr="009442C8">
        <w:t>репо</w:t>
      </w:r>
      <w:proofErr w:type="spellEnd"/>
      <w:r w:rsidR="005721C7" w:rsidRPr="009442C8">
        <w:t>, оценочная стоимость которых должна быть не меньше текущей стоимости обязатель</w:t>
      </w:r>
      <w:proofErr w:type="gramStart"/>
      <w:r w:rsidR="005721C7" w:rsidRPr="009442C8">
        <w:t>ств Кр</w:t>
      </w:r>
      <w:proofErr w:type="gramEnd"/>
      <w:r w:rsidR="005721C7" w:rsidRPr="009442C8">
        <w:t xml:space="preserve">едитной организации. </w:t>
      </w:r>
    </w:p>
    <w:p w14:paraId="637CC6A5" w14:textId="1AF98900" w:rsidR="005721C7" w:rsidRPr="009442C8" w:rsidRDefault="005721C7" w:rsidP="007B0544">
      <w:pPr>
        <w:pStyle w:val="ConsPlusNormal"/>
        <w:spacing w:before="200" w:after="200"/>
        <w:ind w:firstLine="539"/>
        <w:jc w:val="both"/>
      </w:pPr>
      <w:r w:rsidRPr="009442C8">
        <w:t xml:space="preserve">В Обеспечение не могут входить Ценные бумаги, условиями выпуска которых предусмотрено их погашение в период до даты исполнения второй части Договора </w:t>
      </w:r>
      <w:proofErr w:type="spellStart"/>
      <w:r w:rsidRPr="009442C8">
        <w:t>репо</w:t>
      </w:r>
      <w:proofErr w:type="spellEnd"/>
      <w:r w:rsidRPr="009442C8">
        <w:t xml:space="preserve"> включительно. Включение в Обеспечение Ценных бумаг разных выпусков по одному Договору </w:t>
      </w:r>
      <w:proofErr w:type="spellStart"/>
      <w:r w:rsidRPr="009442C8">
        <w:t>репо</w:t>
      </w:r>
      <w:proofErr w:type="spellEnd"/>
      <w:r w:rsidRPr="009442C8">
        <w:t xml:space="preserve"> не допускается.</w:t>
      </w:r>
    </w:p>
    <w:p w14:paraId="31E816B6" w14:textId="1A42FF8B" w:rsidR="007C23DB" w:rsidRPr="00B778DB" w:rsidRDefault="00B778DB" w:rsidP="007B0544">
      <w:pPr>
        <w:pStyle w:val="ConsPlusNormal"/>
        <w:spacing w:before="200" w:after="200"/>
        <w:ind w:firstLine="539"/>
        <w:jc w:val="both"/>
        <w:rPr>
          <w:color w:val="FF0000"/>
        </w:rPr>
      </w:pPr>
      <w:r w:rsidRPr="00B778DB">
        <w:rPr>
          <w:color w:val="FF0000"/>
        </w:rPr>
        <w:t xml:space="preserve">. </w:t>
      </w:r>
    </w:p>
    <w:p w14:paraId="06A5F027" w14:textId="1A6FD6DF" w:rsidR="003A69AB" w:rsidRPr="007E0C9E" w:rsidRDefault="003A69AB" w:rsidP="00B4335E">
      <w:pPr>
        <w:autoSpaceDE w:val="0"/>
        <w:autoSpaceDN w:val="0"/>
        <w:adjustRightInd w:val="0"/>
        <w:ind w:firstLine="540"/>
        <w:jc w:val="both"/>
        <w:rPr>
          <w:rFonts w:ascii="Arial" w:eastAsia="Times New Roman" w:hAnsi="Arial" w:cs="Arial"/>
          <w:sz w:val="20"/>
          <w:szCs w:val="20"/>
          <w:lang w:eastAsia="ru-RU"/>
        </w:rPr>
      </w:pPr>
      <w:r w:rsidRPr="003C04C8">
        <w:rPr>
          <w:rFonts w:ascii="Arial" w:hAnsi="Arial"/>
          <w:b/>
          <w:sz w:val="20"/>
        </w:rPr>
        <w:t xml:space="preserve">Корзина </w:t>
      </w:r>
      <w:proofErr w:type="spellStart"/>
      <w:r w:rsidRPr="003C04C8">
        <w:rPr>
          <w:rFonts w:ascii="Arial" w:hAnsi="Arial"/>
          <w:b/>
          <w:sz w:val="20"/>
        </w:rPr>
        <w:t>репо</w:t>
      </w:r>
      <w:proofErr w:type="spellEnd"/>
      <w:r w:rsidRPr="003C04C8">
        <w:rPr>
          <w:rFonts w:ascii="Arial" w:hAnsi="Arial"/>
          <w:sz w:val="20"/>
        </w:rPr>
        <w:t xml:space="preserve"> - зарегистрированные документами НКО АО НРД</w:t>
      </w:r>
      <w:r w:rsidR="00194E33" w:rsidRPr="003C04C8">
        <w:rPr>
          <w:rFonts w:ascii="Arial" w:hAnsi="Arial"/>
          <w:sz w:val="20"/>
        </w:rPr>
        <w:t xml:space="preserve"> </w:t>
      </w:r>
      <w:r w:rsidRPr="003C04C8">
        <w:rPr>
          <w:rFonts w:ascii="Arial" w:hAnsi="Arial"/>
          <w:sz w:val="20"/>
        </w:rPr>
        <w:t xml:space="preserve"> в качестве Корзины </w:t>
      </w:r>
      <w:proofErr w:type="spellStart"/>
      <w:r w:rsidRPr="003C04C8">
        <w:rPr>
          <w:rFonts w:ascii="Arial" w:hAnsi="Arial"/>
          <w:sz w:val="20"/>
        </w:rPr>
        <w:t>репо</w:t>
      </w:r>
      <w:proofErr w:type="spellEnd"/>
      <w:r w:rsidRPr="003C04C8">
        <w:rPr>
          <w:rFonts w:ascii="Arial" w:hAnsi="Arial"/>
          <w:sz w:val="20"/>
        </w:rPr>
        <w:t xml:space="preserve"> </w:t>
      </w:r>
      <w:r w:rsidR="001B1D90" w:rsidRPr="003C04C8">
        <w:rPr>
          <w:rFonts w:ascii="Arial" w:hAnsi="Arial"/>
          <w:sz w:val="20"/>
        </w:rPr>
        <w:t>Ценные бумаги</w:t>
      </w:r>
      <w:r w:rsidRPr="003C04C8">
        <w:rPr>
          <w:rFonts w:ascii="Arial" w:hAnsi="Arial"/>
          <w:sz w:val="20"/>
        </w:rPr>
        <w:t xml:space="preserve">, которые могут быть подобраны НКО АО НРД в соответствии с документами НКО АО НРД и переданы Комитету для исполнения обязательств по первой части </w:t>
      </w:r>
      <w:r w:rsidR="000870D4" w:rsidRPr="003C04C8">
        <w:rPr>
          <w:rFonts w:ascii="Arial" w:hAnsi="Arial"/>
          <w:sz w:val="20"/>
        </w:rPr>
        <w:t>Договора репо</w:t>
      </w:r>
      <w:r w:rsidR="00F82C09" w:rsidRPr="003C04C8">
        <w:rPr>
          <w:rFonts w:ascii="Arial" w:hAnsi="Arial"/>
          <w:sz w:val="20"/>
        </w:rPr>
        <w:t xml:space="preserve">, а также в иных предусмотренных </w:t>
      </w:r>
      <w:r w:rsidR="00B12CF2" w:rsidRPr="003C04C8">
        <w:rPr>
          <w:rFonts w:ascii="Arial" w:hAnsi="Arial"/>
          <w:sz w:val="20"/>
        </w:rPr>
        <w:t>д</w:t>
      </w:r>
      <w:r w:rsidR="00F82C09" w:rsidRPr="003C04C8">
        <w:rPr>
          <w:rFonts w:ascii="Arial" w:hAnsi="Arial"/>
          <w:sz w:val="20"/>
        </w:rPr>
        <w:t>окументами НКО АО НРД случаях</w:t>
      </w:r>
      <w:r w:rsidRPr="003C04C8">
        <w:rPr>
          <w:rFonts w:ascii="Arial" w:hAnsi="Arial"/>
          <w:sz w:val="20"/>
        </w:rPr>
        <w:t xml:space="preserve">. Комитет не позднее чем за 5 (пять) рабочих дней до дня проведения первого отбора заявок направляет в НКО АО НРД согласованным с НКО АО НРД способом сообщение о регистрации Корзины репо. Для регистрации Корзины репо </w:t>
      </w:r>
      <w:r w:rsidR="00F82C09" w:rsidRPr="003C04C8">
        <w:rPr>
          <w:rFonts w:ascii="Arial" w:hAnsi="Arial"/>
          <w:sz w:val="20"/>
        </w:rPr>
        <w:t>Комитет,</w:t>
      </w:r>
      <w:r w:rsidRPr="003C04C8">
        <w:rPr>
          <w:rFonts w:ascii="Arial" w:hAnsi="Arial"/>
          <w:sz w:val="20"/>
        </w:rPr>
        <w:t xml:space="preserve"> в том числе</w:t>
      </w:r>
      <w:r w:rsidR="00B4335E" w:rsidRPr="003C04C8">
        <w:rPr>
          <w:rFonts w:ascii="Arial" w:hAnsi="Arial"/>
          <w:sz w:val="20"/>
        </w:rPr>
        <w:t>,</w:t>
      </w:r>
      <w:r w:rsidRPr="003C04C8">
        <w:rPr>
          <w:rFonts w:ascii="Arial" w:hAnsi="Arial"/>
          <w:sz w:val="20"/>
        </w:rPr>
        <w:t xml:space="preserve"> устанавливает для каждой Ценной бумаги значения дисконтов. Данные о </w:t>
      </w:r>
      <w:r w:rsidR="009E5DB5" w:rsidRPr="003C04C8">
        <w:rPr>
          <w:rFonts w:ascii="Arial" w:hAnsi="Arial"/>
          <w:sz w:val="20"/>
        </w:rPr>
        <w:t>Ценных бумаг</w:t>
      </w:r>
      <w:r w:rsidRPr="003C04C8">
        <w:rPr>
          <w:rFonts w:ascii="Arial" w:hAnsi="Arial"/>
          <w:sz w:val="20"/>
        </w:rPr>
        <w:t xml:space="preserve">ах, входящих в состав Корзины репо, и дисконтах публикуются на официальном сайте НКО АО НРД в сети Интернет по адресу </w:t>
      </w:r>
      <w:hyperlink r:id="rId8" w:history="1">
        <w:r w:rsidR="00FD3C08" w:rsidRPr="003C04C8">
          <w:rPr>
            <w:rFonts w:ascii="Arial" w:hAnsi="Arial"/>
            <w:sz w:val="20"/>
          </w:rPr>
          <w:t>www.nsd.ru</w:t>
        </w:r>
      </w:hyperlink>
      <w:r w:rsidRPr="003C04C8">
        <w:rPr>
          <w:rFonts w:ascii="Arial" w:hAnsi="Arial"/>
          <w:sz w:val="20"/>
        </w:rPr>
        <w:t>.</w:t>
      </w:r>
      <w:r w:rsidR="00FD3C08" w:rsidRPr="003C04C8">
        <w:rPr>
          <w:rFonts w:ascii="Arial" w:hAnsi="Arial"/>
          <w:sz w:val="20"/>
        </w:rPr>
        <w:t xml:space="preserve"> </w:t>
      </w:r>
    </w:p>
    <w:p w14:paraId="26FAAC83" w14:textId="77777777" w:rsidR="003A69AB" w:rsidRDefault="003A69AB">
      <w:pPr>
        <w:pStyle w:val="ConsPlusNormal"/>
        <w:spacing w:before="200"/>
        <w:ind w:firstLine="540"/>
        <w:jc w:val="both"/>
      </w:pPr>
      <w:r w:rsidRPr="00E42676">
        <w:rPr>
          <w:b/>
        </w:rPr>
        <w:t>Сумма репо</w:t>
      </w:r>
      <w:r>
        <w:t xml:space="preserve"> - сумма денежных средств, подлежащая уплате Комитетом Кредитной организации за </w:t>
      </w:r>
      <w:r w:rsidR="001B1D90">
        <w:t>Ценные бумаги</w:t>
      </w:r>
      <w:r>
        <w:t xml:space="preserve"> по первой части </w:t>
      </w:r>
      <w:r w:rsidR="000870D4">
        <w:t>Договора репо</w:t>
      </w:r>
      <w:r>
        <w:t>.</w:t>
      </w:r>
    </w:p>
    <w:p w14:paraId="79B8D4BC" w14:textId="77777777" w:rsidR="003A69AB" w:rsidRDefault="003A69AB">
      <w:pPr>
        <w:pStyle w:val="ConsPlusNormal"/>
        <w:spacing w:before="200"/>
        <w:ind w:firstLine="540"/>
        <w:jc w:val="both"/>
      </w:pPr>
      <w:r w:rsidRPr="00E42676">
        <w:rPr>
          <w:b/>
        </w:rPr>
        <w:lastRenderedPageBreak/>
        <w:t>Ставка репо</w:t>
      </w:r>
      <w:r>
        <w:t xml:space="preserve"> - величина, выраженная в процентах годовых, которая используется для расчета Стоимости обратного выкупа и Текущей стоимости обязательств.</w:t>
      </w:r>
    </w:p>
    <w:p w14:paraId="42C62483" w14:textId="07A4DEA7" w:rsidR="003A69AB" w:rsidRDefault="003A69AB">
      <w:pPr>
        <w:pStyle w:val="ConsPlusNormal"/>
        <w:spacing w:before="200"/>
        <w:ind w:firstLine="540"/>
        <w:jc w:val="both"/>
      </w:pPr>
      <w:proofErr w:type="gramStart"/>
      <w:r w:rsidRPr="003B7FE2">
        <w:rPr>
          <w:b/>
        </w:rPr>
        <w:t>Текущая стоимость обязательств</w:t>
      </w:r>
      <w:r w:rsidRPr="003B7FE2">
        <w:t xml:space="preserve"> - параметр </w:t>
      </w:r>
      <w:r w:rsidR="001E62D9" w:rsidRPr="003B7FE2">
        <w:t xml:space="preserve">Договора </w:t>
      </w:r>
      <w:proofErr w:type="spellStart"/>
      <w:r w:rsidR="000870D4" w:rsidRPr="003B7FE2">
        <w:t>репо</w:t>
      </w:r>
      <w:proofErr w:type="spellEnd"/>
      <w:r w:rsidRPr="003B7FE2">
        <w:t xml:space="preserve">, рассчитываемый НКО АО НРД каждый день в течение срока каждого </w:t>
      </w:r>
      <w:r w:rsidR="000870D4" w:rsidRPr="003B7FE2">
        <w:t>Договора репо</w:t>
      </w:r>
      <w:r w:rsidRPr="003B7FE2">
        <w:t xml:space="preserve"> как сумма денежных средств по первой части </w:t>
      </w:r>
      <w:r w:rsidR="000870D4" w:rsidRPr="003B7FE2">
        <w:t>Договора репо</w:t>
      </w:r>
      <w:r w:rsidRPr="003B7FE2">
        <w:t xml:space="preserve">, увеличенная на сумму начисленных по </w:t>
      </w:r>
      <w:r w:rsidR="00DA7577" w:rsidRPr="003B7FE2">
        <w:t>Ставк</w:t>
      </w:r>
      <w:r w:rsidRPr="003B7FE2">
        <w:t xml:space="preserve">е репо процентов за каждый из дней, предшествующих дате расчета Текущей стоимости обязательств, начиная с даты первой части </w:t>
      </w:r>
      <w:r w:rsidR="000870D4" w:rsidRPr="003B7FE2">
        <w:t>Договора репо</w:t>
      </w:r>
      <w:r w:rsidRPr="003B7FE2">
        <w:t xml:space="preserve"> (включая такую дату) до даты расчета данного параметра</w:t>
      </w:r>
      <w:proofErr w:type="gramEnd"/>
      <w:r w:rsidRPr="003B7FE2">
        <w:t xml:space="preserve"> (исключая такую дату). В дату первой части </w:t>
      </w:r>
      <w:r w:rsidR="000870D4" w:rsidRPr="003B7FE2">
        <w:t>Договора репо</w:t>
      </w:r>
      <w:r w:rsidRPr="003B7FE2">
        <w:t xml:space="preserve"> Текущая стоимость обязательств равна </w:t>
      </w:r>
      <w:r w:rsidR="009F3730" w:rsidRPr="003B7FE2">
        <w:t>С</w:t>
      </w:r>
      <w:r w:rsidRPr="003B7FE2">
        <w:t xml:space="preserve">умме </w:t>
      </w:r>
      <w:proofErr w:type="spellStart"/>
      <w:r w:rsidRPr="003B7FE2">
        <w:t>репо</w:t>
      </w:r>
      <w:proofErr w:type="spellEnd"/>
      <w:r w:rsidRPr="003B7FE2">
        <w:t>.</w:t>
      </w:r>
    </w:p>
    <w:p w14:paraId="467384F0" w14:textId="63F20903" w:rsidR="003A69AB" w:rsidRDefault="003A69AB">
      <w:pPr>
        <w:pStyle w:val="ConsPlusNormal"/>
        <w:spacing w:before="200"/>
        <w:ind w:firstLine="540"/>
        <w:jc w:val="both"/>
      </w:pPr>
      <w:r w:rsidRPr="00E42676">
        <w:rPr>
          <w:b/>
        </w:rPr>
        <w:t xml:space="preserve">Срок </w:t>
      </w:r>
      <w:r w:rsidR="000870D4">
        <w:rPr>
          <w:b/>
        </w:rPr>
        <w:t>Договора репо</w:t>
      </w:r>
      <w:r>
        <w:t xml:space="preserve"> - </w:t>
      </w:r>
      <w:r w:rsidR="00386C86" w:rsidRPr="00386C86">
        <w:t xml:space="preserve">промежуток времени, выраженный в календарных днях, между датами исполнения первой и второй частей </w:t>
      </w:r>
      <w:r w:rsidR="00A8580B">
        <w:t>Договора</w:t>
      </w:r>
      <w:r w:rsidR="00386C86" w:rsidRPr="00386C86">
        <w:t xml:space="preserve"> </w:t>
      </w:r>
      <w:proofErr w:type="spellStart"/>
      <w:r w:rsidR="00386C86" w:rsidRPr="00386C86">
        <w:t>репо</w:t>
      </w:r>
      <w:proofErr w:type="spellEnd"/>
      <w:r w:rsidR="00386C86" w:rsidRPr="00386C86">
        <w:t xml:space="preserve">. Срок </w:t>
      </w:r>
      <w:r w:rsidR="00386C86">
        <w:t>репо</w:t>
      </w:r>
      <w:r w:rsidR="00386C86" w:rsidRPr="00386C86">
        <w:t xml:space="preserve"> исчисляется со дня, исполнения первой части </w:t>
      </w:r>
      <w:r w:rsidR="00A8580B">
        <w:t>Договора</w:t>
      </w:r>
      <w:r w:rsidR="00386C86" w:rsidRPr="00386C86">
        <w:t xml:space="preserve"> репо</w:t>
      </w:r>
      <w:r w:rsidR="00152765">
        <w:t xml:space="preserve"> включительно</w:t>
      </w:r>
      <w:r w:rsidR="00386C86" w:rsidRPr="00386C86">
        <w:t xml:space="preserve">, до дня исполнения второй части </w:t>
      </w:r>
      <w:r w:rsidR="00A8580B">
        <w:t xml:space="preserve">Договора </w:t>
      </w:r>
      <w:proofErr w:type="spellStart"/>
      <w:r w:rsidR="00386C86" w:rsidRPr="00386C86">
        <w:t>репо</w:t>
      </w:r>
      <w:proofErr w:type="spellEnd"/>
      <w:r w:rsidR="00386C86" w:rsidRPr="00386C86">
        <w:t xml:space="preserve"> </w:t>
      </w:r>
      <w:r w:rsidR="00152765">
        <w:t>(исключая этот день).</w:t>
      </w:r>
    </w:p>
    <w:p w14:paraId="58BFD2BD" w14:textId="77777777" w:rsidR="003A69AB" w:rsidRDefault="003A69AB">
      <w:pPr>
        <w:pStyle w:val="ConsPlusNormal"/>
        <w:spacing w:before="200"/>
        <w:ind w:firstLine="540"/>
        <w:jc w:val="both"/>
      </w:pPr>
      <w:r w:rsidRPr="00E42676">
        <w:rPr>
          <w:b/>
        </w:rPr>
        <w:t xml:space="preserve">Дата первой части </w:t>
      </w:r>
      <w:r w:rsidR="000870D4">
        <w:rPr>
          <w:b/>
        </w:rPr>
        <w:t>Договора репо</w:t>
      </w:r>
      <w:r>
        <w:t xml:space="preserve"> - календарная дата, в которую должны быть исполнены обязательства Комитета и Кредитной организации по первой части </w:t>
      </w:r>
      <w:r w:rsidR="000870D4">
        <w:t>Договора репо</w:t>
      </w:r>
      <w:r>
        <w:t>.</w:t>
      </w:r>
    </w:p>
    <w:p w14:paraId="5204778C" w14:textId="77777777" w:rsidR="003A69AB" w:rsidRDefault="003A69AB">
      <w:pPr>
        <w:pStyle w:val="ConsPlusNormal"/>
        <w:spacing w:before="200"/>
        <w:ind w:firstLine="540"/>
        <w:jc w:val="both"/>
      </w:pPr>
      <w:r w:rsidRPr="00E42676">
        <w:rPr>
          <w:b/>
        </w:rPr>
        <w:t xml:space="preserve">Дата второй части </w:t>
      </w:r>
      <w:r w:rsidR="000870D4">
        <w:rPr>
          <w:b/>
        </w:rPr>
        <w:t>Договора репо</w:t>
      </w:r>
      <w:r>
        <w:t xml:space="preserve"> - календарная дата, в которую должны быть исполнены обязательства Комитета и Кредитной организации по второй части </w:t>
      </w:r>
      <w:r w:rsidR="000870D4">
        <w:t>Договора репо</w:t>
      </w:r>
      <w:r>
        <w:t>.</w:t>
      </w:r>
    </w:p>
    <w:p w14:paraId="106B1C5D" w14:textId="0163A6F6" w:rsidR="00F82C09" w:rsidRDefault="00F82C09">
      <w:pPr>
        <w:pStyle w:val="ConsPlusNormal"/>
        <w:spacing w:before="200"/>
        <w:ind w:firstLine="540"/>
        <w:jc w:val="both"/>
      </w:pPr>
      <w:proofErr w:type="gramStart"/>
      <w:r w:rsidRPr="00F82C09">
        <w:rPr>
          <w:b/>
        </w:rPr>
        <w:t xml:space="preserve">Перенос даты второй части </w:t>
      </w:r>
      <w:r w:rsidR="000870D4">
        <w:rPr>
          <w:b/>
        </w:rPr>
        <w:t>Договора репо</w:t>
      </w:r>
      <w:r w:rsidRPr="00F82C09">
        <w:t xml:space="preserve"> - внесение изменений в соответствии с </w:t>
      </w:r>
      <w:r w:rsidR="007E0C9E">
        <w:t xml:space="preserve">Генеральным соглашением </w:t>
      </w:r>
      <w:r w:rsidRPr="00F82C09">
        <w:t xml:space="preserve"> </w:t>
      </w:r>
      <w:r w:rsidR="0077523C">
        <w:t xml:space="preserve">и порядком, предусмотренным </w:t>
      </w:r>
      <w:r w:rsidR="00494DE8">
        <w:t xml:space="preserve">документами </w:t>
      </w:r>
      <w:r w:rsidR="0040175C">
        <w:t>НКО АО НРД,</w:t>
      </w:r>
      <w:r w:rsidR="0077523C">
        <w:t xml:space="preserve"> </w:t>
      </w:r>
      <w:r w:rsidRPr="00F82C09">
        <w:t xml:space="preserve">в условия </w:t>
      </w:r>
      <w:r w:rsidR="007E0C9E">
        <w:t>Договора</w:t>
      </w:r>
      <w:r w:rsidRPr="00F82C09">
        <w:t xml:space="preserve"> </w:t>
      </w:r>
      <w:proofErr w:type="spellStart"/>
      <w:r>
        <w:t>репо</w:t>
      </w:r>
      <w:proofErr w:type="spellEnd"/>
      <w:r w:rsidRPr="00F82C09">
        <w:t xml:space="preserve"> путем установления Даты второй части </w:t>
      </w:r>
      <w:r w:rsidR="007E0C9E">
        <w:t>Договора</w:t>
      </w:r>
      <w:r w:rsidRPr="00F82C09">
        <w:t xml:space="preserve"> </w:t>
      </w:r>
      <w:proofErr w:type="spellStart"/>
      <w:r>
        <w:t>репо</w:t>
      </w:r>
      <w:proofErr w:type="spellEnd"/>
      <w:r w:rsidRPr="00F82C09">
        <w:t xml:space="preserve"> на рабочий день, следующий за днем </w:t>
      </w:r>
      <w:r w:rsidR="003B7FE2" w:rsidRPr="00F82C09">
        <w:t>не перечисления</w:t>
      </w:r>
      <w:r w:rsidRPr="00F82C09">
        <w:t xml:space="preserve"> Кредитной организацией денежных средств для исполнения Обязательства Кредитной организации по второй части </w:t>
      </w:r>
      <w:r w:rsidR="007E0C9E">
        <w:t>Договора</w:t>
      </w:r>
      <w:r w:rsidRPr="00F82C09">
        <w:t xml:space="preserve"> </w:t>
      </w:r>
      <w:proofErr w:type="spellStart"/>
      <w:r>
        <w:t>репо</w:t>
      </w:r>
      <w:proofErr w:type="spellEnd"/>
      <w:r w:rsidR="00390AC7">
        <w:t xml:space="preserve"> </w:t>
      </w:r>
      <w:r w:rsidR="00676649" w:rsidRPr="00676649">
        <w:t>или в соответствии с переносом даты при</w:t>
      </w:r>
      <w:proofErr w:type="gramEnd"/>
      <w:r w:rsidR="00676649" w:rsidRPr="00676649">
        <w:t xml:space="preserve"> </w:t>
      </w:r>
      <w:proofErr w:type="gramStart"/>
      <w:r w:rsidR="00676649" w:rsidRPr="00676649">
        <w:t xml:space="preserve">досрочном исполнение второй части Договора </w:t>
      </w:r>
      <w:proofErr w:type="spellStart"/>
      <w:r w:rsidR="00676649" w:rsidRPr="00676649">
        <w:t>репо</w:t>
      </w:r>
      <w:proofErr w:type="spellEnd"/>
      <w:r w:rsidR="00676649" w:rsidRPr="00676649">
        <w:t>, заключенного на особых условиях в соответствии с п.34 Порядка</w:t>
      </w:r>
      <w:r w:rsidR="00A8580B">
        <w:t xml:space="preserve"> и п.3.12 настоящего Положения</w:t>
      </w:r>
      <w:r w:rsidRPr="00F82C09">
        <w:t>.</w:t>
      </w:r>
      <w:proofErr w:type="gramEnd"/>
      <w:r w:rsidR="007E0C9E">
        <w:t xml:space="preserve"> В целях настоящего Положения под рабочим днем понимается день, не являющийся выходным и/или нерабочим праздничным днем, в который обеспечена возможность проведения расчетов и операций как по ценным бумагам, так и по денежным средствам в</w:t>
      </w:r>
      <w:r w:rsidR="00774E1E">
        <w:t xml:space="preserve"> </w:t>
      </w:r>
      <w:r w:rsidR="007E0C9E">
        <w:t>центральном депозитарии, расчетной организации и (или) Банке России, а в случае привлечения Комитетом клиринговой организации – возможность принимать к исполнению и исполнять поручения ее участников клиринга.</w:t>
      </w:r>
      <w:r w:rsidR="00390AC7">
        <w:t xml:space="preserve"> </w:t>
      </w:r>
    </w:p>
    <w:p w14:paraId="41D5D3E5" w14:textId="77777777" w:rsidR="0070064F" w:rsidRDefault="003A69AB">
      <w:pPr>
        <w:pStyle w:val="ConsPlusNormal"/>
        <w:spacing w:before="200"/>
        <w:ind w:firstLine="540"/>
        <w:jc w:val="both"/>
      </w:pPr>
      <w:r w:rsidRPr="00B12CF2">
        <w:rPr>
          <w:b/>
        </w:rPr>
        <w:t xml:space="preserve">Код инструмента </w:t>
      </w:r>
      <w:proofErr w:type="spellStart"/>
      <w:r w:rsidRPr="00B12CF2">
        <w:rPr>
          <w:b/>
        </w:rPr>
        <w:t>репо</w:t>
      </w:r>
      <w:proofErr w:type="spellEnd"/>
      <w:r w:rsidRPr="0040175C">
        <w:t xml:space="preserve"> - </w:t>
      </w:r>
      <w:r w:rsidR="0070064F" w:rsidRPr="0070064F">
        <w:t xml:space="preserve">уникальный идентификатор, присвоенный Биржей в целях осуществления процедуры отбора заявок и содержащий указание на Спецификацию инструмента </w:t>
      </w:r>
      <w:proofErr w:type="spellStart"/>
      <w:r w:rsidR="0070064F" w:rsidRPr="0070064F">
        <w:t>репо</w:t>
      </w:r>
      <w:proofErr w:type="spellEnd"/>
      <w:r w:rsidR="0070064F" w:rsidRPr="0070064F">
        <w:t>.</w:t>
      </w:r>
    </w:p>
    <w:p w14:paraId="4E725483" w14:textId="432ECE6F" w:rsidR="003A69AB" w:rsidRDefault="003A69AB">
      <w:pPr>
        <w:pStyle w:val="ConsPlusNormal"/>
        <w:spacing w:before="200"/>
        <w:ind w:firstLine="540"/>
        <w:jc w:val="both"/>
      </w:pPr>
      <w:r w:rsidRPr="00E42676">
        <w:rPr>
          <w:b/>
        </w:rPr>
        <w:t xml:space="preserve">Обязательства Кредитной организации по первой части </w:t>
      </w:r>
      <w:r w:rsidR="000870D4">
        <w:rPr>
          <w:b/>
        </w:rPr>
        <w:t>Договора репо</w:t>
      </w:r>
      <w:r>
        <w:t xml:space="preserve"> - обязательства Кредитной организации передать Комитету </w:t>
      </w:r>
      <w:r w:rsidR="001B1D90">
        <w:t>Ценные бумаги</w:t>
      </w:r>
      <w:r>
        <w:t xml:space="preserve">, являющиеся предметом </w:t>
      </w:r>
      <w:r w:rsidR="000870D4">
        <w:t>Договора репо</w:t>
      </w:r>
      <w:r>
        <w:t xml:space="preserve"> в соответствии с условиями заключенного </w:t>
      </w:r>
      <w:r w:rsidR="000870D4">
        <w:t>Договора репо</w:t>
      </w:r>
      <w:r>
        <w:t xml:space="preserve">, или </w:t>
      </w:r>
      <w:r w:rsidR="001B1D90">
        <w:t>Ценные бумаги</w:t>
      </w:r>
      <w:r>
        <w:t xml:space="preserve"> из Корзины репо в количестве, определяемом в соответствии с порядком, предусмотренным документами НКО АО НРД.</w:t>
      </w:r>
    </w:p>
    <w:p w14:paraId="132111F0" w14:textId="735165AA" w:rsidR="003A69AB" w:rsidRDefault="003A69AB">
      <w:pPr>
        <w:pStyle w:val="ConsPlusNormal"/>
        <w:spacing w:before="200"/>
        <w:ind w:firstLine="540"/>
        <w:jc w:val="both"/>
      </w:pPr>
      <w:proofErr w:type="gramStart"/>
      <w:r w:rsidRPr="00E42676">
        <w:rPr>
          <w:b/>
        </w:rPr>
        <w:t xml:space="preserve">Обязательства Комитета по первой части </w:t>
      </w:r>
      <w:r w:rsidR="000870D4">
        <w:rPr>
          <w:b/>
        </w:rPr>
        <w:t>Договора репо</w:t>
      </w:r>
      <w:r>
        <w:t xml:space="preserve"> - обязательства Комитета принять передаваемые Кредитной организацией по первой части </w:t>
      </w:r>
      <w:r w:rsidR="000870D4">
        <w:t>Договора репо</w:t>
      </w:r>
      <w:r>
        <w:t xml:space="preserve"> </w:t>
      </w:r>
      <w:r w:rsidR="001B1D90">
        <w:t>Ценные бумаги</w:t>
      </w:r>
      <w:r>
        <w:t xml:space="preserve">, являющиеся предметом </w:t>
      </w:r>
      <w:r w:rsidR="000870D4">
        <w:t>Договора репо</w:t>
      </w:r>
      <w:r>
        <w:t xml:space="preserve"> в соответствии с условиями заключенного </w:t>
      </w:r>
      <w:r w:rsidR="000870D4">
        <w:t>Договора репо</w:t>
      </w:r>
      <w:r>
        <w:t xml:space="preserve">, или </w:t>
      </w:r>
      <w:r w:rsidR="001B1D90">
        <w:t>Ценные бумаги</w:t>
      </w:r>
      <w:r>
        <w:t xml:space="preserve"> из Корзины репо в количестве, определяемом в соответствии с порядком, предусмотренным документами НКО АО НРД, и уплатить Кредитной организации денежные средства в размере Суммы репо.</w:t>
      </w:r>
      <w:proofErr w:type="gramEnd"/>
    </w:p>
    <w:p w14:paraId="76B9F0B0" w14:textId="77777777" w:rsidR="003A69AB" w:rsidRDefault="003A69AB">
      <w:pPr>
        <w:pStyle w:val="ConsPlusNormal"/>
        <w:spacing w:before="200"/>
        <w:ind w:firstLine="540"/>
        <w:jc w:val="both"/>
      </w:pPr>
      <w:r w:rsidRPr="00E42676">
        <w:rPr>
          <w:b/>
        </w:rPr>
        <w:t xml:space="preserve">Обязательства Кредитной организации по второй части </w:t>
      </w:r>
      <w:r w:rsidR="000870D4">
        <w:rPr>
          <w:b/>
        </w:rPr>
        <w:t>Договора репо</w:t>
      </w:r>
      <w:r>
        <w:t xml:space="preserve"> - обязательств</w:t>
      </w:r>
      <w:r w:rsidR="00181864">
        <w:t>о</w:t>
      </w:r>
      <w:r>
        <w:t xml:space="preserve"> Кредитной организации принять </w:t>
      </w:r>
      <w:r w:rsidR="001B1D90">
        <w:t>Ценные бумаги</w:t>
      </w:r>
      <w:r>
        <w:t xml:space="preserve">, передаваемые Комитетом по второй части </w:t>
      </w:r>
      <w:r w:rsidR="000870D4">
        <w:t>Договора репо</w:t>
      </w:r>
      <w:r>
        <w:t>, и уплатить Комитету денежные средства в размере Стоимости обратного выкупа.</w:t>
      </w:r>
    </w:p>
    <w:p w14:paraId="56537B3C" w14:textId="42F8ADC5" w:rsidR="003A69AB" w:rsidRDefault="003A69AB">
      <w:pPr>
        <w:pStyle w:val="ConsPlusNormal"/>
        <w:spacing w:before="200"/>
        <w:ind w:firstLine="540"/>
        <w:jc w:val="both"/>
      </w:pPr>
      <w:proofErr w:type="gramStart"/>
      <w:r w:rsidRPr="00E42676">
        <w:rPr>
          <w:b/>
        </w:rPr>
        <w:t xml:space="preserve">Обязательства Комитета по второй части </w:t>
      </w:r>
      <w:r w:rsidR="000870D4">
        <w:rPr>
          <w:b/>
        </w:rPr>
        <w:t xml:space="preserve">Договора </w:t>
      </w:r>
      <w:proofErr w:type="spellStart"/>
      <w:r w:rsidR="000870D4">
        <w:rPr>
          <w:b/>
        </w:rPr>
        <w:t>репо</w:t>
      </w:r>
      <w:proofErr w:type="spellEnd"/>
      <w:r>
        <w:t xml:space="preserve"> - обязательств</w:t>
      </w:r>
      <w:r w:rsidR="005119E0">
        <w:t>а</w:t>
      </w:r>
      <w:r>
        <w:t xml:space="preserve"> Комитета передать Кредитной организации </w:t>
      </w:r>
      <w:r w:rsidR="001B1D90">
        <w:t>Ценные бумаги</w:t>
      </w:r>
      <w:r>
        <w:t xml:space="preserve"> того же выпуска и в том же количестве, что и </w:t>
      </w:r>
      <w:r w:rsidR="001B1D90">
        <w:t>Ценные бумаги</w:t>
      </w:r>
      <w:r>
        <w:t xml:space="preserve">, полученные по первой части </w:t>
      </w:r>
      <w:r w:rsidR="000870D4">
        <w:t>Договора репо</w:t>
      </w:r>
      <w:r>
        <w:t xml:space="preserve">, с учетом изменений, произошедших в результате замены </w:t>
      </w:r>
      <w:r w:rsidR="009E5DB5">
        <w:t>Ценных бумаг</w:t>
      </w:r>
      <w:r>
        <w:t xml:space="preserve"> в течение Срока </w:t>
      </w:r>
      <w:r w:rsidR="000870D4">
        <w:t xml:space="preserve">Договора </w:t>
      </w:r>
      <w:proofErr w:type="spellStart"/>
      <w:r w:rsidR="000870D4">
        <w:t>репо</w:t>
      </w:r>
      <w:proofErr w:type="spellEnd"/>
      <w:r>
        <w:t xml:space="preserve"> и</w:t>
      </w:r>
      <w:r w:rsidR="009C26BC">
        <w:t xml:space="preserve"> </w:t>
      </w:r>
      <w:r>
        <w:t xml:space="preserve">(или) осуществления компенсационного взноса, в соответствии с условиями </w:t>
      </w:r>
      <w:r w:rsidR="000870D4">
        <w:t>Договора репо</w:t>
      </w:r>
      <w:r>
        <w:t xml:space="preserve"> в порядке, указанном</w:t>
      </w:r>
      <w:proofErr w:type="gramEnd"/>
      <w:r>
        <w:t xml:space="preserve"> в документах НКО АО НРД</w:t>
      </w:r>
      <w:r w:rsidR="00DB5630">
        <w:t>, при условии получения от Кредитной организации денежных сре</w:t>
      </w:r>
      <w:proofErr w:type="gramStart"/>
      <w:r w:rsidR="00DB5630">
        <w:t>дств в р</w:t>
      </w:r>
      <w:proofErr w:type="gramEnd"/>
      <w:r w:rsidR="00DB5630">
        <w:t>азмере Стоимости обратного выкупа</w:t>
      </w:r>
      <w:r>
        <w:t>.</w:t>
      </w:r>
    </w:p>
    <w:p w14:paraId="1CC80DFE" w14:textId="6B8D1E92" w:rsidR="00A704E3" w:rsidRDefault="00181864" w:rsidP="004939FF">
      <w:pPr>
        <w:pStyle w:val="ConsPlusNormal"/>
        <w:spacing w:before="200"/>
        <w:ind w:firstLine="540"/>
        <w:jc w:val="both"/>
      </w:pPr>
      <w:r w:rsidRPr="00181864">
        <w:rPr>
          <w:b/>
        </w:rPr>
        <w:t>Обязательства по внесению компенсационного взноса</w:t>
      </w:r>
      <w:r w:rsidRPr="00181864">
        <w:t xml:space="preserve"> - обязательство Комитета по </w:t>
      </w:r>
      <w:r w:rsidRPr="00181864">
        <w:lastRenderedPageBreak/>
        <w:t>внесению компенсационного взноса в форме Ценных бумаг или обязательство Кредитной организации по внесению компенсационного взноса в форме Ценных бумаг и (или) денежных сре</w:t>
      </w:r>
      <w:proofErr w:type="gramStart"/>
      <w:r w:rsidRPr="00181864">
        <w:t>дств в п</w:t>
      </w:r>
      <w:proofErr w:type="gramEnd"/>
      <w:r w:rsidRPr="00181864">
        <w:t xml:space="preserve">орядке и случаях, предусмотренных настоящим Положением и (или) </w:t>
      </w:r>
      <w:r w:rsidR="0040175C">
        <w:t>д</w:t>
      </w:r>
      <w:r w:rsidRPr="00181864">
        <w:t>окументами НКО АО НРД</w:t>
      </w:r>
      <w:r>
        <w:t>.</w:t>
      </w:r>
    </w:p>
    <w:p w14:paraId="1345B253" w14:textId="77777777" w:rsidR="007616E9" w:rsidRPr="007616E9" w:rsidRDefault="007616E9" w:rsidP="007616E9">
      <w:pPr>
        <w:widowControl w:val="0"/>
        <w:autoSpaceDE w:val="0"/>
        <w:autoSpaceDN w:val="0"/>
        <w:spacing w:before="200"/>
        <w:ind w:firstLine="540"/>
        <w:jc w:val="both"/>
        <w:rPr>
          <w:rFonts w:ascii="Arial" w:eastAsia="Times New Roman" w:hAnsi="Arial" w:cs="Arial"/>
          <w:sz w:val="20"/>
          <w:szCs w:val="20"/>
          <w:lang w:eastAsia="ru-RU"/>
        </w:rPr>
      </w:pPr>
      <w:r w:rsidRPr="007616E9">
        <w:rPr>
          <w:rFonts w:ascii="Arial" w:eastAsia="Times New Roman" w:hAnsi="Arial" w:cs="Arial"/>
          <w:b/>
          <w:sz w:val="20"/>
          <w:szCs w:val="20"/>
          <w:lang w:eastAsia="ru-RU"/>
        </w:rPr>
        <w:t xml:space="preserve">Аукцион </w:t>
      </w:r>
      <w:proofErr w:type="spellStart"/>
      <w:r w:rsidRPr="007616E9">
        <w:rPr>
          <w:rFonts w:ascii="Arial" w:eastAsia="Times New Roman" w:hAnsi="Arial" w:cs="Arial"/>
          <w:b/>
          <w:sz w:val="20"/>
          <w:szCs w:val="20"/>
          <w:lang w:eastAsia="ru-RU"/>
        </w:rPr>
        <w:t>репо</w:t>
      </w:r>
      <w:proofErr w:type="spellEnd"/>
      <w:r w:rsidRPr="007616E9">
        <w:rPr>
          <w:rFonts w:ascii="Arial" w:eastAsia="Times New Roman" w:hAnsi="Arial" w:cs="Arial"/>
          <w:b/>
          <w:sz w:val="20"/>
          <w:szCs w:val="20"/>
          <w:lang w:eastAsia="ru-RU"/>
        </w:rPr>
        <w:t xml:space="preserve"> по фиксированной ставке (открытая и закрытая форма отбора заявок) </w:t>
      </w:r>
      <w:r w:rsidRPr="007616E9">
        <w:rPr>
          <w:rFonts w:ascii="Arial" w:eastAsia="Times New Roman" w:hAnsi="Arial" w:cs="Arial"/>
          <w:sz w:val="20"/>
          <w:szCs w:val="20"/>
          <w:lang w:eastAsia="ru-RU"/>
        </w:rPr>
        <w:t xml:space="preserve">- форма заключения Комитетом Договора </w:t>
      </w:r>
      <w:proofErr w:type="spellStart"/>
      <w:r w:rsidRPr="007616E9">
        <w:rPr>
          <w:rFonts w:ascii="Arial" w:eastAsia="Times New Roman" w:hAnsi="Arial" w:cs="Arial"/>
          <w:sz w:val="20"/>
          <w:szCs w:val="20"/>
          <w:lang w:eastAsia="ru-RU"/>
        </w:rPr>
        <w:t>репо</w:t>
      </w:r>
      <w:proofErr w:type="spellEnd"/>
      <w:r w:rsidRPr="007616E9">
        <w:rPr>
          <w:rFonts w:ascii="Arial" w:eastAsia="Times New Roman" w:hAnsi="Arial" w:cs="Arial"/>
          <w:sz w:val="20"/>
          <w:szCs w:val="20"/>
          <w:lang w:eastAsia="ru-RU"/>
        </w:rPr>
        <w:t xml:space="preserve"> на организованных или не на организованных торгах в Российской Федерации, предусматривающая сбор заявок на заключение Договора </w:t>
      </w:r>
      <w:proofErr w:type="spellStart"/>
      <w:r w:rsidRPr="007616E9">
        <w:rPr>
          <w:rFonts w:ascii="Arial" w:eastAsia="Times New Roman" w:hAnsi="Arial" w:cs="Arial"/>
          <w:sz w:val="20"/>
          <w:szCs w:val="20"/>
          <w:lang w:eastAsia="ru-RU"/>
        </w:rPr>
        <w:t>репо</w:t>
      </w:r>
      <w:proofErr w:type="spellEnd"/>
      <w:r w:rsidRPr="007616E9">
        <w:rPr>
          <w:rFonts w:ascii="Arial" w:eastAsia="Times New Roman" w:hAnsi="Arial" w:cs="Arial"/>
          <w:sz w:val="20"/>
          <w:szCs w:val="20"/>
          <w:lang w:eastAsia="ru-RU"/>
        </w:rPr>
        <w:t xml:space="preserve"> для целей определения ставки отсечения в порядке, установленном настоящим Положением.</w:t>
      </w:r>
    </w:p>
    <w:p w14:paraId="76C0C023" w14:textId="6510FA49" w:rsidR="000C6937" w:rsidRDefault="003A69AB" w:rsidP="000C6937">
      <w:pPr>
        <w:pStyle w:val="ConsPlusNormal"/>
        <w:spacing w:before="200"/>
        <w:ind w:firstLine="540"/>
        <w:jc w:val="both"/>
      </w:pPr>
      <w:r w:rsidRPr="00E42676">
        <w:rPr>
          <w:b/>
        </w:rPr>
        <w:t>Стоимость обратного выкупа</w:t>
      </w:r>
      <w:r>
        <w:t xml:space="preserve"> - </w:t>
      </w:r>
      <w:r w:rsidR="00966697" w:rsidRPr="008F3965">
        <w:rPr>
          <w:rFonts w:ascii="Tahoma" w:hAnsi="Tahoma" w:cs="Tahoma"/>
        </w:rPr>
        <w:t xml:space="preserve">сумма денежных средств, подлежащая уплате </w:t>
      </w:r>
      <w:r w:rsidR="00966697">
        <w:rPr>
          <w:rFonts w:ascii="Tahoma" w:hAnsi="Tahoma" w:cs="Tahoma"/>
        </w:rPr>
        <w:t>Кредитной организацией</w:t>
      </w:r>
      <w:r w:rsidR="00966697" w:rsidRPr="008F3965">
        <w:rPr>
          <w:rFonts w:ascii="Tahoma" w:hAnsi="Tahoma" w:cs="Tahoma"/>
        </w:rPr>
        <w:t xml:space="preserve"> К</w:t>
      </w:r>
      <w:r w:rsidR="00966697">
        <w:rPr>
          <w:rFonts w:ascii="Tahoma" w:hAnsi="Tahoma" w:cs="Tahoma"/>
        </w:rPr>
        <w:t>омитету</w:t>
      </w:r>
      <w:r w:rsidR="00966697" w:rsidRPr="008F3965">
        <w:rPr>
          <w:rFonts w:ascii="Tahoma" w:hAnsi="Tahoma" w:cs="Tahoma"/>
        </w:rPr>
        <w:t xml:space="preserve"> за </w:t>
      </w:r>
      <w:r w:rsidR="00453306">
        <w:rPr>
          <w:rFonts w:ascii="Tahoma" w:hAnsi="Tahoma" w:cs="Tahoma"/>
        </w:rPr>
        <w:t>Ц</w:t>
      </w:r>
      <w:r w:rsidR="00966697" w:rsidRPr="008F3965">
        <w:rPr>
          <w:rFonts w:ascii="Tahoma" w:hAnsi="Tahoma" w:cs="Tahoma"/>
        </w:rPr>
        <w:t xml:space="preserve">енные бумаги по второй части </w:t>
      </w:r>
      <w:r w:rsidR="00966697">
        <w:rPr>
          <w:rFonts w:ascii="Tahoma" w:hAnsi="Tahoma" w:cs="Tahoma"/>
        </w:rPr>
        <w:t>Договора</w:t>
      </w:r>
      <w:r w:rsidR="00966697" w:rsidRPr="008F3965">
        <w:rPr>
          <w:rFonts w:ascii="Tahoma" w:hAnsi="Tahoma" w:cs="Tahoma"/>
        </w:rPr>
        <w:t xml:space="preserve"> </w:t>
      </w:r>
      <w:proofErr w:type="spellStart"/>
      <w:r w:rsidR="00966697">
        <w:rPr>
          <w:rFonts w:ascii="Tahoma" w:hAnsi="Tahoma" w:cs="Tahoma"/>
        </w:rPr>
        <w:t>репо</w:t>
      </w:r>
      <w:proofErr w:type="spellEnd"/>
      <w:r w:rsidR="00C14FD2">
        <w:rPr>
          <w:rFonts w:ascii="Tahoma" w:hAnsi="Tahoma" w:cs="Tahoma"/>
        </w:rPr>
        <w:t>.</w:t>
      </w:r>
    </w:p>
    <w:p w14:paraId="5B97EB6F" w14:textId="5926FA36" w:rsidR="000C6937" w:rsidRDefault="000C6937" w:rsidP="000C6937">
      <w:pPr>
        <w:pStyle w:val="ConsPlusNormal"/>
        <w:spacing w:before="200"/>
        <w:ind w:firstLine="540"/>
        <w:jc w:val="both"/>
      </w:pPr>
      <w:r>
        <w:t xml:space="preserve">Стоимость обратного выкупа рассчитывается исходя из Ставки </w:t>
      </w:r>
      <w:r w:rsidRPr="000C6937">
        <w:t>репо</w:t>
      </w:r>
      <w:r>
        <w:t xml:space="preserve">, Срока </w:t>
      </w:r>
      <w:r w:rsidRPr="000C6937">
        <w:t>репо</w:t>
      </w:r>
      <w:r>
        <w:t xml:space="preserve"> и Суммы </w:t>
      </w:r>
      <w:r w:rsidRPr="000C6937">
        <w:t>репо</w:t>
      </w:r>
      <w:r>
        <w:t xml:space="preserve"> по формуле:</w:t>
      </w:r>
    </w:p>
    <w:p w14:paraId="6E2FF0BD" w14:textId="77777777" w:rsidR="000C6937" w:rsidRDefault="000C6937" w:rsidP="000C6937">
      <w:pPr>
        <w:pStyle w:val="ConsPlusNormal"/>
        <w:jc w:val="both"/>
      </w:pPr>
    </w:p>
    <w:p w14:paraId="403386AF" w14:textId="77777777" w:rsidR="000C6937" w:rsidRDefault="000C6937" w:rsidP="000C6937">
      <w:pPr>
        <w:pStyle w:val="ConsPlusNormal"/>
        <w:ind w:firstLine="540"/>
        <w:jc w:val="both"/>
      </w:pPr>
      <w:r>
        <w:rPr>
          <w:noProof/>
          <w:position w:val="-20"/>
        </w:rPr>
        <w:drawing>
          <wp:inline distT="0" distB="0" distL="0" distR="0" wp14:anchorId="1CD13790" wp14:editId="214D4C62">
            <wp:extent cx="2659380" cy="388620"/>
            <wp:effectExtent l="0" t="0" r="7620" b="0"/>
            <wp:docPr id="1" name="Рисунок 1" descr="base_1_2067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6716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380" cy="388620"/>
                    </a:xfrm>
                    <a:prstGeom prst="rect">
                      <a:avLst/>
                    </a:prstGeom>
                    <a:noFill/>
                    <a:ln>
                      <a:noFill/>
                    </a:ln>
                  </pic:spPr>
                </pic:pic>
              </a:graphicData>
            </a:graphic>
          </wp:inline>
        </w:drawing>
      </w:r>
      <w:r>
        <w:t>, где:</w:t>
      </w:r>
    </w:p>
    <w:p w14:paraId="13C2C384" w14:textId="77777777" w:rsidR="000C6937" w:rsidRDefault="000C6937" w:rsidP="000C6937">
      <w:pPr>
        <w:pStyle w:val="ConsPlusNormal"/>
        <w:jc w:val="both"/>
      </w:pPr>
    </w:p>
    <w:p w14:paraId="31D34D8F" w14:textId="77777777" w:rsidR="000C6937" w:rsidRDefault="000C6937" w:rsidP="000C6937">
      <w:pPr>
        <w:pStyle w:val="ConsPlusNormal"/>
        <w:ind w:firstLine="540"/>
        <w:jc w:val="both"/>
      </w:pPr>
      <w:r>
        <w:t>S</w:t>
      </w:r>
      <w:r>
        <w:rPr>
          <w:vertAlign w:val="subscript"/>
        </w:rPr>
        <w:t>0</w:t>
      </w:r>
      <w:r>
        <w:t xml:space="preserve"> - Сумма </w:t>
      </w:r>
      <w:r w:rsidRPr="000C6937">
        <w:t>репо</w:t>
      </w:r>
      <w:r>
        <w:t>;</w:t>
      </w:r>
    </w:p>
    <w:p w14:paraId="1253400B" w14:textId="77777777" w:rsidR="000C6937" w:rsidRDefault="000C6937" w:rsidP="000C6937">
      <w:pPr>
        <w:pStyle w:val="ConsPlusNormal"/>
        <w:spacing w:before="200"/>
        <w:ind w:firstLine="540"/>
        <w:jc w:val="both"/>
      </w:pPr>
      <w:r>
        <w:t>S</w:t>
      </w:r>
      <w:r>
        <w:rPr>
          <w:vertAlign w:val="subscript"/>
        </w:rPr>
        <w:t>2</w:t>
      </w:r>
      <w:r>
        <w:t xml:space="preserve"> - Стоимость обратного выкупа;</w:t>
      </w:r>
    </w:p>
    <w:p w14:paraId="1ECC985A" w14:textId="77777777" w:rsidR="000C6937" w:rsidRDefault="000C6937" w:rsidP="000C6937">
      <w:pPr>
        <w:pStyle w:val="ConsPlusNormal"/>
        <w:spacing w:before="200"/>
        <w:ind w:firstLine="540"/>
        <w:jc w:val="both"/>
      </w:pPr>
      <w:r>
        <w:t xml:space="preserve">r - Ставка </w:t>
      </w:r>
      <w:r w:rsidRPr="000C6937">
        <w:t>репо</w:t>
      </w:r>
      <w:r>
        <w:t>, указанная в заявке Кредитной организации;</w:t>
      </w:r>
    </w:p>
    <w:p w14:paraId="29FD6A92" w14:textId="594D5571" w:rsidR="000C6937" w:rsidRDefault="000C6937" w:rsidP="000C6937">
      <w:pPr>
        <w:pStyle w:val="ConsPlusNormal"/>
        <w:spacing w:before="200"/>
        <w:ind w:firstLine="540"/>
        <w:jc w:val="both"/>
      </w:pPr>
      <w:r>
        <w:t xml:space="preserve">Т365 и Т366 - фактическое число календарных дней между датой первой части </w:t>
      </w:r>
      <w:r w:rsidR="0077523C">
        <w:t xml:space="preserve">Договора </w:t>
      </w:r>
      <w:proofErr w:type="spellStart"/>
      <w:r w:rsidRPr="000C6937">
        <w:t>репо</w:t>
      </w:r>
      <w:proofErr w:type="spellEnd"/>
      <w:r>
        <w:t xml:space="preserve">, включая указанную дату, и датой второй части </w:t>
      </w:r>
      <w:r w:rsidR="0077523C">
        <w:t xml:space="preserve">Договора </w:t>
      </w:r>
      <w:proofErr w:type="spellStart"/>
      <w:r w:rsidRPr="000C6937">
        <w:t>репо</w:t>
      </w:r>
      <w:proofErr w:type="spellEnd"/>
      <w:r>
        <w:t>, исключая указанную дату, приходящихся на календарный год, состоящий из 365 и 366 дней соответственно.</w:t>
      </w:r>
    </w:p>
    <w:p w14:paraId="79EE2D84" w14:textId="043A1E33" w:rsidR="000C6937" w:rsidRDefault="000C6937" w:rsidP="000C6937">
      <w:pPr>
        <w:pStyle w:val="ConsPlusNormal"/>
        <w:spacing w:before="200"/>
        <w:ind w:firstLine="540"/>
        <w:jc w:val="both"/>
      </w:pPr>
      <w:r>
        <w:t xml:space="preserve">Стоимость обратного выкупа может быть скорректирована в порядке, предусмотренном </w:t>
      </w:r>
      <w:r w:rsidR="001653AE">
        <w:t>д</w:t>
      </w:r>
      <w:r>
        <w:t>окументами НКО АО НРД.</w:t>
      </w:r>
    </w:p>
    <w:p w14:paraId="41550FEC" w14:textId="77777777" w:rsidR="003A69AB" w:rsidRDefault="003A69AB" w:rsidP="000C6937">
      <w:pPr>
        <w:pStyle w:val="ConsPlusNormal"/>
        <w:spacing w:before="200"/>
        <w:ind w:firstLine="540"/>
        <w:jc w:val="both"/>
      </w:pPr>
    </w:p>
    <w:p w14:paraId="7750AB05" w14:textId="77777777" w:rsidR="003A69AB" w:rsidRDefault="003A69AB">
      <w:pPr>
        <w:pStyle w:val="ConsPlusNormal"/>
        <w:ind w:firstLine="540"/>
        <w:jc w:val="both"/>
      </w:pPr>
      <w:r w:rsidRPr="00305450">
        <w:rPr>
          <w:b/>
        </w:rPr>
        <w:t>Допустимый уровень переоценки (</w:t>
      </w:r>
      <w:proofErr w:type="spellStart"/>
      <w:r w:rsidRPr="00305450">
        <w:rPr>
          <w:b/>
        </w:rPr>
        <w:t>трешхолд</w:t>
      </w:r>
      <w:proofErr w:type="spellEnd"/>
      <w:r w:rsidRPr="00305450">
        <w:rPr>
          <w:b/>
        </w:rPr>
        <w:t>)</w:t>
      </w:r>
      <w:r>
        <w:t xml:space="preserve"> - устанавливаемый Комитетом в процентах от Суммы </w:t>
      </w:r>
      <w:r w:rsidR="009E5DB5">
        <w:t>Договоров репо</w:t>
      </w:r>
      <w:r>
        <w:t xml:space="preserve"> уровень, при превышении которого обязательства </w:t>
      </w:r>
      <w:r w:rsidR="0057100A">
        <w:t>К</w:t>
      </w:r>
      <w:r>
        <w:t xml:space="preserve">редитной организации по </w:t>
      </w:r>
      <w:r w:rsidR="00BB331F">
        <w:t>Договорам репо</w:t>
      </w:r>
      <w:r>
        <w:t xml:space="preserve"> становятся пере- или </w:t>
      </w:r>
      <w:proofErr w:type="spellStart"/>
      <w:r>
        <w:t>недообеспеченными</w:t>
      </w:r>
      <w:proofErr w:type="spellEnd"/>
      <w:r>
        <w:t xml:space="preserve"> и требуют внесения компенсационного взноса для выравнивания стоимости обеспечения и Текущей стоимости обязательств. Информация об установленном значении Допустимого уровня переоценки доводится Комитетом до сведения Кредитной организации через НКО АО НРД и публикуется на официальном сайте НКО АО НРД в сети Интернет по адресу www.nsd.ru.</w:t>
      </w:r>
    </w:p>
    <w:p w14:paraId="6CBDDA4C" w14:textId="44A5310A" w:rsidR="003A69AB" w:rsidRDefault="003A69AB">
      <w:pPr>
        <w:pStyle w:val="ConsPlusNormal"/>
        <w:spacing w:before="200"/>
        <w:ind w:firstLine="540"/>
        <w:jc w:val="both"/>
      </w:pPr>
      <w:r w:rsidRPr="00305450">
        <w:rPr>
          <w:b/>
        </w:rPr>
        <w:t>Отбор заявок (оферт) Кредитных организаций</w:t>
      </w:r>
      <w:r>
        <w:t xml:space="preserve"> - совокупность проводимых с использованием информационных программно-технических сре</w:t>
      </w:r>
      <w:proofErr w:type="gramStart"/>
      <w:r>
        <w:t>дств пр</w:t>
      </w:r>
      <w:proofErr w:type="gramEnd"/>
      <w:r>
        <w:t xml:space="preserve">оцедур по осуществлению Комитетом операций по заключению </w:t>
      </w:r>
      <w:r w:rsidR="009E5DB5">
        <w:t xml:space="preserve">Договоров </w:t>
      </w:r>
      <w:proofErr w:type="spellStart"/>
      <w:r w:rsidR="009E5DB5">
        <w:t>репо</w:t>
      </w:r>
      <w:proofErr w:type="spellEnd"/>
      <w:r>
        <w:t xml:space="preserve"> в соответствии с</w:t>
      </w:r>
      <w:r w:rsidR="009C26BC">
        <w:t xml:space="preserve"> настоящим</w:t>
      </w:r>
      <w:r>
        <w:t xml:space="preserve"> </w:t>
      </w:r>
      <w:r w:rsidR="00DE1E30">
        <w:t>Положением</w:t>
      </w:r>
      <w:r>
        <w:t>.</w:t>
      </w:r>
    </w:p>
    <w:p w14:paraId="4A6C7CA3" w14:textId="661C7583" w:rsidR="003A69AB" w:rsidRDefault="003A69AB">
      <w:pPr>
        <w:pStyle w:val="ConsPlusNormal"/>
        <w:spacing w:before="200"/>
        <w:ind w:firstLine="540"/>
        <w:jc w:val="both"/>
      </w:pPr>
      <w:r w:rsidRPr="00305450">
        <w:rPr>
          <w:b/>
        </w:rPr>
        <w:t xml:space="preserve">Реестр </w:t>
      </w:r>
      <w:r w:rsidR="009E5DB5">
        <w:rPr>
          <w:b/>
        </w:rPr>
        <w:t>Договоров репо</w:t>
      </w:r>
      <w:r>
        <w:t xml:space="preserve"> - перечень полученных от Биржи</w:t>
      </w:r>
      <w:r w:rsidR="006B787A">
        <w:t xml:space="preserve"> или</w:t>
      </w:r>
      <w:r w:rsidR="000B24B2">
        <w:t xml:space="preserve"> </w:t>
      </w:r>
      <w:r w:rsidR="006B787A" w:rsidRPr="00F07C30">
        <w:t>Комитета</w:t>
      </w:r>
      <w:r w:rsidR="006B787A">
        <w:t xml:space="preserve"> - участника клиринга, уполномоченного сторонами Договора </w:t>
      </w:r>
      <w:proofErr w:type="spellStart"/>
      <w:r w:rsidR="006B787A">
        <w:t>репо</w:t>
      </w:r>
      <w:proofErr w:type="spellEnd"/>
      <w:r w:rsidR="006B787A">
        <w:t xml:space="preserve"> предоставлять клиринговой организации Реестр Договоров </w:t>
      </w:r>
      <w:proofErr w:type="spellStart"/>
      <w:r w:rsidR="006B787A">
        <w:t>репо</w:t>
      </w:r>
      <w:proofErr w:type="spellEnd"/>
      <w:r w:rsidR="006B787A">
        <w:t>,</w:t>
      </w:r>
      <w:r w:rsidR="00EB40A6" w:rsidRPr="001653AE">
        <w:t xml:space="preserve"> </w:t>
      </w:r>
      <w:r>
        <w:t xml:space="preserve">заявок (оферт) Кредитных организаций, удовлетворенных (акцептованных) Комитетом по результатам отбора заявок (оферт), содержащий основные (существенные) условия </w:t>
      </w:r>
      <w:r w:rsidR="009E5DB5">
        <w:t>Договоров репо</w:t>
      </w:r>
      <w:r>
        <w:t>.</w:t>
      </w:r>
    </w:p>
    <w:p w14:paraId="3EF649C3" w14:textId="437A2766" w:rsidR="003A69AB" w:rsidRDefault="003A69AB">
      <w:pPr>
        <w:pStyle w:val="ConsPlusNormal"/>
        <w:spacing w:before="200"/>
        <w:ind w:firstLine="540"/>
        <w:jc w:val="both"/>
      </w:pPr>
      <w:r w:rsidRPr="00305450">
        <w:rPr>
          <w:b/>
        </w:rPr>
        <w:t>Средства бюджета</w:t>
      </w:r>
      <w:r>
        <w:t xml:space="preserve"> - денежные средства на </w:t>
      </w:r>
      <w:r w:rsidR="004A1A2B" w:rsidRPr="004A1A2B">
        <w:t>едином счете областного бюджета Ленинградской области</w:t>
      </w:r>
      <w:r>
        <w:t xml:space="preserve">, а также средства на счете Комитета в </w:t>
      </w:r>
      <w:r w:rsidR="006B787A">
        <w:t>расчетной организации</w:t>
      </w:r>
      <w:r>
        <w:t xml:space="preserve"> (НКО АО НРД).</w:t>
      </w:r>
    </w:p>
    <w:p w14:paraId="3E4AFD6B" w14:textId="5B5516F7" w:rsidR="00507F39" w:rsidRPr="00507F39" w:rsidRDefault="00507F39" w:rsidP="00507F39">
      <w:pPr>
        <w:pStyle w:val="ConsPlusNormal"/>
        <w:spacing w:before="200"/>
        <w:ind w:firstLine="540"/>
        <w:jc w:val="both"/>
        <w:rPr>
          <w:b/>
        </w:rPr>
      </w:pPr>
      <w:r w:rsidRPr="00507F39">
        <w:rPr>
          <w:b/>
        </w:rPr>
        <w:t xml:space="preserve">Лимит покупки ценных бумаг по договорам </w:t>
      </w:r>
      <w:proofErr w:type="spellStart"/>
      <w:r w:rsidRPr="00507F39">
        <w:rPr>
          <w:b/>
        </w:rPr>
        <w:t>репо</w:t>
      </w:r>
      <w:proofErr w:type="spellEnd"/>
      <w:r w:rsidRPr="00507F39">
        <w:rPr>
          <w:b/>
        </w:rPr>
        <w:t xml:space="preserve"> </w:t>
      </w:r>
      <w:r w:rsidRPr="00507F39">
        <w:t xml:space="preserve">устанавливаемый Комитетом для каждой Кредитной организации </w:t>
      </w:r>
      <w:r w:rsidR="00A81B81">
        <w:t xml:space="preserve">лимит, который </w:t>
      </w:r>
      <w:r w:rsidRPr="00507F39">
        <w:t>включает в себя:</w:t>
      </w:r>
    </w:p>
    <w:p w14:paraId="5DE8D36D" w14:textId="40B72A7A" w:rsidR="00507F39" w:rsidRPr="00507F39" w:rsidRDefault="00507F39" w:rsidP="00507F39">
      <w:pPr>
        <w:pStyle w:val="ConsPlusNormal"/>
        <w:spacing w:before="200"/>
        <w:ind w:firstLine="540"/>
        <w:jc w:val="both"/>
        <w:rPr>
          <w:b/>
        </w:rPr>
      </w:pPr>
      <w:r w:rsidRPr="00507F39">
        <w:rPr>
          <w:b/>
        </w:rPr>
        <w:t xml:space="preserve">Лимит на кредитные организации по операциям </w:t>
      </w:r>
      <w:proofErr w:type="spellStart"/>
      <w:r w:rsidRPr="00507F39">
        <w:rPr>
          <w:b/>
        </w:rPr>
        <w:t>репо</w:t>
      </w:r>
      <w:proofErr w:type="spellEnd"/>
      <w:r>
        <w:rPr>
          <w:b/>
        </w:rPr>
        <w:t xml:space="preserve"> -</w:t>
      </w:r>
      <w:r w:rsidRPr="00507F39">
        <w:rPr>
          <w:b/>
        </w:rPr>
        <w:t xml:space="preserve"> </w:t>
      </w:r>
      <w:r w:rsidRPr="00507F39">
        <w:t xml:space="preserve">максимально допустимый совокупный объем средств бюджета Ленинградской области, в пределах которого с Кредитной организацией единовременно могут действовать Договоры </w:t>
      </w:r>
      <w:proofErr w:type="spellStart"/>
      <w:r w:rsidRPr="00507F39">
        <w:t>репо</w:t>
      </w:r>
      <w:proofErr w:type="spellEnd"/>
      <w:r w:rsidRPr="00507F39">
        <w:t xml:space="preserve"> заключаемые в рамках Генерального</w:t>
      </w:r>
      <w:r>
        <w:t xml:space="preserve"> соглашения</w:t>
      </w:r>
      <w:r w:rsidR="00B26B27">
        <w:rPr>
          <w:b/>
        </w:rPr>
        <w:t>.</w:t>
      </w:r>
    </w:p>
    <w:p w14:paraId="6C5F40D0" w14:textId="245824CA" w:rsidR="00507F39" w:rsidRDefault="00507F39" w:rsidP="00507F39">
      <w:pPr>
        <w:pStyle w:val="ConsPlusNormal"/>
        <w:spacing w:before="200"/>
        <w:ind w:firstLine="540"/>
        <w:jc w:val="both"/>
        <w:rPr>
          <w:b/>
          <w:highlight w:val="yellow"/>
        </w:rPr>
      </w:pPr>
      <w:r w:rsidRPr="00507F39">
        <w:rPr>
          <w:b/>
        </w:rPr>
        <w:t xml:space="preserve">Лимит по Договорам  </w:t>
      </w:r>
      <w:proofErr w:type="spellStart"/>
      <w:r w:rsidRPr="00507F39">
        <w:rPr>
          <w:b/>
        </w:rPr>
        <w:t>репо</w:t>
      </w:r>
      <w:proofErr w:type="spellEnd"/>
      <w:r>
        <w:rPr>
          <w:b/>
        </w:rPr>
        <w:t xml:space="preserve"> – </w:t>
      </w:r>
      <w:r>
        <w:t xml:space="preserve">лимит, </w:t>
      </w:r>
      <w:r w:rsidRPr="00507F39">
        <w:t xml:space="preserve">в пределах которого </w:t>
      </w:r>
      <w:r>
        <w:t>К</w:t>
      </w:r>
      <w:r w:rsidRPr="00507F39">
        <w:t xml:space="preserve">редитная организация вправе </w:t>
      </w:r>
      <w:r w:rsidRPr="00507F39">
        <w:lastRenderedPageBreak/>
        <w:t>подавать заявки в ходе проведения каждого отбора заявок</w:t>
      </w:r>
      <w:r w:rsidRPr="00507F39">
        <w:rPr>
          <w:b/>
        </w:rPr>
        <w:t>.</w:t>
      </w:r>
    </w:p>
    <w:p w14:paraId="68975F1C" w14:textId="180BC568" w:rsidR="007616E9" w:rsidRPr="007616E9" w:rsidRDefault="007616E9" w:rsidP="007616E9">
      <w:pPr>
        <w:widowControl w:val="0"/>
        <w:autoSpaceDE w:val="0"/>
        <w:autoSpaceDN w:val="0"/>
        <w:spacing w:before="200"/>
        <w:ind w:firstLine="540"/>
        <w:jc w:val="both"/>
        <w:rPr>
          <w:rFonts w:ascii="Arial" w:eastAsia="Times New Roman" w:hAnsi="Arial" w:cs="Arial"/>
          <w:sz w:val="20"/>
          <w:szCs w:val="20"/>
          <w:lang w:eastAsia="ru-RU"/>
        </w:rPr>
      </w:pPr>
      <w:r w:rsidRPr="007616E9">
        <w:rPr>
          <w:rFonts w:ascii="Arial" w:eastAsia="Times New Roman" w:hAnsi="Arial" w:cs="Arial"/>
          <w:b/>
          <w:sz w:val="20"/>
          <w:szCs w:val="20"/>
          <w:lang w:eastAsia="ru-RU"/>
        </w:rPr>
        <w:t>Спецификаци</w:t>
      </w:r>
      <w:r>
        <w:rPr>
          <w:rFonts w:ascii="Arial" w:eastAsia="Times New Roman" w:hAnsi="Arial" w:cs="Arial"/>
          <w:b/>
          <w:sz w:val="20"/>
          <w:szCs w:val="20"/>
          <w:lang w:eastAsia="ru-RU"/>
        </w:rPr>
        <w:t>я</w:t>
      </w:r>
      <w:r w:rsidRPr="007616E9">
        <w:rPr>
          <w:rFonts w:ascii="Arial" w:eastAsia="Times New Roman" w:hAnsi="Arial" w:cs="Arial"/>
          <w:b/>
          <w:sz w:val="20"/>
          <w:szCs w:val="20"/>
          <w:lang w:eastAsia="ru-RU"/>
        </w:rPr>
        <w:t xml:space="preserve"> инструмента </w:t>
      </w:r>
      <w:proofErr w:type="spellStart"/>
      <w:r w:rsidRPr="007616E9">
        <w:rPr>
          <w:rFonts w:ascii="Arial" w:eastAsia="Times New Roman" w:hAnsi="Arial" w:cs="Arial"/>
          <w:b/>
          <w:sz w:val="20"/>
          <w:szCs w:val="20"/>
          <w:lang w:eastAsia="ru-RU"/>
        </w:rPr>
        <w:t>репо</w:t>
      </w:r>
      <w:proofErr w:type="spellEnd"/>
      <w:r w:rsidRPr="007616E9">
        <w:rPr>
          <w:rFonts w:ascii="Arial" w:eastAsia="Times New Roman" w:hAnsi="Arial" w:cs="Arial"/>
          <w:sz w:val="20"/>
          <w:szCs w:val="20"/>
          <w:lang w:eastAsia="ru-RU"/>
        </w:rPr>
        <w:t xml:space="preserve"> - документ, содержащий существенные условия Договора </w:t>
      </w:r>
      <w:proofErr w:type="spellStart"/>
      <w:r w:rsidRPr="007616E9">
        <w:rPr>
          <w:rFonts w:ascii="Arial" w:eastAsia="Times New Roman" w:hAnsi="Arial" w:cs="Arial"/>
          <w:sz w:val="20"/>
          <w:szCs w:val="20"/>
          <w:lang w:eastAsia="ru-RU"/>
        </w:rPr>
        <w:t>репо</w:t>
      </w:r>
      <w:proofErr w:type="spellEnd"/>
      <w:r w:rsidRPr="007616E9">
        <w:rPr>
          <w:rFonts w:ascii="Arial" w:eastAsia="Times New Roman" w:hAnsi="Arial" w:cs="Arial"/>
          <w:sz w:val="20"/>
          <w:szCs w:val="20"/>
          <w:lang w:eastAsia="ru-RU"/>
        </w:rPr>
        <w:t xml:space="preserve"> (в том числе код Корзины </w:t>
      </w:r>
      <w:proofErr w:type="spellStart"/>
      <w:r w:rsidRPr="007616E9">
        <w:rPr>
          <w:rFonts w:ascii="Arial" w:eastAsia="Times New Roman" w:hAnsi="Arial" w:cs="Arial"/>
          <w:sz w:val="20"/>
          <w:szCs w:val="20"/>
          <w:lang w:eastAsia="ru-RU"/>
        </w:rPr>
        <w:t>репо</w:t>
      </w:r>
      <w:proofErr w:type="spellEnd"/>
      <w:r w:rsidRPr="007616E9">
        <w:rPr>
          <w:rFonts w:ascii="Arial" w:eastAsia="Times New Roman" w:hAnsi="Arial" w:cs="Arial"/>
          <w:sz w:val="20"/>
          <w:szCs w:val="20"/>
          <w:lang w:eastAsia="ru-RU"/>
        </w:rPr>
        <w:t>, размер лота, условия расчетов) и утверждаемый Биржей по согласованию с Комитетом в целях проведения отбора заявок Кредитных организаций в соответствии с настоящим Положением.</w:t>
      </w:r>
    </w:p>
    <w:p w14:paraId="0572F1BC" w14:textId="062902F7" w:rsidR="003A69AB" w:rsidRDefault="003A69AB">
      <w:pPr>
        <w:pStyle w:val="ConsPlusNormal"/>
        <w:spacing w:before="200"/>
        <w:ind w:firstLine="540"/>
        <w:jc w:val="both"/>
      </w:pPr>
      <w:r>
        <w:t>Термины, специально не определенные в настоящ</w:t>
      </w:r>
      <w:r w:rsidR="004A1A2B">
        <w:t>ем</w:t>
      </w:r>
      <w:r>
        <w:t xml:space="preserve"> П</w:t>
      </w:r>
      <w:r w:rsidR="004A1A2B">
        <w:t>оложении</w:t>
      </w:r>
      <w:r>
        <w:t>, применяются в значениях, установленных документами НКО АО НРД,</w:t>
      </w:r>
      <w:r w:rsidR="000B24B2">
        <w:t xml:space="preserve"> Биржей, </w:t>
      </w:r>
      <w:r>
        <w:t xml:space="preserve">законодательством и нормативно-правовыми актами Российской Федерации, </w:t>
      </w:r>
      <w:r w:rsidR="005C62E3">
        <w:t xml:space="preserve">нормативными актами Банка России и </w:t>
      </w:r>
      <w:r>
        <w:t xml:space="preserve">нормативными актами </w:t>
      </w:r>
      <w:r w:rsidR="003F5E0B">
        <w:t>Комитета</w:t>
      </w:r>
      <w:r>
        <w:t>.</w:t>
      </w:r>
    </w:p>
    <w:p w14:paraId="5B187267" w14:textId="5FED16BB" w:rsidR="00F82C09" w:rsidRDefault="00710235" w:rsidP="00A52B5E">
      <w:pPr>
        <w:pStyle w:val="ConsPlusNormal"/>
        <w:spacing w:before="200"/>
        <w:ind w:firstLine="540"/>
        <w:jc w:val="both"/>
      </w:pPr>
      <w:r w:rsidRPr="00710235">
        <w:t xml:space="preserve">1.3. </w:t>
      </w:r>
      <w:r w:rsidR="00F11CEF">
        <w:t>Договоры</w:t>
      </w:r>
      <w:r w:rsidR="00F11CEF" w:rsidRPr="003F5E0B">
        <w:t xml:space="preserve"> </w:t>
      </w:r>
      <w:proofErr w:type="spellStart"/>
      <w:r w:rsidR="00A4764E" w:rsidRPr="003F5E0B">
        <w:t>репо</w:t>
      </w:r>
      <w:proofErr w:type="spellEnd"/>
      <w:r w:rsidR="00F82C09" w:rsidRPr="003F5E0B">
        <w:t xml:space="preserve"> могут заключаться на организованных торгах в Российской Федерации в соответствии с Правилами торгов </w:t>
      </w:r>
      <w:r w:rsidR="0000653C" w:rsidRPr="003F5E0B">
        <w:t>Биржи</w:t>
      </w:r>
      <w:r w:rsidR="00F82C09" w:rsidRPr="003F5E0B">
        <w:t xml:space="preserve">, а также не на организованных торгах в Российской Федерации с </w:t>
      </w:r>
      <w:r w:rsidR="00A4764E" w:rsidRPr="003F5E0B">
        <w:t>использованием информационных</w:t>
      </w:r>
      <w:r w:rsidR="00070474" w:rsidRPr="003F5E0B">
        <w:t xml:space="preserve"> программно-технических сре</w:t>
      </w:r>
      <w:proofErr w:type="gramStart"/>
      <w:r w:rsidR="00070474" w:rsidRPr="003F5E0B">
        <w:t>дств</w:t>
      </w:r>
      <w:r w:rsidR="00F11CEF">
        <w:t xml:space="preserve"> дл</w:t>
      </w:r>
      <w:proofErr w:type="gramEnd"/>
      <w:r w:rsidR="00F11CEF">
        <w:t>я отбора заявок</w:t>
      </w:r>
      <w:r w:rsidR="009A77C3">
        <w:t>,</w:t>
      </w:r>
      <w:r w:rsidR="00070474" w:rsidRPr="003F5E0B">
        <w:t xml:space="preserve"> определяемых Комитетом</w:t>
      </w:r>
      <w:r w:rsidR="00B2097B">
        <w:t xml:space="preserve"> и </w:t>
      </w:r>
      <w:r w:rsidR="00F82C09">
        <w:t xml:space="preserve">предусматривают условия осуществления клиринга в соответствии с Правилами клиринга </w:t>
      </w:r>
      <w:r w:rsidR="00B2097B">
        <w:t xml:space="preserve">НКО АО </w:t>
      </w:r>
      <w:r w:rsidR="00F82C09">
        <w:t>НРД.</w:t>
      </w:r>
    </w:p>
    <w:p w14:paraId="46CE2550" w14:textId="03BA4372" w:rsidR="00710235" w:rsidRDefault="00710235" w:rsidP="000A2BDC">
      <w:pPr>
        <w:pStyle w:val="ConsPlusNormal"/>
        <w:spacing w:before="200"/>
        <w:ind w:firstLine="540"/>
        <w:jc w:val="both"/>
      </w:pPr>
      <w:r w:rsidRPr="00710235">
        <w:t>1.4. Отбор заявок (оферт) Кредитных организаций, регистрация сделок (акцепт оферт)</w:t>
      </w:r>
      <w:r w:rsidR="00897F65">
        <w:t xml:space="preserve"> и</w:t>
      </w:r>
      <w:r w:rsidR="00D96139">
        <w:t>/или</w:t>
      </w:r>
      <w:r w:rsidRPr="00710235">
        <w:t xml:space="preserve"> заключение Договоров </w:t>
      </w:r>
      <w:proofErr w:type="spellStart"/>
      <w:r w:rsidRPr="00710235">
        <w:t>репо</w:t>
      </w:r>
      <w:proofErr w:type="spellEnd"/>
      <w:r w:rsidRPr="00710235">
        <w:t xml:space="preserve"> осуществляется в соответствии с </w:t>
      </w:r>
      <w:r w:rsidR="00D96139">
        <w:t xml:space="preserve">настоящим Положением, </w:t>
      </w:r>
      <w:r w:rsidRPr="0096794E">
        <w:t xml:space="preserve">Регламентом заключения Договоров </w:t>
      </w:r>
      <w:proofErr w:type="spellStart"/>
      <w:r w:rsidRPr="0096794E">
        <w:t>репо</w:t>
      </w:r>
      <w:proofErr w:type="spellEnd"/>
      <w:r w:rsidRPr="0096794E">
        <w:t>, ут</w:t>
      </w:r>
      <w:r w:rsidRPr="00F07C30">
        <w:t xml:space="preserve">верждаемым Биржей и/или </w:t>
      </w:r>
      <w:r w:rsidRPr="00494DE8">
        <w:t>Комитетом</w:t>
      </w:r>
      <w:r w:rsidR="00084AAD" w:rsidRPr="001653AE">
        <w:t xml:space="preserve"> и/или </w:t>
      </w:r>
      <w:r w:rsidR="00E7777D" w:rsidRPr="001653AE">
        <w:t xml:space="preserve">в соответствии с </w:t>
      </w:r>
      <w:r w:rsidR="00897F65" w:rsidRPr="001653AE">
        <w:t>документами</w:t>
      </w:r>
      <w:r w:rsidR="00084AAD" w:rsidRPr="001653AE">
        <w:t xml:space="preserve"> организации, предоставляющей информационные программно-технические средства</w:t>
      </w:r>
      <w:r w:rsidR="00E7777D" w:rsidRPr="001653AE">
        <w:t xml:space="preserve"> для проведения отбора заявок</w:t>
      </w:r>
      <w:r w:rsidRPr="001653AE">
        <w:t>.</w:t>
      </w:r>
    </w:p>
    <w:p w14:paraId="6D7A4F04" w14:textId="575F1F22" w:rsidR="003A69AB" w:rsidRDefault="003A69AB">
      <w:pPr>
        <w:pStyle w:val="ConsPlusNormal"/>
        <w:spacing w:before="200"/>
        <w:ind w:firstLine="540"/>
        <w:jc w:val="both"/>
      </w:pPr>
      <w:r>
        <w:t>1.</w:t>
      </w:r>
      <w:r w:rsidR="00710235">
        <w:t>5</w:t>
      </w:r>
      <w:r>
        <w:t>. Кредитная организация может участвовать в проведении отбора заявок (оферт) при у</w:t>
      </w:r>
      <w:r w:rsidR="00104B4F">
        <w:t xml:space="preserve">словии соответствия Требованиям, </w:t>
      </w:r>
      <w:r w:rsidR="00104B4F" w:rsidRPr="00104B4F">
        <w:t xml:space="preserve">наличия </w:t>
      </w:r>
      <w:r w:rsidR="00104B4F">
        <w:t xml:space="preserve">действующего Генерального </w:t>
      </w:r>
      <w:r w:rsidR="00104B4F" w:rsidRPr="00104B4F">
        <w:t>соглашени</w:t>
      </w:r>
      <w:r w:rsidR="00104B4F">
        <w:t>я</w:t>
      </w:r>
      <w:r w:rsidR="00104B4F" w:rsidRPr="00104B4F">
        <w:t xml:space="preserve"> </w:t>
      </w:r>
      <w:r>
        <w:t xml:space="preserve">и в пределах Лимита </w:t>
      </w:r>
      <w:r w:rsidR="00A81B81">
        <w:t xml:space="preserve">по Договорам </w:t>
      </w:r>
      <w:proofErr w:type="spellStart"/>
      <w:r w:rsidR="000A2BDC">
        <w:t>репо</w:t>
      </w:r>
      <w:proofErr w:type="spellEnd"/>
      <w:r>
        <w:t>.</w:t>
      </w:r>
    </w:p>
    <w:p w14:paraId="08364E4F" w14:textId="4C8B7B9F" w:rsidR="003A69AB" w:rsidRDefault="003A69AB" w:rsidP="00DE71E7">
      <w:pPr>
        <w:pStyle w:val="ConsPlusNormal"/>
        <w:spacing w:before="200"/>
        <w:ind w:firstLine="540"/>
        <w:jc w:val="both"/>
      </w:pPr>
      <w:r>
        <w:t>1.</w:t>
      </w:r>
      <w:r w:rsidR="00710235">
        <w:t>5</w:t>
      </w:r>
      <w:r>
        <w:t>.</w:t>
      </w:r>
      <w:r w:rsidR="00710235">
        <w:t>1.</w:t>
      </w:r>
      <w:r>
        <w:t xml:space="preserve">Расчет </w:t>
      </w:r>
      <w:r w:rsidR="00A81B81" w:rsidRPr="00A81B81">
        <w:t>Лимит</w:t>
      </w:r>
      <w:r w:rsidR="00A81B81">
        <w:t>а</w:t>
      </w:r>
      <w:r w:rsidR="00A81B81" w:rsidRPr="00A81B81">
        <w:t xml:space="preserve"> покупки ценных бумаг по договорам </w:t>
      </w:r>
      <w:proofErr w:type="spellStart"/>
      <w:r w:rsidR="00A81B81" w:rsidRPr="00A81B81">
        <w:t>репо</w:t>
      </w:r>
      <w:proofErr w:type="spellEnd"/>
      <w:r w:rsidR="000A2BDC" w:rsidRPr="000A2BDC">
        <w:t xml:space="preserve"> </w:t>
      </w:r>
      <w:r>
        <w:t>на Кредитные организации осуществля</w:t>
      </w:r>
      <w:r w:rsidR="00A52B5E">
        <w:t xml:space="preserve">ется Комитетом в соответствии с </w:t>
      </w:r>
      <w:hyperlink w:anchor="P199" w:history="1">
        <w:r w:rsidR="00A52B5E">
          <w:rPr>
            <w:color w:val="0000FF"/>
          </w:rPr>
          <w:t>методологией</w:t>
        </w:r>
      </w:hyperlink>
      <w:r>
        <w:t xml:space="preserve"> </w:t>
      </w:r>
      <w:r w:rsidR="004A1A2B">
        <w:t xml:space="preserve">оценки рисков и </w:t>
      </w:r>
      <w:r>
        <w:t xml:space="preserve">расчета лимитов на кредитные организации по </w:t>
      </w:r>
      <w:r w:rsidR="000D05EE">
        <w:t>операциям</w:t>
      </w:r>
      <w:r w:rsidR="00A52B5E">
        <w:t xml:space="preserve"> </w:t>
      </w:r>
      <w:proofErr w:type="spellStart"/>
      <w:r w:rsidR="00A52B5E">
        <w:t>репо</w:t>
      </w:r>
      <w:proofErr w:type="spellEnd"/>
      <w:r w:rsidR="00A52B5E">
        <w:t xml:space="preserve"> согласно П</w:t>
      </w:r>
      <w:r>
        <w:t xml:space="preserve">риложению 1 к </w:t>
      </w:r>
      <w:r w:rsidR="00A52B5E">
        <w:t xml:space="preserve">настоящему </w:t>
      </w:r>
      <w:r w:rsidR="000D05EE">
        <w:t>Положению</w:t>
      </w:r>
      <w:r>
        <w:t xml:space="preserve"> (далее - Методология расчета лимитов).</w:t>
      </w:r>
    </w:p>
    <w:p w14:paraId="2666D7EF" w14:textId="5CF55C1B" w:rsidR="003A69AB" w:rsidRDefault="003A69AB">
      <w:pPr>
        <w:pStyle w:val="ConsPlusNormal"/>
        <w:spacing w:before="200"/>
        <w:ind w:firstLine="540"/>
        <w:jc w:val="both"/>
      </w:pPr>
      <w:r>
        <w:t>1.</w:t>
      </w:r>
      <w:r w:rsidR="00710235">
        <w:t>5</w:t>
      </w:r>
      <w:r>
        <w:t>.</w:t>
      </w:r>
      <w:r w:rsidR="00710235">
        <w:t>2.</w:t>
      </w:r>
      <w:r w:rsidR="00A81B81">
        <w:t xml:space="preserve"> </w:t>
      </w:r>
      <w:r w:rsidR="00B26B27" w:rsidRPr="00B26B27">
        <w:t>Лимит</w:t>
      </w:r>
      <w:r w:rsidR="00B26B27">
        <w:t xml:space="preserve"> </w:t>
      </w:r>
      <w:r w:rsidR="00B26B27" w:rsidRPr="00B26B27">
        <w:t xml:space="preserve">покупки ценных бумаг по договорам </w:t>
      </w:r>
      <w:proofErr w:type="spellStart"/>
      <w:r w:rsidR="00B26B27" w:rsidRPr="00B26B27">
        <w:t>репо</w:t>
      </w:r>
      <w:proofErr w:type="spellEnd"/>
      <w:r w:rsidR="000A2BDC" w:rsidRPr="000A2BDC">
        <w:t xml:space="preserve"> </w:t>
      </w:r>
      <w:r>
        <w:t>определя</w:t>
      </w:r>
      <w:r w:rsidR="00B26B27">
        <w:t>е</w:t>
      </w:r>
      <w:r>
        <w:t>тся Комитетом в отношении каждой Кредитной организации</w:t>
      </w:r>
      <w:r w:rsidR="009442C8">
        <w:t xml:space="preserve">. </w:t>
      </w:r>
      <w:r>
        <w:t xml:space="preserve">Комитет имеет право снизить </w:t>
      </w:r>
      <w:r w:rsidR="003720E7" w:rsidRPr="003720E7">
        <w:t xml:space="preserve">Лимит по Договорам  </w:t>
      </w:r>
      <w:proofErr w:type="spellStart"/>
      <w:r w:rsidR="003720E7" w:rsidRPr="003720E7">
        <w:t>репо</w:t>
      </w:r>
      <w:proofErr w:type="spellEnd"/>
      <w:r w:rsidR="000C63E6">
        <w:t xml:space="preserve"> </w:t>
      </w:r>
      <w:r>
        <w:t>на Кредитную организацию до нуля.</w:t>
      </w:r>
    </w:p>
    <w:p w14:paraId="306D493C" w14:textId="6F7E6C55" w:rsidR="00710235" w:rsidRDefault="00710235" w:rsidP="00133156">
      <w:pPr>
        <w:pStyle w:val="ConsPlusNormal"/>
        <w:spacing w:before="200"/>
        <w:ind w:firstLine="540"/>
        <w:jc w:val="both"/>
      </w:pPr>
      <w:r>
        <w:t>1.5.3</w:t>
      </w:r>
      <w:r w:rsidRPr="00710235">
        <w:t xml:space="preserve">. </w:t>
      </w:r>
      <w:r>
        <w:t xml:space="preserve">Лимит по </w:t>
      </w:r>
      <w:r w:rsidR="00662BB1">
        <w:t>Договор</w:t>
      </w:r>
      <w:r>
        <w:t xml:space="preserve">ам </w:t>
      </w:r>
      <w:proofErr w:type="spellStart"/>
      <w:r>
        <w:t>репо</w:t>
      </w:r>
      <w:proofErr w:type="spellEnd"/>
      <w:r>
        <w:t xml:space="preserve"> доводится до сведения Кредитной организации </w:t>
      </w:r>
      <w:r w:rsidR="007616E9">
        <w:t xml:space="preserve">в день проведения Аукциона </w:t>
      </w:r>
      <w:proofErr w:type="spellStart"/>
      <w:r w:rsidR="007616E9">
        <w:t>репо</w:t>
      </w:r>
      <w:proofErr w:type="spellEnd"/>
      <w:r w:rsidR="007616E9">
        <w:t xml:space="preserve"> </w:t>
      </w:r>
      <w:r w:rsidR="00A051E9">
        <w:t xml:space="preserve">по </w:t>
      </w:r>
      <w:r w:rsidRPr="007616E9">
        <w:t>фиксированной</w:t>
      </w:r>
      <w:r>
        <w:t xml:space="preserve"> Ставке </w:t>
      </w:r>
      <w:proofErr w:type="spellStart"/>
      <w:r>
        <w:t>репо</w:t>
      </w:r>
      <w:proofErr w:type="spellEnd"/>
      <w:r>
        <w:t xml:space="preserve"> до начала приема заявок от Кредитной организации</w:t>
      </w:r>
      <w:r w:rsidR="003E579B">
        <w:t xml:space="preserve"> по форме согласно </w:t>
      </w:r>
      <w:r w:rsidR="003E579B" w:rsidRPr="003E579B">
        <w:t>приложени</w:t>
      </w:r>
      <w:r w:rsidR="003E579B">
        <w:t>ю</w:t>
      </w:r>
      <w:r w:rsidR="003E579B" w:rsidRPr="003E579B">
        <w:t xml:space="preserve"> 2 к Методологии расчета лимитов</w:t>
      </w:r>
      <w:r>
        <w:t>:</w:t>
      </w:r>
    </w:p>
    <w:p w14:paraId="6B9F4E2C" w14:textId="623B72BF" w:rsidR="00710235" w:rsidRDefault="00710235" w:rsidP="00710235">
      <w:pPr>
        <w:pStyle w:val="ConsPlusNormal"/>
        <w:spacing w:before="200"/>
        <w:ind w:firstLine="540"/>
        <w:jc w:val="both"/>
      </w:pPr>
      <w:r>
        <w:t xml:space="preserve">при </w:t>
      </w:r>
      <w:r w:rsidR="00CC2DEB">
        <w:t>проведении отбора заявок</w:t>
      </w:r>
      <w:r>
        <w:t xml:space="preserve"> в соответствии с Правилами торгов Биржи - через Систему торгов Биржи (термин определяется Правилами торгов Биржи),</w:t>
      </w:r>
    </w:p>
    <w:p w14:paraId="5986E3D8" w14:textId="0BDDFF0E" w:rsidR="00710235" w:rsidRDefault="00710235" w:rsidP="00710235">
      <w:pPr>
        <w:pStyle w:val="ConsPlusNormal"/>
        <w:spacing w:before="200"/>
        <w:ind w:firstLine="540"/>
        <w:jc w:val="both"/>
      </w:pPr>
      <w:r w:rsidRPr="001653AE">
        <w:t xml:space="preserve">при </w:t>
      </w:r>
      <w:r w:rsidR="00662BB1" w:rsidRPr="0096794E">
        <w:t>проведении отбора заявок</w:t>
      </w:r>
      <w:r w:rsidR="00B2097B">
        <w:t xml:space="preserve"> </w:t>
      </w:r>
      <w:r w:rsidRPr="001653AE">
        <w:t>с использованием информационных программно-технических средств</w:t>
      </w:r>
      <w:r w:rsidR="00CC2DEB" w:rsidRPr="001653AE">
        <w:t xml:space="preserve">, определяемых Комитетом,  </w:t>
      </w:r>
      <w:r w:rsidRPr="001653AE">
        <w:t>- через информационную систему</w:t>
      </w:r>
      <w:r w:rsidR="00E7777D" w:rsidRPr="001653AE">
        <w:t>,</w:t>
      </w:r>
      <w:r w:rsidRPr="001653AE">
        <w:t xml:space="preserve"> определяемую Комитетом</w:t>
      </w:r>
      <w:r w:rsidR="00662BB1" w:rsidRPr="001653AE">
        <w:t>, если иное не определено документами организации, предоставляющей информационные программно-технические средства</w:t>
      </w:r>
      <w:r w:rsidRPr="001653AE">
        <w:t>.</w:t>
      </w:r>
    </w:p>
    <w:p w14:paraId="26DFCB08" w14:textId="77777777" w:rsidR="003A69AB" w:rsidRDefault="003A69AB">
      <w:pPr>
        <w:pStyle w:val="ConsPlusNormal"/>
        <w:spacing w:before="200"/>
        <w:ind w:firstLine="540"/>
        <w:jc w:val="both"/>
      </w:pPr>
      <w:r>
        <w:t>1.</w:t>
      </w:r>
      <w:r w:rsidR="000E236A">
        <w:t>6</w:t>
      </w:r>
      <w:r>
        <w:t xml:space="preserve">. Валютой обязательств по </w:t>
      </w:r>
      <w:r w:rsidR="00BB331F">
        <w:t>Договорам репо</w:t>
      </w:r>
      <w:r>
        <w:t xml:space="preserve"> является рубль Российской Федерации. Все расчеты по </w:t>
      </w:r>
      <w:r w:rsidR="00BB331F">
        <w:t>Договорам репо</w:t>
      </w:r>
      <w:r>
        <w:t xml:space="preserve"> осуществляются в валюте обязательств.</w:t>
      </w:r>
    </w:p>
    <w:p w14:paraId="727CCB85" w14:textId="1A40AEA4" w:rsidR="003A69AB" w:rsidRDefault="003A69AB">
      <w:pPr>
        <w:pStyle w:val="ConsPlusNormal"/>
        <w:spacing w:before="200"/>
        <w:ind w:firstLine="540"/>
        <w:jc w:val="both"/>
      </w:pPr>
      <w:r>
        <w:t>1.</w:t>
      </w:r>
      <w:r w:rsidR="000E236A">
        <w:t>7</w:t>
      </w:r>
      <w:r>
        <w:t xml:space="preserve">. Расчеты по </w:t>
      </w:r>
      <w:r w:rsidR="00BB331F">
        <w:t>Договорам репо</w:t>
      </w:r>
      <w:r>
        <w:t xml:space="preserve">, заключенным по итогам отбора заявок, осуществляются через </w:t>
      </w:r>
      <w:r w:rsidR="005C62E3">
        <w:t xml:space="preserve">банковские </w:t>
      </w:r>
      <w:r>
        <w:t xml:space="preserve">счета Комитета и Кредитных </w:t>
      </w:r>
      <w:r w:rsidR="008B4F79">
        <w:t>организаций,</w:t>
      </w:r>
      <w:r>
        <w:t xml:space="preserve"> </w:t>
      </w:r>
      <w:r w:rsidR="008B4F79">
        <w:t>открыты</w:t>
      </w:r>
      <w:r w:rsidR="00CE27D5">
        <w:t>е</w:t>
      </w:r>
      <w:r w:rsidR="008B4F79">
        <w:t xml:space="preserve"> </w:t>
      </w:r>
      <w:r>
        <w:t>в НКО АО НРД</w:t>
      </w:r>
      <w:r w:rsidR="00662BB1">
        <w:t xml:space="preserve"> в качестве расчетной организации</w:t>
      </w:r>
      <w:r w:rsidR="00CE27D5">
        <w:t xml:space="preserve"> или </w:t>
      </w:r>
      <w:r w:rsidR="005C62E3">
        <w:t>Ц</w:t>
      </w:r>
      <w:r w:rsidR="00CE27D5">
        <w:t>ентральном банке Российской Федерации</w:t>
      </w:r>
      <w:r>
        <w:t>.</w:t>
      </w:r>
    </w:p>
    <w:p w14:paraId="38989073" w14:textId="4DC93CAA" w:rsidR="003A69AB" w:rsidRDefault="003A69AB">
      <w:pPr>
        <w:pStyle w:val="ConsPlusNormal"/>
        <w:spacing w:before="200"/>
        <w:ind w:firstLine="540"/>
        <w:jc w:val="both"/>
      </w:pPr>
      <w:r>
        <w:t>1.</w:t>
      </w:r>
      <w:r w:rsidR="000E236A">
        <w:t>8</w:t>
      </w:r>
      <w:r>
        <w:t xml:space="preserve">. Учет прав на </w:t>
      </w:r>
      <w:r w:rsidR="001B1D90">
        <w:t>Ценные бумаги</w:t>
      </w:r>
      <w:r>
        <w:t xml:space="preserve"> и их хранение осуществляются на счетах</w:t>
      </w:r>
      <w:r w:rsidR="005C62E3">
        <w:t xml:space="preserve"> депо</w:t>
      </w:r>
      <w:r>
        <w:t>, открытых Комитету и Кредитным организациям в НКО АО НРД.</w:t>
      </w:r>
    </w:p>
    <w:p w14:paraId="4FEA4B3E" w14:textId="77777777" w:rsidR="00FF519D" w:rsidRDefault="00FF519D" w:rsidP="00FF519D">
      <w:pPr>
        <w:pStyle w:val="ConsPlusNormal"/>
        <w:spacing w:before="200"/>
        <w:ind w:firstLine="540"/>
        <w:jc w:val="both"/>
      </w:pPr>
      <w:r>
        <w:t>1.</w:t>
      </w:r>
      <w:r w:rsidR="000E236A">
        <w:t>9</w:t>
      </w:r>
      <w:r>
        <w:t>. Информационный обмен между Комитетом и Кредитной организацией осуществляется через:</w:t>
      </w:r>
    </w:p>
    <w:p w14:paraId="6A555D97" w14:textId="77777777" w:rsidR="00FF519D" w:rsidRDefault="00FF519D" w:rsidP="00FF519D">
      <w:pPr>
        <w:pStyle w:val="ConsPlusNormal"/>
        <w:spacing w:before="200"/>
        <w:ind w:firstLine="540"/>
        <w:jc w:val="both"/>
      </w:pPr>
      <w:r>
        <w:t>1.</w:t>
      </w:r>
      <w:r w:rsidR="000E236A">
        <w:t>9</w:t>
      </w:r>
      <w:r>
        <w:t>.1. Систему ЭДО НРД в соответствии с Правилами ЭДО НРД;</w:t>
      </w:r>
    </w:p>
    <w:p w14:paraId="67F4626A" w14:textId="77777777" w:rsidR="00FF519D" w:rsidRDefault="00FF519D" w:rsidP="00FF519D">
      <w:pPr>
        <w:pStyle w:val="ConsPlusNormal"/>
        <w:spacing w:before="200"/>
        <w:ind w:firstLine="540"/>
        <w:jc w:val="both"/>
      </w:pPr>
      <w:r w:rsidRPr="00FF519D">
        <w:t>1.</w:t>
      </w:r>
      <w:r w:rsidR="000E236A">
        <w:t>9</w:t>
      </w:r>
      <w:r>
        <w:t>.2. Если иное не предусмотрено настоящим  Положением:</w:t>
      </w:r>
    </w:p>
    <w:p w14:paraId="25706050" w14:textId="3E788C31" w:rsidR="00FF519D" w:rsidRDefault="00FF519D" w:rsidP="00FF519D">
      <w:pPr>
        <w:pStyle w:val="ConsPlusNormal"/>
        <w:spacing w:before="200"/>
        <w:ind w:firstLine="540"/>
        <w:jc w:val="both"/>
      </w:pPr>
      <w:r>
        <w:lastRenderedPageBreak/>
        <w:t xml:space="preserve">для </w:t>
      </w:r>
      <w:r w:rsidR="00662BB1">
        <w:t xml:space="preserve">Договоров </w:t>
      </w:r>
      <w:proofErr w:type="spellStart"/>
      <w:r>
        <w:t>репо</w:t>
      </w:r>
      <w:proofErr w:type="spellEnd"/>
      <w:r>
        <w:t>, заключаемых в соответствии с Правилами торгов Биржи, через Систему торгов Биржи;</w:t>
      </w:r>
    </w:p>
    <w:p w14:paraId="632BB4CD" w14:textId="65F3B25D" w:rsidR="00FF519D" w:rsidRDefault="00FF519D" w:rsidP="00FF519D">
      <w:pPr>
        <w:pStyle w:val="ConsPlusNormal"/>
        <w:spacing w:before="200"/>
        <w:ind w:firstLine="540"/>
        <w:jc w:val="both"/>
      </w:pPr>
      <w:r>
        <w:t xml:space="preserve">для </w:t>
      </w:r>
      <w:r w:rsidR="00662BB1">
        <w:t xml:space="preserve">Договоров </w:t>
      </w:r>
      <w:proofErr w:type="spellStart"/>
      <w:r>
        <w:t>репо</w:t>
      </w:r>
      <w:proofErr w:type="spellEnd"/>
      <w:r>
        <w:t xml:space="preserve">, </w:t>
      </w:r>
      <w:r w:rsidR="00D96139">
        <w:t xml:space="preserve">отбор </w:t>
      </w:r>
      <w:proofErr w:type="gramStart"/>
      <w:r w:rsidR="00D96139">
        <w:t>заявок</w:t>
      </w:r>
      <w:proofErr w:type="gramEnd"/>
      <w:r w:rsidR="00D96139">
        <w:t xml:space="preserve"> для заключения которых осуществлялся </w:t>
      </w:r>
      <w:r>
        <w:t xml:space="preserve">с использованием </w:t>
      </w:r>
      <w:r w:rsidR="00A52B5E" w:rsidRPr="00A52B5E">
        <w:t>информационных программно-технических средств</w:t>
      </w:r>
      <w:r>
        <w:t>, определяем</w:t>
      </w:r>
      <w:r w:rsidR="00A52B5E">
        <w:t>ых</w:t>
      </w:r>
      <w:r>
        <w:t xml:space="preserve"> Комитетом</w:t>
      </w:r>
      <w:r w:rsidRPr="007616E9">
        <w:t>;</w:t>
      </w:r>
    </w:p>
    <w:p w14:paraId="1EC41137" w14:textId="53E74111" w:rsidR="00FF519D" w:rsidRDefault="00FF519D" w:rsidP="00FF519D">
      <w:pPr>
        <w:pStyle w:val="ConsPlusNormal"/>
        <w:spacing w:before="200"/>
        <w:ind w:firstLine="540"/>
        <w:jc w:val="both"/>
      </w:pPr>
      <w:r w:rsidRPr="00FF519D">
        <w:t>1.</w:t>
      </w:r>
      <w:r w:rsidR="000E236A">
        <w:t>9</w:t>
      </w:r>
      <w:r>
        <w:t xml:space="preserve">.3. В </w:t>
      </w:r>
      <w:r w:rsidR="00AD2DC9">
        <w:t xml:space="preserve">иных </w:t>
      </w:r>
      <w:r>
        <w:t>случаях</w:t>
      </w:r>
      <w:r w:rsidR="00A051E9">
        <w:t xml:space="preserve"> </w:t>
      </w:r>
      <w:r>
        <w:t>в письменной форме.</w:t>
      </w:r>
    </w:p>
    <w:p w14:paraId="62D51E4E" w14:textId="77777777" w:rsidR="003A69AB" w:rsidRDefault="003A69AB">
      <w:pPr>
        <w:pStyle w:val="ConsPlusNormal"/>
        <w:ind w:firstLine="540"/>
        <w:jc w:val="both"/>
      </w:pPr>
    </w:p>
    <w:p w14:paraId="24F88070" w14:textId="77777777" w:rsidR="003A69AB" w:rsidRDefault="003A69AB">
      <w:pPr>
        <w:pStyle w:val="ConsPlusTitle"/>
        <w:ind w:firstLine="540"/>
        <w:jc w:val="both"/>
        <w:outlineLvl w:val="1"/>
      </w:pPr>
      <w:r>
        <w:t xml:space="preserve">2. Общие условия </w:t>
      </w:r>
      <w:r w:rsidR="000870D4">
        <w:t>Договора репо</w:t>
      </w:r>
    </w:p>
    <w:p w14:paraId="6C6403F4" w14:textId="77777777" w:rsidR="003A69AB" w:rsidRDefault="003A69AB">
      <w:pPr>
        <w:pStyle w:val="ConsPlusNormal"/>
        <w:ind w:firstLine="540"/>
        <w:jc w:val="both"/>
      </w:pPr>
    </w:p>
    <w:p w14:paraId="53F89B7B" w14:textId="77777777" w:rsidR="003A69AB" w:rsidRDefault="003A69AB">
      <w:pPr>
        <w:pStyle w:val="ConsPlusNormal"/>
        <w:ind w:firstLine="540"/>
        <w:jc w:val="both"/>
      </w:pPr>
      <w:r>
        <w:t xml:space="preserve">2.1. Кредитная организация и Комитет заключают </w:t>
      </w:r>
      <w:r w:rsidR="001B1D90">
        <w:t>Договоры репо</w:t>
      </w:r>
      <w:r>
        <w:t xml:space="preserve"> в соответствии с Порядком, настоящим</w:t>
      </w:r>
      <w:r w:rsidR="004A1A2B">
        <w:t xml:space="preserve"> </w:t>
      </w:r>
      <w:r>
        <w:t xml:space="preserve"> </w:t>
      </w:r>
      <w:r w:rsidR="004A1A2B">
        <w:t>Положением</w:t>
      </w:r>
      <w:r>
        <w:t xml:space="preserve"> и Генеральным соглашением только от своего имени и за свой счет.</w:t>
      </w:r>
    </w:p>
    <w:p w14:paraId="037190A2" w14:textId="3CA88B08" w:rsidR="003A69AB" w:rsidRDefault="003A69AB">
      <w:pPr>
        <w:pStyle w:val="ConsPlusNormal"/>
        <w:spacing w:before="200"/>
        <w:ind w:firstLine="540"/>
        <w:jc w:val="both"/>
      </w:pPr>
      <w:r>
        <w:t xml:space="preserve">2.2. </w:t>
      </w:r>
      <w:r w:rsidR="001B1D90">
        <w:t>Договоры репо</w:t>
      </w:r>
      <w:r>
        <w:t xml:space="preserve"> заключаются между Комитетом и Кредитной организацией, заключившей Генеральное соглашение, в пределах Лимита </w:t>
      </w:r>
      <w:r w:rsidR="00A051E9">
        <w:t>на кредитные организации по операциям</w:t>
      </w:r>
      <w:r w:rsidR="00FD6CFF" w:rsidRPr="000C6937">
        <w:t xml:space="preserve"> </w:t>
      </w:r>
      <w:proofErr w:type="spellStart"/>
      <w:r w:rsidR="000C6937" w:rsidRPr="000C6937">
        <w:t>репо</w:t>
      </w:r>
      <w:proofErr w:type="spellEnd"/>
      <w:r>
        <w:t xml:space="preserve"> на Кредитную организацию.</w:t>
      </w:r>
    </w:p>
    <w:p w14:paraId="36C64D40" w14:textId="3C9FF7B0" w:rsidR="00280F33" w:rsidRDefault="00280F33">
      <w:pPr>
        <w:pStyle w:val="ConsPlusNormal"/>
        <w:spacing w:before="200"/>
        <w:ind w:firstLine="540"/>
        <w:jc w:val="both"/>
      </w:pPr>
      <w:r w:rsidRPr="00280F33">
        <w:t xml:space="preserve">По решению Комитета проведение отбора Заявок и заключение </w:t>
      </w:r>
      <w:r w:rsidR="009E5DB5">
        <w:t>Договоров репо</w:t>
      </w:r>
      <w:r w:rsidRPr="00280F33">
        <w:t xml:space="preserve"> осуществляются на организованных торгах или не на организованных торгах в электронной форме </w:t>
      </w:r>
      <w:r w:rsidR="00BC06DF" w:rsidRPr="00280F33">
        <w:t>определяемы</w:t>
      </w:r>
      <w:r w:rsidR="00BC06DF">
        <w:t>м</w:t>
      </w:r>
      <w:r w:rsidR="00BC06DF" w:rsidRPr="00280F33">
        <w:t xml:space="preserve"> </w:t>
      </w:r>
      <w:r w:rsidRPr="00280F33">
        <w:t>Комитетом</w:t>
      </w:r>
      <w:r w:rsidR="00BC06DF">
        <w:t xml:space="preserve"> способом</w:t>
      </w:r>
      <w:r w:rsidRPr="00280F33">
        <w:t>.</w:t>
      </w:r>
    </w:p>
    <w:p w14:paraId="708E6524" w14:textId="4BDB5FBC" w:rsidR="003A69AB" w:rsidRDefault="003A69AB">
      <w:pPr>
        <w:pStyle w:val="ConsPlusNormal"/>
        <w:spacing w:before="200"/>
        <w:ind w:firstLine="540"/>
        <w:jc w:val="both"/>
      </w:pPr>
      <w:r>
        <w:t xml:space="preserve">2.3. </w:t>
      </w:r>
      <w:proofErr w:type="gramStart"/>
      <w:r>
        <w:t xml:space="preserve">Комитет принимает решение о проведении отбора заявок и направляет </w:t>
      </w:r>
      <w:r w:rsidR="00FD6CFF" w:rsidRPr="001653AE">
        <w:t xml:space="preserve">Кредитным организациям </w:t>
      </w:r>
      <w:r w:rsidRPr="002D38C9">
        <w:t xml:space="preserve">приглашение </w:t>
      </w:r>
      <w:r w:rsidRPr="00FD6CFF">
        <w:t>направлять заявки (оферты)</w:t>
      </w:r>
      <w:r w:rsidR="00AB6875" w:rsidRPr="00FD6CFF">
        <w:t xml:space="preserve"> путем размещения на сайте Комитета в информационно-телекоммуникационной сети "Интернет" до </w:t>
      </w:r>
      <w:r w:rsidR="00A533EC">
        <w:t xml:space="preserve">начала </w:t>
      </w:r>
      <w:r w:rsidR="00AB6875" w:rsidRPr="00FD6CFF">
        <w:t>проведения отбора заявок информаци</w:t>
      </w:r>
      <w:r w:rsidR="00BC06DF" w:rsidRPr="00FD6CFF">
        <w:t>и</w:t>
      </w:r>
      <w:r w:rsidR="00AB6875" w:rsidRPr="00FD6CFF">
        <w:t xml:space="preserve"> о проведении отбора заявок</w:t>
      </w:r>
      <w:r w:rsidRPr="00FD6CFF">
        <w:t xml:space="preserve">, сведения о Лимитах </w:t>
      </w:r>
      <w:r w:rsidR="005C04FF" w:rsidRPr="00FD6CFF">
        <w:t xml:space="preserve">по </w:t>
      </w:r>
      <w:r w:rsidR="00FD6CFF" w:rsidRPr="001653AE">
        <w:t>Договор</w:t>
      </w:r>
      <w:r w:rsidR="005C04FF" w:rsidRPr="00FD6CFF">
        <w:t xml:space="preserve">ам </w:t>
      </w:r>
      <w:proofErr w:type="spellStart"/>
      <w:r w:rsidR="005C04FF" w:rsidRPr="00FD6CFF">
        <w:t>репо</w:t>
      </w:r>
      <w:proofErr w:type="spellEnd"/>
      <w:r w:rsidR="005C04FF" w:rsidRPr="00FD6CFF">
        <w:t xml:space="preserve"> </w:t>
      </w:r>
      <w:r w:rsidRPr="00FD6CFF">
        <w:t xml:space="preserve">на Кредитные организации по состоянию на начало дня проведения отбора заявок, а также иные документы в соответствии с </w:t>
      </w:r>
      <w:r w:rsidR="00EA0C5E">
        <w:t xml:space="preserve">настоящим </w:t>
      </w:r>
      <w:r w:rsidR="004A1A2B" w:rsidRPr="00FD6CFF">
        <w:t>Положением</w:t>
      </w:r>
      <w:r w:rsidRPr="00FD6CFF">
        <w:t>.</w:t>
      </w:r>
      <w:proofErr w:type="gramEnd"/>
    </w:p>
    <w:p w14:paraId="21CB0E91" w14:textId="77777777" w:rsidR="003A69AB" w:rsidRDefault="003A69AB">
      <w:pPr>
        <w:pStyle w:val="ConsPlusNormal"/>
        <w:spacing w:before="200"/>
        <w:ind w:firstLine="540"/>
        <w:jc w:val="both"/>
      </w:pPr>
      <w:r>
        <w:t>2.4. В объявлении о проведении отбора заявок Комитет указывает:</w:t>
      </w:r>
    </w:p>
    <w:p w14:paraId="05FA8727" w14:textId="74B1DCB7" w:rsidR="003A69AB" w:rsidRDefault="00CF702E">
      <w:pPr>
        <w:pStyle w:val="ConsPlusNormal"/>
        <w:spacing w:before="200"/>
        <w:ind w:firstLine="540"/>
        <w:jc w:val="both"/>
      </w:pPr>
      <w:r w:rsidRPr="001653AE">
        <w:t>уникальный идент</w:t>
      </w:r>
      <w:r w:rsidR="00B2097B" w:rsidRPr="00B2097B">
        <w:t xml:space="preserve">ификатор торгов и (или) отбора </w:t>
      </w:r>
      <w:r w:rsidR="00B2097B">
        <w:t>з</w:t>
      </w:r>
      <w:r w:rsidRPr="001653AE">
        <w:t>аявок</w:t>
      </w:r>
      <w:r w:rsidR="003A69AB" w:rsidRPr="00CF702E">
        <w:t>;</w:t>
      </w:r>
    </w:p>
    <w:p w14:paraId="771F98AA" w14:textId="77777777" w:rsidR="00540E61" w:rsidRDefault="00540E61">
      <w:pPr>
        <w:pStyle w:val="ConsPlusNormal"/>
        <w:spacing w:before="200"/>
        <w:ind w:firstLine="540"/>
        <w:jc w:val="both"/>
      </w:pPr>
      <w:r w:rsidRPr="00540E61">
        <w:t xml:space="preserve">условия проведения отбора заявок и заключения </w:t>
      </w:r>
      <w:r w:rsidR="009E5DB5">
        <w:t>Договоров репо</w:t>
      </w:r>
      <w:r w:rsidRPr="00540E61">
        <w:t xml:space="preserve"> (на организованных торгах или не на организованных торгах);</w:t>
      </w:r>
    </w:p>
    <w:p w14:paraId="1230A620" w14:textId="77777777" w:rsidR="003A69AB" w:rsidRDefault="003A69AB">
      <w:pPr>
        <w:pStyle w:val="ConsPlusNormal"/>
        <w:spacing w:before="200"/>
        <w:ind w:firstLine="540"/>
        <w:jc w:val="both"/>
      </w:pPr>
      <w:r>
        <w:t>дату проведения отбора заявок;</w:t>
      </w:r>
    </w:p>
    <w:p w14:paraId="6F61D08B" w14:textId="77777777" w:rsidR="003A69AB" w:rsidRDefault="003A69AB">
      <w:pPr>
        <w:pStyle w:val="ConsPlusNormal"/>
        <w:spacing w:before="200"/>
        <w:ind w:firstLine="540"/>
        <w:jc w:val="both"/>
      </w:pPr>
      <w:r>
        <w:t xml:space="preserve">дату проведения расчетов по первой части заключенных </w:t>
      </w:r>
      <w:r w:rsidR="009E5DB5">
        <w:t>Договоров репо</w:t>
      </w:r>
      <w:r>
        <w:t>;</w:t>
      </w:r>
    </w:p>
    <w:p w14:paraId="168A6A2C" w14:textId="1FC72C3D" w:rsidR="003A69AB" w:rsidRDefault="003A69AB">
      <w:pPr>
        <w:pStyle w:val="ConsPlusNormal"/>
        <w:spacing w:before="200"/>
        <w:ind w:firstLine="540"/>
        <w:jc w:val="both"/>
      </w:pPr>
      <w:proofErr w:type="gramStart"/>
      <w:r>
        <w:t xml:space="preserve">расписание проведения отбора заявок, а </w:t>
      </w:r>
      <w:r w:rsidRPr="00B2097B">
        <w:t xml:space="preserve">при необходимости - предельное время исполнения Кредитной организацией второй части </w:t>
      </w:r>
      <w:r w:rsidR="000870D4" w:rsidRPr="00B2097B">
        <w:t xml:space="preserve">Договора </w:t>
      </w:r>
      <w:proofErr w:type="spellStart"/>
      <w:r w:rsidR="000870D4" w:rsidRPr="00B2097B">
        <w:t>репо</w:t>
      </w:r>
      <w:proofErr w:type="spellEnd"/>
      <w:r w:rsidR="00A07B01">
        <w:t xml:space="preserve"> </w:t>
      </w:r>
      <w:r w:rsidR="00943156">
        <w:t>(р</w:t>
      </w:r>
      <w:r w:rsidR="00943156" w:rsidRPr="00943156">
        <w:t xml:space="preserve">асписание </w:t>
      </w:r>
      <w:r w:rsidR="00A07B01">
        <w:t xml:space="preserve">проведения </w:t>
      </w:r>
      <w:r w:rsidR="00943156" w:rsidRPr="00943156">
        <w:t xml:space="preserve">отбора Заявок включает </w:t>
      </w:r>
      <w:r w:rsidR="00A07B01">
        <w:t xml:space="preserve">в себя </w:t>
      </w:r>
      <w:r w:rsidR="00943156" w:rsidRPr="00943156">
        <w:t xml:space="preserve">сведения о времени начала и окончания приема </w:t>
      </w:r>
      <w:r w:rsidR="00B2097B">
        <w:t>з</w:t>
      </w:r>
      <w:r w:rsidR="00943156" w:rsidRPr="00943156">
        <w:t xml:space="preserve">аявок, о времени установления значения процентной ставки отсечения и (или) о признании отбора </w:t>
      </w:r>
      <w:r w:rsidR="00B2097B">
        <w:t>з</w:t>
      </w:r>
      <w:r w:rsidR="00943156" w:rsidRPr="00943156">
        <w:t xml:space="preserve">аявок несостоявшимся, о времени заключения </w:t>
      </w:r>
      <w:r w:rsidR="009E5DB5">
        <w:t>Договоров репо</w:t>
      </w:r>
      <w:r w:rsidR="00943156" w:rsidRPr="00943156">
        <w:t xml:space="preserve"> и иные сведения, необходимые для проведения отбора Заявок</w:t>
      </w:r>
      <w:r w:rsidR="00943156">
        <w:t>)</w:t>
      </w:r>
      <w:r w:rsidR="00735501" w:rsidRPr="00735501">
        <w:t>;</w:t>
      </w:r>
      <w:proofErr w:type="gramEnd"/>
    </w:p>
    <w:p w14:paraId="5717CF42" w14:textId="77777777" w:rsidR="003A69AB" w:rsidRDefault="003A69AB">
      <w:pPr>
        <w:pStyle w:val="ConsPlusNormal"/>
        <w:spacing w:before="200"/>
        <w:ind w:firstLine="540"/>
        <w:jc w:val="both"/>
      </w:pPr>
      <w:r>
        <w:t xml:space="preserve">максимальный объем Средств бюджета </w:t>
      </w:r>
      <w:r w:rsidR="004A1A2B">
        <w:t>Ленинградской области</w:t>
      </w:r>
      <w:r>
        <w:t xml:space="preserve">, направляемых на покупку </w:t>
      </w:r>
      <w:r w:rsidR="009E5DB5">
        <w:t>Ценных бумаг</w:t>
      </w:r>
      <w:r>
        <w:t xml:space="preserve"> по </w:t>
      </w:r>
      <w:r w:rsidR="00BB331F">
        <w:t>Договорам репо</w:t>
      </w:r>
      <w:r>
        <w:t>;</w:t>
      </w:r>
    </w:p>
    <w:p w14:paraId="4776F66F" w14:textId="77777777" w:rsidR="00D00E13" w:rsidRDefault="00D00E13">
      <w:pPr>
        <w:pStyle w:val="ConsPlusNormal"/>
        <w:spacing w:before="200"/>
        <w:ind w:firstLine="540"/>
        <w:jc w:val="both"/>
      </w:pPr>
      <w:r w:rsidRPr="00D00E13">
        <w:t xml:space="preserve">срок действия </w:t>
      </w:r>
      <w:r w:rsidR="000870D4">
        <w:t>Договора репо</w:t>
      </w:r>
      <w:r w:rsidRPr="00D00E13">
        <w:t>, даты исп</w:t>
      </w:r>
      <w:r w:rsidR="00BD242B">
        <w:t xml:space="preserve">олнения первой и второй частей </w:t>
      </w:r>
      <w:r w:rsidR="000870D4">
        <w:t>Договора репо</w:t>
      </w:r>
      <w:r w:rsidRPr="00D00E13">
        <w:t>;</w:t>
      </w:r>
    </w:p>
    <w:p w14:paraId="39D8E9E6" w14:textId="77777777" w:rsidR="003A69AB" w:rsidRDefault="003A69AB">
      <w:pPr>
        <w:pStyle w:val="ConsPlusNormal"/>
        <w:spacing w:before="200"/>
        <w:ind w:firstLine="540"/>
        <w:jc w:val="both"/>
      </w:pPr>
      <w:r>
        <w:t xml:space="preserve">минимальную </w:t>
      </w:r>
      <w:r w:rsidR="00DA7577">
        <w:t>Ставк</w:t>
      </w:r>
      <w:r>
        <w:t>у репо;</w:t>
      </w:r>
    </w:p>
    <w:p w14:paraId="6741B6E3" w14:textId="459F5596" w:rsidR="00D00E13" w:rsidRDefault="00D00E13" w:rsidP="00D00E13">
      <w:pPr>
        <w:pStyle w:val="ConsPlusNormal"/>
        <w:spacing w:before="200"/>
        <w:ind w:firstLine="540"/>
        <w:jc w:val="both"/>
      </w:pPr>
      <w:r>
        <w:t xml:space="preserve">минимальный размер одной </w:t>
      </w:r>
      <w:r w:rsidR="00A93010">
        <w:t>з</w:t>
      </w:r>
      <w:r>
        <w:t>аявки;</w:t>
      </w:r>
    </w:p>
    <w:p w14:paraId="5F121900" w14:textId="0CA3315D" w:rsidR="00D00E13" w:rsidRDefault="00D00E13" w:rsidP="00D00E13">
      <w:pPr>
        <w:pStyle w:val="ConsPlusNormal"/>
        <w:spacing w:before="200"/>
        <w:ind w:firstLine="540"/>
        <w:jc w:val="both"/>
      </w:pPr>
      <w:r>
        <w:t xml:space="preserve">максимальное количество </w:t>
      </w:r>
      <w:r w:rsidR="00A93010">
        <w:t>з</w:t>
      </w:r>
      <w:r>
        <w:t xml:space="preserve">аявок от одной </w:t>
      </w:r>
      <w:r w:rsidR="00A07B01">
        <w:t>К</w:t>
      </w:r>
      <w:r>
        <w:t>редитной организации;</w:t>
      </w:r>
    </w:p>
    <w:p w14:paraId="5455FC7A" w14:textId="6BA97667" w:rsidR="00D00E13" w:rsidRDefault="00D00E13" w:rsidP="00D00E13">
      <w:pPr>
        <w:pStyle w:val="ConsPlusNormal"/>
        <w:spacing w:before="200"/>
        <w:ind w:firstLine="540"/>
        <w:jc w:val="both"/>
      </w:pPr>
      <w:r>
        <w:t xml:space="preserve">форму отбора </w:t>
      </w:r>
      <w:r w:rsidR="00A93010">
        <w:t>з</w:t>
      </w:r>
      <w:r>
        <w:t>аявок (</w:t>
      </w:r>
      <w:proofErr w:type="gramStart"/>
      <w:r>
        <w:t>открытая</w:t>
      </w:r>
      <w:proofErr w:type="gramEnd"/>
      <w:r>
        <w:t xml:space="preserve"> или закрытая);</w:t>
      </w:r>
    </w:p>
    <w:p w14:paraId="4338E6A8" w14:textId="0E469B27" w:rsidR="00EA0C5E" w:rsidRDefault="00D00E13" w:rsidP="00D00E13">
      <w:pPr>
        <w:pStyle w:val="ConsPlusNormal"/>
        <w:spacing w:before="200"/>
        <w:ind w:firstLine="540"/>
        <w:jc w:val="both"/>
      </w:pPr>
      <w:r>
        <w:t xml:space="preserve">условия заключения </w:t>
      </w:r>
      <w:r w:rsidR="000870D4">
        <w:t xml:space="preserve">Договора </w:t>
      </w:r>
      <w:proofErr w:type="spellStart"/>
      <w:r w:rsidR="000870D4">
        <w:t>репо</w:t>
      </w:r>
      <w:proofErr w:type="spellEnd"/>
      <w:r>
        <w:t xml:space="preserve"> (обычные или особые</w:t>
      </w:r>
      <w:r w:rsidR="00735501">
        <w:t>)</w:t>
      </w:r>
      <w:r w:rsidR="00EA0C5E">
        <w:t>;</w:t>
      </w:r>
    </w:p>
    <w:p w14:paraId="4A1A16C8" w14:textId="3870F614" w:rsidR="00735501" w:rsidRDefault="00EA0C5E" w:rsidP="00D00E13">
      <w:pPr>
        <w:pStyle w:val="ConsPlusNormal"/>
        <w:spacing w:before="200"/>
        <w:ind w:firstLine="540"/>
        <w:jc w:val="both"/>
      </w:pPr>
      <w:r w:rsidRPr="00EA0C5E">
        <w:t>начальные дисконты (дисконт</w:t>
      </w:r>
      <w:r>
        <w:t>)</w:t>
      </w:r>
      <w:r w:rsidR="00735501">
        <w:t>;</w:t>
      </w:r>
    </w:p>
    <w:p w14:paraId="7B62E608" w14:textId="77777777" w:rsidR="002D38C9" w:rsidRDefault="002D38C9" w:rsidP="002D38C9">
      <w:pPr>
        <w:autoSpaceDE w:val="0"/>
        <w:autoSpaceDN w:val="0"/>
        <w:adjustRightInd w:val="0"/>
        <w:jc w:val="both"/>
        <w:rPr>
          <w:rFonts w:ascii="Arial" w:eastAsia="Times New Roman" w:hAnsi="Arial" w:cs="Arial"/>
          <w:sz w:val="20"/>
          <w:szCs w:val="20"/>
          <w:lang w:eastAsia="ru-RU"/>
        </w:rPr>
      </w:pPr>
    </w:p>
    <w:p w14:paraId="334D2037" w14:textId="77777777" w:rsidR="00EA0C5E" w:rsidRDefault="002D38C9" w:rsidP="00D00E13">
      <w:pPr>
        <w:pStyle w:val="ConsPlusNormal"/>
        <w:spacing w:before="200"/>
        <w:ind w:firstLine="540"/>
        <w:jc w:val="both"/>
      </w:pPr>
      <w:r>
        <w:t>перечень Ценных бумаг, в отношении ко</w:t>
      </w:r>
      <w:r w:rsidR="00A93010">
        <w:t xml:space="preserve">торых заключаются договоры </w:t>
      </w:r>
      <w:proofErr w:type="spellStart"/>
      <w:r w:rsidR="00A93010">
        <w:t>репо</w:t>
      </w:r>
      <w:proofErr w:type="spellEnd"/>
      <w:r w:rsidR="00A93010">
        <w:t xml:space="preserve">, или указание </w:t>
      </w:r>
      <w:r w:rsidR="00A93010">
        <w:lastRenderedPageBreak/>
        <w:t>Корзины Ценных бумаг</w:t>
      </w:r>
      <w:r>
        <w:t>;</w:t>
      </w:r>
    </w:p>
    <w:p w14:paraId="65E8E2B4" w14:textId="30D9B978" w:rsidR="00D00E13" w:rsidRDefault="00D00E13" w:rsidP="00D00E13">
      <w:pPr>
        <w:pStyle w:val="ConsPlusNormal"/>
        <w:spacing w:before="200"/>
        <w:ind w:firstLine="540"/>
        <w:jc w:val="both"/>
      </w:pPr>
      <w:r>
        <w:t>предельные значения обеспеченности (</w:t>
      </w:r>
      <w:proofErr w:type="spellStart"/>
      <w:r>
        <w:t>трешхолды</w:t>
      </w:r>
      <w:proofErr w:type="spellEnd"/>
      <w:r>
        <w:t>));</w:t>
      </w:r>
    </w:p>
    <w:p w14:paraId="324E0163" w14:textId="77777777" w:rsidR="00D00E13" w:rsidRDefault="00D00E13" w:rsidP="00D00E13">
      <w:pPr>
        <w:pStyle w:val="ConsPlusNormal"/>
        <w:spacing w:before="200"/>
        <w:ind w:firstLine="540"/>
        <w:jc w:val="both"/>
      </w:pPr>
      <w:r>
        <w:t xml:space="preserve">условия исполнения </w:t>
      </w:r>
      <w:r w:rsidR="000870D4">
        <w:t>Договора репо</w:t>
      </w:r>
      <w:r w:rsidR="00735501">
        <w:t xml:space="preserve"> </w:t>
      </w:r>
      <w:r>
        <w:t>(</w:t>
      </w:r>
      <w:r w:rsidR="00A07B01">
        <w:t>Д</w:t>
      </w:r>
      <w:r w:rsidRPr="00D00E13">
        <w:t xml:space="preserve">оговор репо может предусматривать условия о замене </w:t>
      </w:r>
      <w:r w:rsidR="009E5DB5">
        <w:t>Ценных бумаг</w:t>
      </w:r>
      <w:r w:rsidRPr="00D00E13">
        <w:t>, внесении компенсационного взноса, зачете взаимных обязательств</w:t>
      </w:r>
      <w:r>
        <w:t>);</w:t>
      </w:r>
    </w:p>
    <w:p w14:paraId="7597FF50" w14:textId="7CD26817" w:rsidR="003A69AB" w:rsidRDefault="003A69AB">
      <w:pPr>
        <w:pStyle w:val="ConsPlusNormal"/>
        <w:spacing w:before="200"/>
        <w:ind w:firstLine="540"/>
        <w:jc w:val="both"/>
      </w:pPr>
      <w:r w:rsidRPr="00A93010">
        <w:t xml:space="preserve">код инструмента </w:t>
      </w:r>
      <w:proofErr w:type="spellStart"/>
      <w:r w:rsidRPr="00A93010">
        <w:t>репо</w:t>
      </w:r>
      <w:proofErr w:type="spellEnd"/>
      <w:r w:rsidR="00E45B6D" w:rsidRPr="00A93010">
        <w:t xml:space="preserve"> (при необходимости)</w:t>
      </w:r>
      <w:r w:rsidRPr="00A93010">
        <w:t>;</w:t>
      </w:r>
    </w:p>
    <w:p w14:paraId="632AA3C9" w14:textId="77777777" w:rsidR="003A69AB" w:rsidRDefault="003A69AB">
      <w:pPr>
        <w:pStyle w:val="ConsPlusNormal"/>
        <w:spacing w:before="200"/>
        <w:ind w:firstLine="540"/>
        <w:jc w:val="both"/>
      </w:pPr>
      <w:r>
        <w:t xml:space="preserve">иную информацию, необходимую для проведения отбора заявок и исполнения </w:t>
      </w:r>
      <w:r w:rsidR="009E5DB5">
        <w:t>Договоров репо</w:t>
      </w:r>
      <w:r>
        <w:t>.</w:t>
      </w:r>
    </w:p>
    <w:p w14:paraId="75DA3C72" w14:textId="77777777" w:rsidR="00943156" w:rsidRDefault="003A69AB">
      <w:pPr>
        <w:pStyle w:val="ConsPlusNormal"/>
        <w:spacing w:before="200"/>
        <w:ind w:firstLine="540"/>
        <w:jc w:val="both"/>
      </w:pPr>
      <w:r>
        <w:t>2.5. Комитет вправе в один день проводить несколько отборов заявок.</w:t>
      </w:r>
    </w:p>
    <w:p w14:paraId="504DC6DE" w14:textId="77777777" w:rsidR="003A69AB" w:rsidRDefault="003A69AB">
      <w:pPr>
        <w:pStyle w:val="ConsPlusNormal"/>
        <w:spacing w:before="200"/>
        <w:ind w:firstLine="540"/>
        <w:jc w:val="both"/>
      </w:pPr>
      <w:bookmarkStart w:id="2" w:name="P109"/>
      <w:bookmarkEnd w:id="2"/>
      <w:r>
        <w:t xml:space="preserve">2.6. Стоимость </w:t>
      </w:r>
      <w:r w:rsidR="009E5DB5">
        <w:t>Ценных бумаг</w:t>
      </w:r>
      <w:r>
        <w:t xml:space="preserve">, используемых при проведении отбора заявок, </w:t>
      </w:r>
      <w:r w:rsidR="00E0154A">
        <w:t>о</w:t>
      </w:r>
      <w:r w:rsidR="00E0154A" w:rsidRPr="00E0154A">
        <w:t xml:space="preserve">бязательства по внесению компенсационных взносов и информирование Сторон об указанных обязательствах </w:t>
      </w:r>
      <w:r>
        <w:t>рассчитыва</w:t>
      </w:r>
      <w:r w:rsidR="00E0154A">
        <w:t>ю</w:t>
      </w:r>
      <w:r>
        <w:t xml:space="preserve">тся </w:t>
      </w:r>
      <w:r w:rsidR="00E0154A">
        <w:t xml:space="preserve">и обеспечиваются </w:t>
      </w:r>
      <w:r>
        <w:t>в порядке, установленном документами НКО АО НРД.</w:t>
      </w:r>
    </w:p>
    <w:p w14:paraId="52D30A63" w14:textId="07D4AA34" w:rsidR="003A69AB" w:rsidRDefault="003A69AB">
      <w:pPr>
        <w:pStyle w:val="ConsPlusNormal"/>
        <w:spacing w:before="200"/>
        <w:ind w:firstLine="540"/>
        <w:jc w:val="both"/>
      </w:pPr>
      <w:r>
        <w:t xml:space="preserve">2.7. Перед подачей заявок Кредитных организаций на заключение </w:t>
      </w:r>
      <w:r w:rsidR="009E5DB5">
        <w:t>Договоров репо</w:t>
      </w:r>
      <w:r>
        <w:t xml:space="preserve"> НКО АО НРД информирует </w:t>
      </w:r>
      <w:r w:rsidR="00B52CDC" w:rsidRPr="00FD6CFF">
        <w:t xml:space="preserve">Биржу </w:t>
      </w:r>
      <w:r>
        <w:t>о</w:t>
      </w:r>
      <w:r w:rsidR="00A7567A">
        <w:t xml:space="preserve"> </w:t>
      </w:r>
      <w:r w:rsidR="00164981">
        <w:t>Кредитных организациях, являющихся участниками клиринга НКО АО НРД</w:t>
      </w:r>
      <w:proofErr w:type="gramStart"/>
      <w:r w:rsidR="00164981">
        <w:t xml:space="preserve"> </w:t>
      </w:r>
      <w:r>
        <w:t>.</w:t>
      </w:r>
      <w:proofErr w:type="gramEnd"/>
    </w:p>
    <w:p w14:paraId="05426CB5" w14:textId="77777777" w:rsidR="003A69AB" w:rsidRDefault="003A69AB">
      <w:pPr>
        <w:pStyle w:val="ConsPlusNormal"/>
        <w:spacing w:before="200"/>
        <w:ind w:firstLine="540"/>
        <w:jc w:val="both"/>
      </w:pPr>
      <w:r>
        <w:t xml:space="preserve">2.8. В установленное Комитетом время для подачи заявок (оферт) на заключение </w:t>
      </w:r>
      <w:r w:rsidR="009E5DB5">
        <w:t>Договоров репо</w:t>
      </w:r>
      <w:r>
        <w:t xml:space="preserve"> Кредитные организации подают Комитету заявки.</w:t>
      </w:r>
    </w:p>
    <w:p w14:paraId="60510F14" w14:textId="77777777" w:rsidR="003A69AB" w:rsidRDefault="003A69AB">
      <w:pPr>
        <w:pStyle w:val="ConsPlusNormal"/>
        <w:spacing w:before="200"/>
        <w:ind w:firstLine="540"/>
        <w:jc w:val="both"/>
      </w:pPr>
      <w:r>
        <w:t xml:space="preserve">2.9. Предметом торгов является </w:t>
      </w:r>
      <w:r w:rsidR="00DA7577">
        <w:t>Ставк</w:t>
      </w:r>
      <w:r>
        <w:t>а репо.</w:t>
      </w:r>
    </w:p>
    <w:p w14:paraId="20BC5C5E" w14:textId="23F2BF64" w:rsidR="003A69AB" w:rsidRDefault="003A69AB">
      <w:pPr>
        <w:pStyle w:val="ConsPlusNormal"/>
        <w:spacing w:before="200"/>
        <w:ind w:firstLine="540"/>
        <w:jc w:val="both"/>
      </w:pPr>
      <w:r>
        <w:t xml:space="preserve">2.10. </w:t>
      </w:r>
      <w:r w:rsidR="00E862CF" w:rsidRPr="00E862CF">
        <w:t xml:space="preserve">Заявка Кредитной организацией должна содержать </w:t>
      </w:r>
      <w:r w:rsidR="00113275">
        <w:t xml:space="preserve">(если иное не установлено документами </w:t>
      </w:r>
      <w:r w:rsidR="009025AE">
        <w:t xml:space="preserve">Биржи или </w:t>
      </w:r>
      <w:r w:rsidR="00113275">
        <w:t>организации, предоставляющей информационно-технические средства для отбора заявок</w:t>
      </w:r>
      <w:r w:rsidR="005418B3">
        <w:t>)</w:t>
      </w:r>
      <w:r>
        <w:t>:</w:t>
      </w:r>
    </w:p>
    <w:p w14:paraId="75303D6A" w14:textId="77777777" w:rsidR="00F217DC" w:rsidRDefault="003A69AB">
      <w:pPr>
        <w:pStyle w:val="ConsPlusNormal"/>
        <w:spacing w:before="200"/>
        <w:ind w:firstLine="540"/>
        <w:jc w:val="both"/>
      </w:pPr>
      <w:r>
        <w:t>идентификатор Кредитной организации;</w:t>
      </w:r>
      <w:r w:rsidR="00F217DC" w:rsidRPr="00F217DC">
        <w:t xml:space="preserve"> </w:t>
      </w:r>
    </w:p>
    <w:p w14:paraId="56B0FF59" w14:textId="77777777" w:rsidR="003A69AB" w:rsidRDefault="00F217DC">
      <w:pPr>
        <w:pStyle w:val="ConsPlusNormal"/>
        <w:spacing w:before="200"/>
        <w:ind w:firstLine="540"/>
        <w:jc w:val="both"/>
      </w:pPr>
      <w:r>
        <w:t>номер Заявки;</w:t>
      </w:r>
    </w:p>
    <w:p w14:paraId="5F40CC47" w14:textId="2442B5AC" w:rsidR="003A69AB" w:rsidRDefault="003A69AB">
      <w:pPr>
        <w:pStyle w:val="ConsPlusNormal"/>
        <w:spacing w:before="200"/>
        <w:ind w:firstLine="540"/>
        <w:jc w:val="both"/>
      </w:pPr>
      <w:r>
        <w:t>сумм</w:t>
      </w:r>
      <w:r w:rsidR="00EA0C5E">
        <w:t>у</w:t>
      </w:r>
      <w:r>
        <w:t xml:space="preserve"> денежных средств, запрашиваем</w:t>
      </w:r>
      <w:r w:rsidR="00EA0C5E">
        <w:t xml:space="preserve">ых </w:t>
      </w:r>
      <w:r>
        <w:t xml:space="preserve"> Кредитной организацией, выраженн</w:t>
      </w:r>
      <w:r w:rsidR="00EA0C5E">
        <w:t>ую</w:t>
      </w:r>
      <w:r>
        <w:t xml:space="preserve"> в лотах;</w:t>
      </w:r>
    </w:p>
    <w:p w14:paraId="53E99C8E" w14:textId="750E4B15" w:rsidR="003A69AB" w:rsidRDefault="003A69AB">
      <w:pPr>
        <w:pStyle w:val="ConsPlusNormal"/>
        <w:spacing w:before="200"/>
        <w:ind w:firstLine="540"/>
        <w:jc w:val="both"/>
      </w:pPr>
      <w:r>
        <w:t xml:space="preserve">код инструмента </w:t>
      </w:r>
      <w:proofErr w:type="spellStart"/>
      <w:r>
        <w:t>репо</w:t>
      </w:r>
      <w:proofErr w:type="spellEnd"/>
      <w:r w:rsidR="00E45B6D">
        <w:t xml:space="preserve"> (при наличии)</w:t>
      </w:r>
      <w:r>
        <w:t>.</w:t>
      </w:r>
    </w:p>
    <w:p w14:paraId="4427C87B" w14:textId="5FBE7273" w:rsidR="00F217DC" w:rsidRDefault="00F217DC" w:rsidP="00F217DC">
      <w:pPr>
        <w:pStyle w:val="ConsPlusNormal"/>
        <w:spacing w:before="200"/>
        <w:ind w:firstLine="540"/>
        <w:jc w:val="both"/>
      </w:pPr>
      <w:r>
        <w:t xml:space="preserve">дату заключения </w:t>
      </w:r>
      <w:r w:rsidR="000870D4">
        <w:t>Договора репо</w:t>
      </w:r>
      <w:r>
        <w:t xml:space="preserve"> и </w:t>
      </w:r>
      <w:r w:rsidRPr="001653AE">
        <w:t xml:space="preserve">уникальный идентификатор </w:t>
      </w:r>
      <w:r w:rsidR="00CF702E" w:rsidRPr="001653AE">
        <w:t xml:space="preserve">торгов и (или) </w:t>
      </w:r>
      <w:r w:rsidRPr="001653AE">
        <w:t xml:space="preserve">отбора </w:t>
      </w:r>
      <w:r w:rsidR="00A93010">
        <w:t>з</w:t>
      </w:r>
      <w:r w:rsidRPr="001653AE">
        <w:t>аявок</w:t>
      </w:r>
      <w:r>
        <w:t>;</w:t>
      </w:r>
    </w:p>
    <w:p w14:paraId="4542E8CE" w14:textId="6A2EA707" w:rsidR="00F217DC" w:rsidRPr="0028449B" w:rsidRDefault="00F217DC" w:rsidP="00F217DC">
      <w:pPr>
        <w:pStyle w:val="ConsPlusNormal"/>
        <w:spacing w:before="200"/>
        <w:ind w:firstLine="540"/>
        <w:jc w:val="both"/>
      </w:pPr>
      <w:r w:rsidRPr="0028449B">
        <w:t>наименование отправителя</w:t>
      </w:r>
      <w:r w:rsidR="00CF702E">
        <w:t xml:space="preserve"> (при необходимости)</w:t>
      </w:r>
      <w:r w:rsidRPr="0028449B">
        <w:t>;</w:t>
      </w:r>
    </w:p>
    <w:p w14:paraId="32EA03AC" w14:textId="1ACAB32D" w:rsidR="00F217DC" w:rsidRPr="0028449B" w:rsidRDefault="00F217DC" w:rsidP="00F217DC">
      <w:pPr>
        <w:pStyle w:val="ConsPlusNormal"/>
        <w:spacing w:before="200"/>
        <w:ind w:firstLine="540"/>
        <w:jc w:val="both"/>
      </w:pPr>
      <w:r w:rsidRPr="0028449B">
        <w:t>наименование получателя</w:t>
      </w:r>
      <w:r w:rsidR="00CF702E">
        <w:t xml:space="preserve"> (при необходимости)</w:t>
      </w:r>
      <w:r w:rsidRPr="0028449B">
        <w:t>;</w:t>
      </w:r>
    </w:p>
    <w:p w14:paraId="569BB958" w14:textId="77777777" w:rsidR="00F217DC" w:rsidRDefault="00F217DC" w:rsidP="00F217DC">
      <w:pPr>
        <w:pStyle w:val="ConsPlusNormal"/>
        <w:spacing w:before="200"/>
        <w:ind w:firstLine="540"/>
        <w:jc w:val="both"/>
      </w:pPr>
      <w:r>
        <w:t xml:space="preserve">вид </w:t>
      </w:r>
      <w:r w:rsidR="000870D4">
        <w:t>Договора репо</w:t>
      </w:r>
      <w:r>
        <w:t xml:space="preserve"> (обычный или особый)</w:t>
      </w:r>
    </w:p>
    <w:p w14:paraId="2F225955" w14:textId="0CBB846E" w:rsidR="00F217DC" w:rsidRDefault="00F217DC" w:rsidP="00F217DC">
      <w:pPr>
        <w:pStyle w:val="ConsPlusNormal"/>
        <w:spacing w:before="200"/>
        <w:ind w:firstLine="540"/>
        <w:jc w:val="both"/>
      </w:pPr>
      <w:r>
        <w:t xml:space="preserve">срок </w:t>
      </w:r>
      <w:r w:rsidR="000870D4">
        <w:t xml:space="preserve">Договора </w:t>
      </w:r>
      <w:proofErr w:type="spellStart"/>
      <w:r w:rsidR="000870D4">
        <w:t>репо</w:t>
      </w:r>
      <w:proofErr w:type="spellEnd"/>
      <w:r>
        <w:t xml:space="preserve"> в календарных днях</w:t>
      </w:r>
      <w:r w:rsidR="00A93010">
        <w:t xml:space="preserve"> (при необходимости)</w:t>
      </w:r>
      <w:r>
        <w:t>;</w:t>
      </w:r>
    </w:p>
    <w:p w14:paraId="53C9EF17" w14:textId="77777777" w:rsidR="00F217DC" w:rsidRDefault="00F217DC" w:rsidP="00F217DC">
      <w:pPr>
        <w:pStyle w:val="ConsPlusNormal"/>
        <w:spacing w:before="200"/>
        <w:ind w:firstLine="540"/>
        <w:jc w:val="both"/>
      </w:pPr>
      <w:r>
        <w:t xml:space="preserve">дату исполнения первой части </w:t>
      </w:r>
      <w:r w:rsidR="000870D4">
        <w:t>Договора репо</w:t>
      </w:r>
      <w:r>
        <w:t>;</w:t>
      </w:r>
    </w:p>
    <w:p w14:paraId="04E61DB3" w14:textId="77777777" w:rsidR="00F217DC" w:rsidRDefault="00F217DC" w:rsidP="00F217DC">
      <w:pPr>
        <w:pStyle w:val="ConsPlusNormal"/>
        <w:spacing w:before="200"/>
        <w:ind w:firstLine="540"/>
        <w:jc w:val="both"/>
      </w:pPr>
      <w:r>
        <w:t xml:space="preserve">дату исполнения второй части </w:t>
      </w:r>
      <w:r w:rsidR="000870D4">
        <w:t>Договора репо</w:t>
      </w:r>
      <w:r>
        <w:t>;</w:t>
      </w:r>
    </w:p>
    <w:p w14:paraId="0B0E156D" w14:textId="77777777" w:rsidR="00F217DC" w:rsidRDefault="00F217DC" w:rsidP="00F217DC">
      <w:pPr>
        <w:pStyle w:val="ConsPlusNormal"/>
        <w:spacing w:before="200"/>
        <w:ind w:firstLine="540"/>
        <w:jc w:val="both"/>
      </w:pPr>
      <w:r>
        <w:t xml:space="preserve">размер денежных средств, который </w:t>
      </w:r>
      <w:r w:rsidR="00A07B01">
        <w:t>К</w:t>
      </w:r>
      <w:r>
        <w:t xml:space="preserve">редитная организация предполагает получить по первой части </w:t>
      </w:r>
      <w:r w:rsidR="000870D4">
        <w:t>Договора репо</w:t>
      </w:r>
      <w:r>
        <w:t>;</w:t>
      </w:r>
    </w:p>
    <w:p w14:paraId="3658AF52" w14:textId="77777777" w:rsidR="00F217DC" w:rsidRDefault="00F217DC" w:rsidP="00F217DC">
      <w:pPr>
        <w:pStyle w:val="ConsPlusNormal"/>
        <w:spacing w:before="200"/>
        <w:ind w:firstLine="540"/>
        <w:jc w:val="both"/>
      </w:pPr>
      <w:r>
        <w:t xml:space="preserve">процентную ставку размещения средств по </w:t>
      </w:r>
      <w:r w:rsidR="00BB331F">
        <w:t>Договорам репо</w:t>
      </w:r>
      <w:r>
        <w:t xml:space="preserve"> по заключаемому </w:t>
      </w:r>
      <w:r w:rsidR="00A0218A">
        <w:t>Договору репо</w:t>
      </w:r>
      <w:r>
        <w:t>;</w:t>
      </w:r>
    </w:p>
    <w:p w14:paraId="785223DD" w14:textId="34663C9D" w:rsidR="00E45B6D" w:rsidRDefault="00F217DC" w:rsidP="00F217DC">
      <w:pPr>
        <w:pStyle w:val="ConsPlusNormal"/>
        <w:spacing w:before="200"/>
        <w:ind w:firstLine="540"/>
        <w:jc w:val="both"/>
      </w:pPr>
      <w:r w:rsidRPr="00E57022">
        <w:t xml:space="preserve">реквизиты </w:t>
      </w:r>
      <w:r w:rsidR="009E5DB5">
        <w:t>Ценных бумаг</w:t>
      </w:r>
      <w:r w:rsidRPr="00E57022">
        <w:t xml:space="preserve"> из перечня </w:t>
      </w:r>
      <w:r w:rsidR="009E5DB5">
        <w:t>Ценных бумаг</w:t>
      </w:r>
      <w:r w:rsidR="00B84147">
        <w:t>,</w:t>
      </w:r>
      <w:r w:rsidR="005C04FF" w:rsidRPr="00E57022">
        <w:t xml:space="preserve"> утвержде</w:t>
      </w:r>
      <w:r w:rsidR="00E57022" w:rsidRPr="00E57022">
        <w:t>нного Комитетом</w:t>
      </w:r>
      <w:r w:rsidR="00A93010">
        <w:t xml:space="preserve"> (при необходимости)</w:t>
      </w:r>
    </w:p>
    <w:p w14:paraId="61701123" w14:textId="439F0284" w:rsidR="00F217DC" w:rsidRDefault="00F217DC" w:rsidP="00F217DC">
      <w:pPr>
        <w:pStyle w:val="ConsPlusNormal"/>
        <w:spacing w:before="200"/>
        <w:ind w:firstLine="540"/>
        <w:jc w:val="both"/>
      </w:pPr>
      <w:r>
        <w:t>дополнительную информацию (указывается в случае необходимости).</w:t>
      </w:r>
    </w:p>
    <w:p w14:paraId="4002C591" w14:textId="0113C81C"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2.11. Проведение отбора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 xml:space="preserve">аявок осуществляется по решению Комитета на Аукционе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по фиксированной ставке.  </w:t>
      </w:r>
    </w:p>
    <w:p w14:paraId="45622D62" w14:textId="1D99696E"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lastRenderedPageBreak/>
        <w:t xml:space="preserve">Проведение отбора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аявок осуществляется в открытой или закрытой форме.</w:t>
      </w:r>
    </w:p>
    <w:p w14:paraId="6273DD0B" w14:textId="49BF4EE5"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При проведении отбора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 xml:space="preserve">аявок в открытой форме Кредитным организациям доступна информация обо всех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 xml:space="preserve">аявках, направленных Кредитными организациями в процессе проведения отбора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аявок, без указания наименования Кредитных организаций.</w:t>
      </w:r>
    </w:p>
    <w:p w14:paraId="11F3E40A" w14:textId="4C0BAA98"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При проведении отбора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 xml:space="preserve">аявок в закрытой форме Кредитным организациям доступна информация только о собственных поданных </w:t>
      </w:r>
      <w:r w:rsidR="001105BB">
        <w:rPr>
          <w:rFonts w:ascii="Arial" w:eastAsia="Times New Roman" w:hAnsi="Arial" w:cs="Arial"/>
          <w:sz w:val="20"/>
          <w:szCs w:val="20"/>
          <w:lang w:eastAsia="ru-RU"/>
        </w:rPr>
        <w:t>з</w:t>
      </w:r>
      <w:r w:rsidRPr="00E862CF">
        <w:rPr>
          <w:rFonts w:ascii="Arial" w:eastAsia="Times New Roman" w:hAnsi="Arial" w:cs="Arial"/>
          <w:sz w:val="20"/>
          <w:szCs w:val="20"/>
          <w:lang w:eastAsia="ru-RU"/>
        </w:rPr>
        <w:t>аявках.</w:t>
      </w:r>
    </w:p>
    <w:p w14:paraId="547FFC78" w14:textId="5AC53F88"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При заключении </w:t>
      </w:r>
      <w:r w:rsidR="001105BB">
        <w:rPr>
          <w:rFonts w:ascii="Arial" w:eastAsia="Times New Roman" w:hAnsi="Arial" w:cs="Arial"/>
          <w:sz w:val="20"/>
          <w:szCs w:val="20"/>
          <w:lang w:eastAsia="ru-RU"/>
        </w:rPr>
        <w:t>Договоров</w:t>
      </w:r>
      <w:r w:rsidRPr="00E862CF">
        <w:rPr>
          <w:rFonts w:ascii="Arial" w:eastAsia="Times New Roman" w:hAnsi="Arial" w:cs="Arial"/>
          <w:sz w:val="20"/>
          <w:szCs w:val="20"/>
          <w:lang w:eastAsia="ru-RU"/>
        </w:rPr>
        <w:t xml:space="preserve">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на Аукционе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по фиксированной ставке </w:t>
      </w:r>
      <w:r w:rsidR="001105BB">
        <w:rPr>
          <w:rFonts w:ascii="Arial" w:eastAsia="Times New Roman" w:hAnsi="Arial" w:cs="Arial"/>
          <w:sz w:val="20"/>
          <w:szCs w:val="20"/>
          <w:lang w:eastAsia="ru-RU"/>
        </w:rPr>
        <w:t>Договор</w:t>
      </w:r>
      <w:r w:rsidRPr="00E862CF">
        <w:rPr>
          <w:rFonts w:ascii="Arial" w:eastAsia="Times New Roman" w:hAnsi="Arial" w:cs="Arial"/>
          <w:sz w:val="20"/>
          <w:szCs w:val="20"/>
          <w:lang w:eastAsia="ru-RU"/>
        </w:rPr>
        <w:t xml:space="preserve">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заключается Комитетом по Ставке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указанной в заявке Кредитной организации, но не ниже ставки отсечения, установленной Комитетом по результатам приема заявок. В указанном случае решение о ставке отсечения принимается Комитетом на основании ранжирования по уменьшению Ставок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в заявках Кредитных организаций, поданных в рамках Лимита по </w:t>
      </w:r>
      <w:r w:rsidR="001105BB">
        <w:rPr>
          <w:rFonts w:ascii="Arial" w:eastAsia="Times New Roman" w:hAnsi="Arial" w:cs="Arial"/>
          <w:sz w:val="20"/>
          <w:szCs w:val="20"/>
          <w:lang w:eastAsia="ru-RU"/>
        </w:rPr>
        <w:t>Договорам</w:t>
      </w:r>
      <w:r w:rsidRPr="00E862CF">
        <w:rPr>
          <w:rFonts w:ascii="Arial" w:eastAsia="Times New Roman" w:hAnsi="Arial" w:cs="Arial"/>
          <w:sz w:val="20"/>
          <w:szCs w:val="20"/>
          <w:lang w:eastAsia="ru-RU"/>
        </w:rPr>
        <w:t xml:space="preserve">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w:t>
      </w:r>
    </w:p>
    <w:p w14:paraId="4D056135" w14:textId="77777777"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2.12. Размер денежных средств, указанный в заявке, не может быть меньше минимального размера (значения лота), указанного в Спецификации инструмента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w:t>
      </w:r>
    </w:p>
    <w:p w14:paraId="626F1162" w14:textId="77777777" w:rsidR="00E862CF" w:rsidRPr="00E862CF" w:rsidRDefault="00E862CF" w:rsidP="00E862CF">
      <w:pPr>
        <w:widowControl w:val="0"/>
        <w:autoSpaceDE w:val="0"/>
        <w:autoSpaceDN w:val="0"/>
        <w:spacing w:before="200"/>
        <w:ind w:firstLine="540"/>
        <w:jc w:val="both"/>
        <w:rPr>
          <w:rFonts w:ascii="Arial" w:eastAsia="Times New Roman" w:hAnsi="Arial" w:cs="Arial"/>
          <w:sz w:val="20"/>
          <w:szCs w:val="20"/>
          <w:lang w:eastAsia="ru-RU"/>
        </w:rPr>
      </w:pPr>
      <w:r w:rsidRPr="00E862CF">
        <w:rPr>
          <w:rFonts w:ascii="Arial" w:eastAsia="Times New Roman" w:hAnsi="Arial" w:cs="Arial"/>
          <w:sz w:val="20"/>
          <w:szCs w:val="20"/>
          <w:lang w:eastAsia="ru-RU"/>
        </w:rPr>
        <w:t xml:space="preserve">2.13. Ставка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xml:space="preserve">, указанная в заявке (оферте) Кредитной организации, не может быть ниже минимальной процентной Ставки </w:t>
      </w:r>
      <w:proofErr w:type="spellStart"/>
      <w:r w:rsidRPr="00E862CF">
        <w:rPr>
          <w:rFonts w:ascii="Arial" w:eastAsia="Times New Roman" w:hAnsi="Arial" w:cs="Arial"/>
          <w:sz w:val="20"/>
          <w:szCs w:val="20"/>
          <w:lang w:eastAsia="ru-RU"/>
        </w:rPr>
        <w:t>репо</w:t>
      </w:r>
      <w:proofErr w:type="spellEnd"/>
      <w:r w:rsidRPr="00E862CF">
        <w:rPr>
          <w:rFonts w:ascii="Arial" w:eastAsia="Times New Roman" w:hAnsi="Arial" w:cs="Arial"/>
          <w:sz w:val="20"/>
          <w:szCs w:val="20"/>
          <w:lang w:eastAsia="ru-RU"/>
        </w:rPr>
        <w:t>, указанной Комитетом в объявлении.</w:t>
      </w:r>
    </w:p>
    <w:p w14:paraId="2057598B" w14:textId="77777777" w:rsidR="003A69AB" w:rsidRDefault="003A69AB">
      <w:pPr>
        <w:pStyle w:val="ConsPlusNormal"/>
        <w:spacing w:before="200"/>
        <w:ind w:firstLine="540"/>
        <w:jc w:val="both"/>
      </w:pPr>
      <w:r>
        <w:t xml:space="preserve">2.14. При проведении отбора заявок Кредитной организацией может быть подано несколько заявок в общей сумме не более максимального объема Средств бюджета </w:t>
      </w:r>
      <w:r w:rsidR="00552EEE">
        <w:t>Ленинградской области</w:t>
      </w:r>
      <w:r>
        <w:t xml:space="preserve">, направляемых на покупку </w:t>
      </w:r>
      <w:r w:rsidR="009E5DB5">
        <w:t>Ценных бумаг</w:t>
      </w:r>
      <w:r>
        <w:t xml:space="preserve"> по </w:t>
      </w:r>
      <w:r w:rsidR="00BB331F">
        <w:t>Договорам репо</w:t>
      </w:r>
      <w:r>
        <w:t>, указанного в объявлении.</w:t>
      </w:r>
    </w:p>
    <w:p w14:paraId="5212EE6E" w14:textId="59C424E0" w:rsidR="003A69AB" w:rsidRPr="00A93010" w:rsidRDefault="003A69AB">
      <w:pPr>
        <w:pStyle w:val="ConsPlusNormal"/>
        <w:spacing w:before="200"/>
        <w:ind w:firstLine="540"/>
        <w:jc w:val="both"/>
      </w:pPr>
      <w:r>
        <w:t xml:space="preserve">2.15. </w:t>
      </w:r>
      <w:r w:rsidR="00CE2C6C" w:rsidRPr="00A93010">
        <w:t>Все вводимые заявки Кредитных организаций регистрирую</w:t>
      </w:r>
      <w:r w:rsidR="00CE2C6C" w:rsidRPr="00DB6CC7">
        <w:t xml:space="preserve">тся </w:t>
      </w:r>
      <w:r w:rsidR="00CE2C6C" w:rsidRPr="001653AE">
        <w:t>информационными программно-техническими</w:t>
      </w:r>
      <w:r w:rsidR="009C6110" w:rsidRPr="00A93010">
        <w:t xml:space="preserve"> средства</w:t>
      </w:r>
      <w:r w:rsidR="00CE2C6C" w:rsidRPr="001653AE">
        <w:t>ми</w:t>
      </w:r>
      <w:r w:rsidR="009C6110" w:rsidRPr="00A93010">
        <w:t xml:space="preserve"> для проведения отбора заявок</w:t>
      </w:r>
      <w:r w:rsidRPr="00A93010">
        <w:t>.</w:t>
      </w:r>
    </w:p>
    <w:p w14:paraId="3B51CFFF" w14:textId="459396A0" w:rsidR="003A69AB" w:rsidRDefault="003A69AB">
      <w:pPr>
        <w:pStyle w:val="ConsPlusNormal"/>
        <w:spacing w:before="200"/>
        <w:ind w:firstLine="540"/>
        <w:jc w:val="both"/>
      </w:pPr>
      <w:r w:rsidRPr="00A93010">
        <w:t xml:space="preserve">2.16. По окончании приема заявок </w:t>
      </w:r>
      <w:r w:rsidR="00CE2C6C" w:rsidRPr="001653AE">
        <w:t>информационными программно-техническими средствами для проведения отбора заявок</w:t>
      </w:r>
      <w:r w:rsidR="00CE2C6C" w:rsidRPr="00A93010">
        <w:t xml:space="preserve"> формируется реестр заявок и направляется Комитету для</w:t>
      </w:r>
      <w:r w:rsidR="00CE2C6C">
        <w:t xml:space="preserve"> принятия решения о подлежащих удовлетворению заявках Кредитных организаций</w:t>
      </w:r>
      <w:r>
        <w:t>.</w:t>
      </w:r>
    </w:p>
    <w:p w14:paraId="4CA541E7" w14:textId="6E1BF291" w:rsidR="003A69AB" w:rsidRDefault="003A69AB">
      <w:pPr>
        <w:pStyle w:val="ConsPlusNormal"/>
        <w:spacing w:before="200"/>
        <w:ind w:firstLine="540"/>
        <w:jc w:val="both"/>
      </w:pPr>
      <w:r>
        <w:t xml:space="preserve">2.17. Заявки, поданные с нарушением требований </w:t>
      </w:r>
      <w:r w:rsidR="00EA0C5E">
        <w:t xml:space="preserve">настоящего </w:t>
      </w:r>
      <w:r w:rsidR="00552EEE">
        <w:t>Положения</w:t>
      </w:r>
      <w:r>
        <w:t xml:space="preserve">, не рассматриваются Комитетом (не включаются в реестр заявок, формируемый </w:t>
      </w:r>
      <w:r w:rsidR="00CE2C6C" w:rsidRPr="001653AE">
        <w:t>информационными  программно-техническими</w:t>
      </w:r>
      <w:r w:rsidR="00D95C05" w:rsidRPr="001653AE">
        <w:t xml:space="preserve"> средства</w:t>
      </w:r>
      <w:r w:rsidR="00CE2C6C" w:rsidRPr="001653AE">
        <w:t>ми</w:t>
      </w:r>
      <w:r w:rsidR="00D95C05" w:rsidRPr="001653AE">
        <w:t xml:space="preserve"> для проведения отбора заявок</w:t>
      </w:r>
      <w:r w:rsidRPr="00A93010">
        <w:t>).</w:t>
      </w:r>
    </w:p>
    <w:p w14:paraId="7ADE13B4" w14:textId="2F6ECB53" w:rsidR="003A69AB" w:rsidRDefault="003A69AB">
      <w:pPr>
        <w:pStyle w:val="ConsPlusNormal"/>
        <w:spacing w:before="200"/>
        <w:ind w:firstLine="540"/>
        <w:jc w:val="both"/>
      </w:pPr>
      <w:bookmarkStart w:id="3" w:name="P125"/>
      <w:bookmarkEnd w:id="3"/>
      <w:r>
        <w:t xml:space="preserve">2.18. Комитет принимает решение о подлежащих удовлетворению заявках Кредитных организаций и формирует реестр встречных заявок по согласованной с Биржей </w:t>
      </w:r>
      <w:r w:rsidRPr="00A93010">
        <w:t>форме</w:t>
      </w:r>
      <w:r w:rsidR="00D95C05" w:rsidRPr="001653AE">
        <w:t xml:space="preserve">. В случае использования информационных программно-технических </w:t>
      </w:r>
      <w:r w:rsidR="008C7844" w:rsidRPr="00A93010">
        <w:t>сре</w:t>
      </w:r>
      <w:proofErr w:type="gramStart"/>
      <w:r w:rsidR="008C7844" w:rsidRPr="00A93010">
        <w:t>дств дл</w:t>
      </w:r>
      <w:proofErr w:type="gramEnd"/>
      <w:r w:rsidR="008C7844" w:rsidRPr="00A93010">
        <w:t>я проведения отбор</w:t>
      </w:r>
      <w:r w:rsidR="008C7844" w:rsidRPr="00DB6CC7">
        <w:t>а заявок</w:t>
      </w:r>
      <w:r w:rsidR="001E0E04" w:rsidRPr="00DB6CC7">
        <w:t xml:space="preserve"> </w:t>
      </w:r>
      <w:r w:rsidRPr="00A93010">
        <w:t xml:space="preserve"> </w:t>
      </w:r>
      <w:r w:rsidR="00D95C05" w:rsidRPr="00A93010">
        <w:t xml:space="preserve">Комитет принимает решение о подлежащих удовлетворению заявках Кредитных организаций и формирует Реестр Договоров </w:t>
      </w:r>
      <w:proofErr w:type="spellStart"/>
      <w:r w:rsidR="00D95C05" w:rsidRPr="00A93010">
        <w:t>репо</w:t>
      </w:r>
      <w:proofErr w:type="spellEnd"/>
      <w:r w:rsidR="00D95C05" w:rsidRPr="001653AE">
        <w:t xml:space="preserve">. </w:t>
      </w:r>
      <w:r w:rsidRPr="00A93010">
        <w:t>Акцепту подлежат заявки Кредитных организаций, ставки</w:t>
      </w:r>
      <w:r>
        <w:t xml:space="preserve"> в которых выше или равны </w:t>
      </w:r>
      <w:r w:rsidR="00DA7577">
        <w:t>Ставк</w:t>
      </w:r>
      <w:r>
        <w:t>е репо отсечения.</w:t>
      </w:r>
    </w:p>
    <w:p w14:paraId="34A6E9F6" w14:textId="31F836C0" w:rsidR="003A69AB" w:rsidRDefault="003A69AB">
      <w:pPr>
        <w:pStyle w:val="ConsPlusNormal"/>
        <w:spacing w:before="200"/>
        <w:ind w:firstLine="540"/>
        <w:jc w:val="both"/>
      </w:pPr>
      <w:proofErr w:type="gramStart"/>
      <w:r>
        <w:t xml:space="preserve">В случае если совокупный размер заявок Кредитных организаций со </w:t>
      </w:r>
      <w:r w:rsidR="00274584">
        <w:t>С</w:t>
      </w:r>
      <w:r>
        <w:t xml:space="preserve">тавками репо не ниже </w:t>
      </w:r>
      <w:r w:rsidR="00DA7577">
        <w:t>Ставк</w:t>
      </w:r>
      <w:r>
        <w:t xml:space="preserve">и репо отсечения, превышает максимальный размер Средств бюджета, направляемый на покупку </w:t>
      </w:r>
      <w:r w:rsidR="009E5DB5">
        <w:t>Ценных бумаг</w:t>
      </w:r>
      <w:r>
        <w:t xml:space="preserve"> по </w:t>
      </w:r>
      <w:r w:rsidR="00BB331F">
        <w:t xml:space="preserve">Договорам </w:t>
      </w:r>
      <w:proofErr w:type="spellStart"/>
      <w:r w:rsidR="00BB331F">
        <w:t>репо</w:t>
      </w:r>
      <w:proofErr w:type="spellEnd"/>
      <w:r>
        <w:t xml:space="preserve">, Комитет удовлетворяет заявки </w:t>
      </w:r>
      <w:r w:rsidR="00DB6CC7">
        <w:t xml:space="preserve">со Ставками </w:t>
      </w:r>
      <w:proofErr w:type="spellStart"/>
      <w:r w:rsidR="00DB6CC7">
        <w:t>репо</w:t>
      </w:r>
      <w:proofErr w:type="spellEnd"/>
      <w:r w:rsidR="00DB6CC7">
        <w:t xml:space="preserve"> равными Ставке </w:t>
      </w:r>
      <w:proofErr w:type="spellStart"/>
      <w:r w:rsidR="00DB6CC7">
        <w:t>репо</w:t>
      </w:r>
      <w:proofErr w:type="spellEnd"/>
      <w:r w:rsidR="00DB6CC7">
        <w:t xml:space="preserve"> отсечения </w:t>
      </w:r>
      <w:r>
        <w:t xml:space="preserve">пропорционально долям указанных заявок в общем объеме заявок, содержащих </w:t>
      </w:r>
      <w:r w:rsidR="00DA7577">
        <w:t>Ставк</w:t>
      </w:r>
      <w:r>
        <w:t xml:space="preserve">и репо, </w:t>
      </w:r>
      <w:r w:rsidR="00DA7577" w:rsidRPr="00DA7577">
        <w:t xml:space="preserve">ставки в которых равны </w:t>
      </w:r>
      <w:r w:rsidR="00DA7577">
        <w:t>Ставк</w:t>
      </w:r>
      <w:r>
        <w:t xml:space="preserve">е </w:t>
      </w:r>
      <w:proofErr w:type="spellStart"/>
      <w:r>
        <w:t>репо</w:t>
      </w:r>
      <w:proofErr w:type="spellEnd"/>
      <w:r>
        <w:t xml:space="preserve"> отсечения, в пределах остатка</w:t>
      </w:r>
      <w:proofErr w:type="gramEnd"/>
      <w:r>
        <w:t xml:space="preserve"> максимального объема Средств бюджета, направляемых на покупку </w:t>
      </w:r>
      <w:r w:rsidR="009E5DB5">
        <w:t>Ценных бумаг</w:t>
      </w:r>
      <w:r>
        <w:t xml:space="preserve"> по </w:t>
      </w:r>
      <w:r w:rsidR="00BB331F">
        <w:t>Договорам репо</w:t>
      </w:r>
      <w:r>
        <w:t>.</w:t>
      </w:r>
    </w:p>
    <w:p w14:paraId="026A48BB" w14:textId="77777777" w:rsidR="003A69AB" w:rsidRDefault="003A69AB">
      <w:pPr>
        <w:pStyle w:val="ConsPlusNormal"/>
        <w:spacing w:before="200"/>
        <w:ind w:firstLine="540"/>
        <w:jc w:val="both"/>
      </w:pPr>
      <w:r>
        <w:t xml:space="preserve">Решение о признании отбора заявок несостоявшимся принимается Комитетом в случае отсутствия заявок либо в случае, если </w:t>
      </w:r>
      <w:r w:rsidR="00DA7577">
        <w:t>Ставк</w:t>
      </w:r>
      <w:r>
        <w:t xml:space="preserve">и репо, указанные во всех принятых заявках, ниже </w:t>
      </w:r>
      <w:r w:rsidR="00DA7577">
        <w:t>Ставк</w:t>
      </w:r>
      <w:r>
        <w:t>и репо отсечения.</w:t>
      </w:r>
    </w:p>
    <w:p w14:paraId="167187EB" w14:textId="4D7F496A" w:rsidR="003A69AB" w:rsidRDefault="003A69AB">
      <w:pPr>
        <w:pStyle w:val="ConsPlusNormal"/>
        <w:spacing w:before="200"/>
        <w:ind w:firstLine="540"/>
        <w:jc w:val="both"/>
      </w:pPr>
      <w:r>
        <w:t xml:space="preserve">2.19. Биржа </w:t>
      </w:r>
      <w:r w:rsidRPr="00CE2C6C">
        <w:t>на</w:t>
      </w:r>
      <w:r>
        <w:t xml:space="preserve"> основании полученного от Комитета реестра встречных заявок регистрирует </w:t>
      </w:r>
      <w:r w:rsidR="001B1D90">
        <w:t xml:space="preserve">Договоры </w:t>
      </w:r>
      <w:proofErr w:type="spellStart"/>
      <w:r w:rsidR="001B1D90">
        <w:t>репо</w:t>
      </w:r>
      <w:proofErr w:type="spellEnd"/>
      <w:r w:rsidR="00D95C05">
        <w:t xml:space="preserve">, </w:t>
      </w:r>
      <w:r w:rsidR="00D5329D">
        <w:t>направляет отчеты в Комитет и Кредитным организациям</w:t>
      </w:r>
      <w:r w:rsidR="00D95C05">
        <w:t xml:space="preserve"> и</w:t>
      </w:r>
      <w:r w:rsidR="0054011C" w:rsidRPr="0069509D">
        <w:t xml:space="preserve"> </w:t>
      </w:r>
      <w:r>
        <w:t>направляет</w:t>
      </w:r>
      <w:r w:rsidR="00D5329D">
        <w:t xml:space="preserve"> </w:t>
      </w:r>
      <w:r>
        <w:t xml:space="preserve">в НКО АО НРД реестр </w:t>
      </w:r>
      <w:r w:rsidR="009E5DB5">
        <w:t xml:space="preserve">Договоров </w:t>
      </w:r>
      <w:proofErr w:type="spellStart"/>
      <w:r w:rsidR="009E5DB5">
        <w:t>репо</w:t>
      </w:r>
      <w:proofErr w:type="spellEnd"/>
      <w:r>
        <w:t xml:space="preserve"> для осуществления клиринга и расчетов в порядке, установленном </w:t>
      </w:r>
      <w:r w:rsidR="00A019B8">
        <w:t>документами НКО АО НРД</w:t>
      </w:r>
      <w:r w:rsidR="00D5329D">
        <w:t>.</w:t>
      </w:r>
    </w:p>
    <w:p w14:paraId="66724E65" w14:textId="77777777" w:rsidR="0069509D" w:rsidRDefault="008C7844">
      <w:pPr>
        <w:pStyle w:val="ConsPlusNormal"/>
        <w:spacing w:before="200"/>
        <w:ind w:firstLine="540"/>
        <w:jc w:val="both"/>
      </w:pPr>
      <w:r w:rsidRPr="00CE2C6C">
        <w:t xml:space="preserve">В случае использования Комитетом </w:t>
      </w:r>
      <w:r w:rsidR="00D95C05" w:rsidRPr="001653AE">
        <w:t>информационных программно-технических сре</w:t>
      </w:r>
      <w:proofErr w:type="gramStart"/>
      <w:r w:rsidR="00D95C05" w:rsidRPr="001653AE">
        <w:t>дств дл</w:t>
      </w:r>
      <w:proofErr w:type="gramEnd"/>
      <w:r w:rsidR="00D95C05" w:rsidRPr="001653AE">
        <w:t>я проведения отбора заявок</w:t>
      </w:r>
      <w:r w:rsidRPr="00CE2C6C">
        <w:t xml:space="preserve">, Комитет заключает Договоры </w:t>
      </w:r>
      <w:proofErr w:type="spellStart"/>
      <w:r w:rsidRPr="00CE2C6C">
        <w:t>репо</w:t>
      </w:r>
      <w:proofErr w:type="spellEnd"/>
      <w:r w:rsidR="00D95C05" w:rsidRPr="00CE2C6C">
        <w:t xml:space="preserve">, </w:t>
      </w:r>
      <w:r w:rsidRPr="00CE2C6C">
        <w:t>направляет отчеты Кредитным организациям</w:t>
      </w:r>
      <w:r w:rsidR="00D95C05" w:rsidRPr="00494DE8">
        <w:t>,</w:t>
      </w:r>
      <w:r w:rsidRPr="00494DE8">
        <w:t xml:space="preserve"> </w:t>
      </w:r>
      <w:r w:rsidRPr="00CE2C6C">
        <w:t xml:space="preserve">направляет в НКО АО НРД </w:t>
      </w:r>
      <w:r w:rsidR="00D95C05" w:rsidRPr="00CE2C6C">
        <w:t>Р</w:t>
      </w:r>
      <w:r w:rsidRPr="00CE2C6C">
        <w:t xml:space="preserve">еестр Договоров </w:t>
      </w:r>
      <w:proofErr w:type="spellStart"/>
      <w:r w:rsidRPr="00CE2C6C">
        <w:t>репо</w:t>
      </w:r>
      <w:proofErr w:type="spellEnd"/>
      <w:r w:rsidRPr="00CE2C6C">
        <w:t xml:space="preserve"> для осуществления клиринга и расчетов в порядке, установленном Положением</w:t>
      </w:r>
      <w:r w:rsidR="00D95C05" w:rsidRPr="00CE2C6C">
        <w:t xml:space="preserve">, если иное не установлено документами организации, предоставляющей информационные программно-технические средства для </w:t>
      </w:r>
      <w:r w:rsidR="00D95C05" w:rsidRPr="00CE2C6C">
        <w:lastRenderedPageBreak/>
        <w:t xml:space="preserve">проведения отбора </w:t>
      </w:r>
      <w:r w:rsidR="00D95C05" w:rsidRPr="001653AE">
        <w:t>заявок</w:t>
      </w:r>
      <w:r w:rsidR="00CE2C6C" w:rsidRPr="00CE2C6C">
        <w:t>.</w:t>
      </w:r>
    </w:p>
    <w:p w14:paraId="457AA553" w14:textId="78FF8343" w:rsidR="00765A02" w:rsidRDefault="006A6EA3">
      <w:pPr>
        <w:pStyle w:val="ConsPlusNormal"/>
        <w:spacing w:before="200"/>
        <w:ind w:firstLine="540"/>
        <w:jc w:val="both"/>
      </w:pPr>
      <w:r>
        <w:t xml:space="preserve"> </w:t>
      </w:r>
      <w:r w:rsidR="00765A02" w:rsidRPr="00CE2C6C">
        <w:t xml:space="preserve">Стороны признают, что направленные ими через </w:t>
      </w:r>
      <w:r w:rsidR="00CE2C6C" w:rsidRPr="001653AE">
        <w:t>информационные программно-технические средства для проведения отбора заявок</w:t>
      </w:r>
      <w:r>
        <w:t xml:space="preserve"> </w:t>
      </w:r>
      <w:r w:rsidR="00765A02" w:rsidRPr="00CE2C6C">
        <w:t>заявки</w:t>
      </w:r>
      <w:r w:rsidR="00765A02" w:rsidRPr="00765A02">
        <w:t xml:space="preserve"> на заключение </w:t>
      </w:r>
      <w:r w:rsidR="00CE2C6C">
        <w:t>Договора</w:t>
      </w:r>
      <w:r w:rsidR="00CE2C6C" w:rsidRPr="00765A02">
        <w:t xml:space="preserve"> </w:t>
      </w:r>
      <w:proofErr w:type="spellStart"/>
      <w:r w:rsidR="00765A02">
        <w:t>репо</w:t>
      </w:r>
      <w:proofErr w:type="spellEnd"/>
      <w:r w:rsidR="00765A02" w:rsidRPr="00765A02">
        <w:t xml:space="preserve"> и Реестр </w:t>
      </w:r>
      <w:r w:rsidR="00705320">
        <w:t>Договоров</w:t>
      </w:r>
      <w:r w:rsidR="00705320" w:rsidRPr="00765A02">
        <w:t xml:space="preserve"> </w:t>
      </w:r>
      <w:proofErr w:type="spellStart"/>
      <w:r w:rsidR="00765A02">
        <w:t>репо</w:t>
      </w:r>
      <w:proofErr w:type="spellEnd"/>
      <w:r w:rsidR="00765A02" w:rsidRPr="00765A02">
        <w:t xml:space="preserve"> равнозначны документам, оформленным в простой письменной форме с собственноручной подписью уполномоченного лица Стороны.</w:t>
      </w:r>
    </w:p>
    <w:p w14:paraId="0D2546D5" w14:textId="167B9226" w:rsidR="00765A02" w:rsidRDefault="00765A02">
      <w:pPr>
        <w:pStyle w:val="ConsPlusNormal"/>
        <w:spacing w:before="200"/>
        <w:ind w:firstLine="540"/>
        <w:jc w:val="both"/>
      </w:pPr>
      <w:r w:rsidRPr="00765A02">
        <w:t xml:space="preserve">Стороны признают, что сформированный и переданный в НКО АО НРД </w:t>
      </w:r>
      <w:r>
        <w:t>Р</w:t>
      </w:r>
      <w:r w:rsidRPr="00765A02">
        <w:t xml:space="preserve">еестр </w:t>
      </w:r>
      <w:r w:rsidR="00705320">
        <w:t>Договоров</w:t>
      </w:r>
      <w:r w:rsidR="00705320" w:rsidRPr="00765A02">
        <w:t xml:space="preserve"> </w:t>
      </w:r>
      <w:proofErr w:type="spellStart"/>
      <w:r>
        <w:t>репо</w:t>
      </w:r>
      <w:proofErr w:type="spellEnd"/>
      <w:r w:rsidRPr="00765A02">
        <w:t xml:space="preserve"> является двусторонним поручением Сторон на </w:t>
      </w:r>
      <w:r w:rsidR="006A6EA3" w:rsidRPr="001653AE">
        <w:t xml:space="preserve">осуществление клиринга и расчетов по заключенным </w:t>
      </w:r>
      <w:r w:rsidR="00C05429">
        <w:t>Договорам</w:t>
      </w:r>
      <w:r w:rsidR="006A6EA3" w:rsidRPr="001653AE">
        <w:t xml:space="preserve"> </w:t>
      </w:r>
      <w:proofErr w:type="spellStart"/>
      <w:r w:rsidR="00C05429">
        <w:t>репо</w:t>
      </w:r>
      <w:proofErr w:type="spellEnd"/>
      <w:r w:rsidRPr="00765A02">
        <w:t>.</w:t>
      </w:r>
    </w:p>
    <w:p w14:paraId="6A1B1F82" w14:textId="77777777" w:rsidR="003A69AB" w:rsidRDefault="003A69AB">
      <w:pPr>
        <w:pStyle w:val="ConsPlusNormal"/>
        <w:ind w:firstLine="540"/>
        <w:jc w:val="both"/>
      </w:pPr>
    </w:p>
    <w:p w14:paraId="2D94BF08" w14:textId="77777777" w:rsidR="003A69AB" w:rsidRDefault="003A69AB">
      <w:pPr>
        <w:pStyle w:val="ConsPlusTitle"/>
        <w:ind w:firstLine="540"/>
        <w:jc w:val="both"/>
        <w:outlineLvl w:val="1"/>
      </w:pPr>
      <w:r>
        <w:t xml:space="preserve">3. Порядок заключения </w:t>
      </w:r>
      <w:r w:rsidR="009E5DB5">
        <w:t>Договоров репо</w:t>
      </w:r>
      <w:r>
        <w:t xml:space="preserve"> и их исполнение</w:t>
      </w:r>
    </w:p>
    <w:p w14:paraId="3E715299" w14:textId="77777777" w:rsidR="003A69AB" w:rsidRDefault="003A69AB">
      <w:pPr>
        <w:pStyle w:val="ConsPlusNormal"/>
        <w:ind w:firstLine="540"/>
        <w:jc w:val="both"/>
      </w:pPr>
    </w:p>
    <w:p w14:paraId="1C7A965E" w14:textId="77777777" w:rsidR="003A69AB" w:rsidRDefault="003A69AB">
      <w:pPr>
        <w:pStyle w:val="ConsPlusNormal"/>
        <w:ind w:firstLine="540"/>
        <w:jc w:val="both"/>
      </w:pPr>
      <w:r>
        <w:t xml:space="preserve">3.1. Заявка Кредитной организации удовлетворяется по </w:t>
      </w:r>
      <w:r w:rsidR="00DA7577">
        <w:t>Ставк</w:t>
      </w:r>
      <w:r>
        <w:t>е репо, указанной в заявке Кредитной организации.</w:t>
      </w:r>
    </w:p>
    <w:p w14:paraId="25E7655F" w14:textId="508A107A" w:rsidR="003A69AB" w:rsidRDefault="003A69AB">
      <w:pPr>
        <w:pStyle w:val="ConsPlusNormal"/>
        <w:spacing w:before="200"/>
        <w:ind w:firstLine="540"/>
        <w:jc w:val="both"/>
      </w:pPr>
      <w:r>
        <w:t xml:space="preserve">3.2. Договор репо заключается на сумму денежных средств, указанную в заявке или определенную в соответствии с </w:t>
      </w:r>
      <w:hyperlink w:anchor="P125" w:history="1">
        <w:r>
          <w:rPr>
            <w:color w:val="0000FF"/>
          </w:rPr>
          <w:t>п. 2.18</w:t>
        </w:r>
      </w:hyperlink>
      <w:r>
        <w:t xml:space="preserve"> </w:t>
      </w:r>
      <w:r w:rsidR="0069509D" w:rsidRPr="0069509D">
        <w:t xml:space="preserve">настоящего </w:t>
      </w:r>
      <w:r w:rsidR="00552EEE">
        <w:t>Положения</w:t>
      </w:r>
      <w:r>
        <w:t xml:space="preserve">, в отношении количества </w:t>
      </w:r>
      <w:r w:rsidR="009E5DB5">
        <w:t>Ценных бумаг</w:t>
      </w:r>
      <w:r>
        <w:t xml:space="preserve">, определенного исходя из стоимости одной Ценной бумаги, рассчитанной в соответствии с </w:t>
      </w:r>
      <w:hyperlink w:anchor="P109" w:history="1">
        <w:r>
          <w:rPr>
            <w:color w:val="0000FF"/>
          </w:rPr>
          <w:t>пунктом 2.6</w:t>
        </w:r>
      </w:hyperlink>
      <w:r>
        <w:t xml:space="preserve"> </w:t>
      </w:r>
      <w:r w:rsidR="0069509D" w:rsidRPr="0069509D">
        <w:t xml:space="preserve">настоящего </w:t>
      </w:r>
      <w:r>
        <w:t>П</w:t>
      </w:r>
      <w:r w:rsidR="00552EEE">
        <w:t>оложения</w:t>
      </w:r>
      <w:r>
        <w:t>.</w:t>
      </w:r>
    </w:p>
    <w:p w14:paraId="3928C375" w14:textId="77777777" w:rsidR="00A029F3" w:rsidRDefault="00A029F3" w:rsidP="00A029F3">
      <w:pPr>
        <w:pStyle w:val="ConsPlusNormal"/>
        <w:spacing w:before="200"/>
        <w:ind w:firstLine="540"/>
        <w:jc w:val="both"/>
      </w:pPr>
      <w:r w:rsidRPr="00A029F3">
        <w:t xml:space="preserve">3.3. </w:t>
      </w:r>
      <w:r>
        <w:t xml:space="preserve">Заключение </w:t>
      </w:r>
      <w:r w:rsidR="009E5DB5">
        <w:t>Договоров репо</w:t>
      </w:r>
      <w:r>
        <w:t xml:space="preserve"> осуществляется по решению Комитета в одном из видов - на обычных условиях или на особых условиях. Изменение вида </w:t>
      </w:r>
      <w:r w:rsidR="000870D4">
        <w:t>Договора репо</w:t>
      </w:r>
      <w:r>
        <w:t xml:space="preserve"> в течение срока его действия не допускается.</w:t>
      </w:r>
    </w:p>
    <w:p w14:paraId="6BDF2017" w14:textId="0595C411" w:rsidR="00A029F3" w:rsidRDefault="00A029F3" w:rsidP="00A029F3">
      <w:pPr>
        <w:pStyle w:val="ConsPlusNormal"/>
        <w:spacing w:before="200"/>
        <w:ind w:firstLine="540"/>
        <w:jc w:val="both"/>
      </w:pPr>
      <w:r>
        <w:t xml:space="preserve">По </w:t>
      </w:r>
      <w:r w:rsidR="00A0218A">
        <w:t>Договору репо</w:t>
      </w:r>
      <w:r>
        <w:t xml:space="preserve">, заключенному на обычных условиях, исполнение первой и второй частей </w:t>
      </w:r>
      <w:r w:rsidR="000870D4">
        <w:t>Договора репо</w:t>
      </w:r>
      <w:r>
        <w:t xml:space="preserve"> осуществляется в день, установленный </w:t>
      </w:r>
      <w:r w:rsidR="009F6B5D">
        <w:t>Д</w:t>
      </w:r>
      <w:r>
        <w:t xml:space="preserve">оговором </w:t>
      </w:r>
      <w:proofErr w:type="spellStart"/>
      <w:r>
        <w:t>репо</w:t>
      </w:r>
      <w:proofErr w:type="spellEnd"/>
      <w:r>
        <w:t xml:space="preserve">, за исключением случаев, </w:t>
      </w:r>
      <w:r w:rsidRPr="00274584">
        <w:t>предусмотренных</w:t>
      </w:r>
      <w:r w:rsidR="00A51D05">
        <w:t xml:space="preserve"> настоящим</w:t>
      </w:r>
      <w:r w:rsidRPr="00274584">
        <w:t xml:space="preserve"> </w:t>
      </w:r>
      <w:r w:rsidR="00861462" w:rsidRPr="00274584">
        <w:t>Положением</w:t>
      </w:r>
      <w:r>
        <w:t>.</w:t>
      </w:r>
    </w:p>
    <w:p w14:paraId="69DF0239" w14:textId="77777777" w:rsidR="00A029F3" w:rsidRDefault="00A029F3" w:rsidP="00A029F3">
      <w:pPr>
        <w:pStyle w:val="ConsPlusNormal"/>
        <w:spacing w:before="200"/>
        <w:ind w:firstLine="540"/>
        <w:jc w:val="both"/>
      </w:pPr>
      <w:r>
        <w:t xml:space="preserve">По </w:t>
      </w:r>
      <w:r w:rsidR="00A0218A">
        <w:t>Договору репо</w:t>
      </w:r>
      <w:r>
        <w:t xml:space="preserve">, заключенному на особых условиях, Комитет имеет право предъявить требование о досрочном исполнении обязательств по второй части </w:t>
      </w:r>
      <w:r w:rsidR="000870D4">
        <w:t>Договора репо</w:t>
      </w:r>
      <w:r>
        <w:t xml:space="preserve"> в любой рабочий день действия </w:t>
      </w:r>
      <w:r w:rsidR="000870D4">
        <w:t>Договора репо</w:t>
      </w:r>
      <w:r>
        <w:t>, но не ранее истечения половины срока действия договора.</w:t>
      </w:r>
    </w:p>
    <w:p w14:paraId="2B6525E4" w14:textId="778E84B9" w:rsidR="00A029F3" w:rsidRDefault="00A029F3" w:rsidP="00A029F3">
      <w:pPr>
        <w:pStyle w:val="ConsPlusNormal"/>
        <w:spacing w:before="200"/>
        <w:ind w:firstLine="540"/>
        <w:jc w:val="both"/>
      </w:pPr>
      <w:r>
        <w:t xml:space="preserve">Договором репо может быть предусмотрена возможность до исполнения второй части </w:t>
      </w:r>
      <w:r w:rsidR="000870D4">
        <w:t>Договора репо</w:t>
      </w:r>
      <w:r>
        <w:t xml:space="preserve"> осуществлять замену </w:t>
      </w:r>
      <w:r w:rsidR="009E5DB5">
        <w:t>Ценных бумаг</w:t>
      </w:r>
      <w:r>
        <w:t xml:space="preserve">, переданных по первой части </w:t>
      </w:r>
      <w:r w:rsidR="000870D4">
        <w:t>Договора репо</w:t>
      </w:r>
      <w:r>
        <w:t xml:space="preserve">, на другие </w:t>
      </w:r>
      <w:r w:rsidR="001B1D90">
        <w:t>Ценные бумаги</w:t>
      </w:r>
      <w:r>
        <w:t xml:space="preserve">, определяемые в соответствии с </w:t>
      </w:r>
      <w:r w:rsidR="00A51D05">
        <w:t xml:space="preserve">настоящим </w:t>
      </w:r>
      <w:r>
        <w:t>Положением.</w:t>
      </w:r>
    </w:p>
    <w:p w14:paraId="626B65DB" w14:textId="05147506" w:rsidR="003A69AB" w:rsidRDefault="003A69AB">
      <w:pPr>
        <w:pStyle w:val="ConsPlusNormal"/>
        <w:spacing w:before="200"/>
        <w:ind w:firstLine="540"/>
        <w:jc w:val="both"/>
      </w:pPr>
      <w:r>
        <w:t xml:space="preserve">3.4. Договор репо считается заключенным с момента регистрации Биржей </w:t>
      </w:r>
      <w:r w:rsidR="000870D4">
        <w:t xml:space="preserve">Договора </w:t>
      </w:r>
      <w:proofErr w:type="spellStart"/>
      <w:r w:rsidR="000870D4" w:rsidRPr="00CE2C6C">
        <w:t>репо</w:t>
      </w:r>
      <w:proofErr w:type="spellEnd"/>
      <w:r w:rsidR="009F6B5D" w:rsidRPr="00F07C30">
        <w:t xml:space="preserve"> или</w:t>
      </w:r>
      <w:r w:rsidR="00D5329D" w:rsidRPr="001653AE">
        <w:t xml:space="preserve"> с</w:t>
      </w:r>
      <w:r w:rsidR="00E940BE" w:rsidRPr="001653AE">
        <w:t xml:space="preserve"> момента акцепта оферты Комитетом и направления соответствующей информации </w:t>
      </w:r>
      <w:r w:rsidR="00705320" w:rsidRPr="001653AE">
        <w:t xml:space="preserve">Кредитной организации </w:t>
      </w:r>
      <w:r w:rsidR="00CE2C6C" w:rsidRPr="001653AE">
        <w:t xml:space="preserve"> с и</w:t>
      </w:r>
      <w:r w:rsidR="00F07C30">
        <w:t>с</w:t>
      </w:r>
      <w:r w:rsidR="00CE2C6C" w:rsidRPr="001653AE">
        <w:t>пользованием</w:t>
      </w:r>
      <w:r w:rsidR="00E940BE" w:rsidRPr="001653AE">
        <w:t xml:space="preserve">  информационных программно-технических сре</w:t>
      </w:r>
      <w:proofErr w:type="gramStart"/>
      <w:r w:rsidR="00E940BE" w:rsidRPr="001653AE">
        <w:t>дств дл</w:t>
      </w:r>
      <w:proofErr w:type="gramEnd"/>
      <w:r w:rsidR="00E940BE" w:rsidRPr="001653AE">
        <w:t>я проведения отбора заявок</w:t>
      </w:r>
      <w:r w:rsidR="00705320" w:rsidRPr="001653AE">
        <w:t xml:space="preserve"> или в соответствии с п.1.9 настоящего Положения.</w:t>
      </w:r>
    </w:p>
    <w:p w14:paraId="4D2F6E15" w14:textId="41EE05AA" w:rsidR="003A69AB" w:rsidRDefault="003A69AB">
      <w:pPr>
        <w:pStyle w:val="ConsPlusNormal"/>
        <w:spacing w:before="200"/>
        <w:ind w:firstLine="540"/>
        <w:jc w:val="both"/>
      </w:pPr>
      <w:r>
        <w:t xml:space="preserve">3.5. НКО АО НРД после приема </w:t>
      </w:r>
      <w:r w:rsidR="00DB3FA1" w:rsidRPr="00494DE8">
        <w:t>Реестра</w:t>
      </w:r>
      <w:r w:rsidR="00DB3FA1">
        <w:t xml:space="preserve"> Договоров </w:t>
      </w:r>
      <w:proofErr w:type="spellStart"/>
      <w:r w:rsidR="00DB3FA1">
        <w:t>репо</w:t>
      </w:r>
      <w:proofErr w:type="spellEnd"/>
      <w:r w:rsidR="00DB3FA1">
        <w:t xml:space="preserve"> </w:t>
      </w:r>
      <w:r>
        <w:t>от Биржи</w:t>
      </w:r>
      <w:r w:rsidR="009F6B5D">
        <w:t xml:space="preserve"> </w:t>
      </w:r>
      <w:r w:rsidR="009F6B5D" w:rsidRPr="00F07C30">
        <w:t>или Комитета</w:t>
      </w:r>
      <w:r w:rsidR="00A7567A">
        <w:t xml:space="preserve"> - </w:t>
      </w:r>
      <w:r w:rsidR="00F07C30">
        <w:t xml:space="preserve">участника клиринга, уполномоченного </w:t>
      </w:r>
      <w:r w:rsidR="00524993">
        <w:t xml:space="preserve">сторонами Договора </w:t>
      </w:r>
      <w:proofErr w:type="spellStart"/>
      <w:r w:rsidR="00524993">
        <w:t>репо</w:t>
      </w:r>
      <w:proofErr w:type="spellEnd"/>
      <w:r w:rsidR="00524993">
        <w:t xml:space="preserve"> </w:t>
      </w:r>
      <w:r w:rsidR="00F07C30">
        <w:t xml:space="preserve">предоставлять клиринговой организации Реестр Договоров </w:t>
      </w:r>
      <w:proofErr w:type="spellStart"/>
      <w:r w:rsidR="00F07C30">
        <w:t>репо</w:t>
      </w:r>
      <w:proofErr w:type="spellEnd"/>
      <w:r w:rsidR="00F07C30">
        <w:t>,</w:t>
      </w:r>
      <w:r w:rsidR="00F07C30" w:rsidRPr="001653AE" w:rsidDel="00F07C30">
        <w:t xml:space="preserve"> </w:t>
      </w:r>
      <w:r>
        <w:t>проверяет:</w:t>
      </w:r>
    </w:p>
    <w:p w14:paraId="2F9EE835" w14:textId="635C105D" w:rsidR="003A69AB" w:rsidRDefault="003A69AB">
      <w:pPr>
        <w:pStyle w:val="ConsPlusNormal"/>
        <w:spacing w:before="200"/>
        <w:ind w:firstLine="540"/>
        <w:jc w:val="both"/>
      </w:pPr>
      <w:r>
        <w:t xml:space="preserve">3.5.1. Наличие у Кредитной организации заключенного </w:t>
      </w:r>
      <w:r w:rsidR="009F6B5D">
        <w:t xml:space="preserve">с НКО АО НРД </w:t>
      </w:r>
      <w:r>
        <w:t>договора на оказание клиринговых услуг и услуг по управлению обеспечением.</w:t>
      </w:r>
    </w:p>
    <w:p w14:paraId="7E3F0527" w14:textId="5DECB62C" w:rsidR="003A69AB" w:rsidRDefault="003A69AB">
      <w:pPr>
        <w:pStyle w:val="ConsPlusNormal"/>
        <w:spacing w:before="200"/>
        <w:ind w:firstLine="540"/>
        <w:jc w:val="both"/>
      </w:pPr>
      <w:r>
        <w:t>3.5.2. Наличие у Кредитной организации торгового счета депо и торгового банковского счета к нему</w:t>
      </w:r>
      <w:r w:rsidR="009F6B5D">
        <w:t xml:space="preserve"> или иного банковского (корреспондентского) счета</w:t>
      </w:r>
      <w:r>
        <w:t xml:space="preserve">, </w:t>
      </w:r>
      <w:r w:rsidR="009F6B5D">
        <w:t xml:space="preserve">зарегистрированных </w:t>
      </w:r>
      <w:r>
        <w:t>в порядке, предусмотренном</w:t>
      </w:r>
      <w:r w:rsidR="00E940BE">
        <w:t xml:space="preserve"> документами</w:t>
      </w:r>
      <w:r>
        <w:t xml:space="preserve"> НКО АО НРД для проведения расчетов с Комитетом.</w:t>
      </w:r>
    </w:p>
    <w:p w14:paraId="52B5A972" w14:textId="77777777" w:rsidR="003A69AB" w:rsidRDefault="003A69AB">
      <w:pPr>
        <w:pStyle w:val="ConsPlusNormal"/>
        <w:spacing w:before="200"/>
        <w:ind w:firstLine="540"/>
        <w:jc w:val="both"/>
      </w:pPr>
      <w:r>
        <w:t xml:space="preserve">3.5.3. Корзина </w:t>
      </w:r>
      <w:r w:rsidR="009E5DB5">
        <w:t>Ценных бумаг</w:t>
      </w:r>
      <w:r>
        <w:t xml:space="preserve"> зарегистрирована Комитетом.</w:t>
      </w:r>
    </w:p>
    <w:p w14:paraId="1E32530E" w14:textId="77777777" w:rsidR="003A69AB" w:rsidRDefault="003A69AB">
      <w:pPr>
        <w:pStyle w:val="ConsPlusNormal"/>
        <w:spacing w:before="200"/>
        <w:ind w:firstLine="540"/>
        <w:jc w:val="both"/>
      </w:pPr>
      <w:r>
        <w:t xml:space="preserve">3.6. В дату исполнения обязательств по первой части </w:t>
      </w:r>
      <w:r w:rsidR="000870D4">
        <w:t>Договора репо</w:t>
      </w:r>
      <w:r>
        <w:t>:</w:t>
      </w:r>
    </w:p>
    <w:p w14:paraId="0BA9155C" w14:textId="5D158F86" w:rsidR="003A69AB" w:rsidRDefault="003A69AB">
      <w:pPr>
        <w:pStyle w:val="ConsPlusNormal"/>
        <w:spacing w:before="200"/>
        <w:ind w:firstLine="540"/>
        <w:jc w:val="both"/>
      </w:pPr>
      <w:r>
        <w:t>3.6.1. Комитет обеспечивает наличие на торговом банковском счете Комитета в НКО АО НРД</w:t>
      </w:r>
      <w:r w:rsidR="004E7E22">
        <w:t xml:space="preserve"> или на другом счете, предусмотренном документами НКО АО НРД в целях осуществления клиринга и расчетов,</w:t>
      </w:r>
      <w:r>
        <w:t xml:space="preserve"> денежных средств в объеме, достаточном для исполнения Обязательств Комитета по первым частям заключенных </w:t>
      </w:r>
      <w:r w:rsidR="009E5DB5">
        <w:t>Договоров репо</w:t>
      </w:r>
      <w:r>
        <w:t>.</w:t>
      </w:r>
    </w:p>
    <w:p w14:paraId="70A512A8" w14:textId="1F2FE3D8" w:rsidR="003A69AB" w:rsidRDefault="003A69AB">
      <w:pPr>
        <w:pStyle w:val="ConsPlusNormal"/>
        <w:spacing w:before="200"/>
        <w:ind w:firstLine="540"/>
        <w:jc w:val="both"/>
      </w:pPr>
      <w:r>
        <w:t xml:space="preserve">3.6.2. Кредитная организация обеспечивает наличие на торговом счете депо Кредитной организации в НКО АО НРД </w:t>
      </w:r>
      <w:r w:rsidR="009E5DB5">
        <w:t>Ценных бумаг</w:t>
      </w:r>
      <w:r>
        <w:t xml:space="preserve"> в </w:t>
      </w:r>
      <w:r w:rsidR="00E940BE">
        <w:t>количестве</w:t>
      </w:r>
      <w:r>
        <w:t>, достаточном для исполнения Обязатель</w:t>
      </w:r>
      <w:proofErr w:type="gramStart"/>
      <w:r>
        <w:t>ств Кр</w:t>
      </w:r>
      <w:proofErr w:type="gramEnd"/>
      <w:r>
        <w:t xml:space="preserve">едитной организации по первым частям заключенных </w:t>
      </w:r>
      <w:r w:rsidR="009E5DB5">
        <w:t>Договоров репо</w:t>
      </w:r>
      <w:r>
        <w:t>.</w:t>
      </w:r>
    </w:p>
    <w:p w14:paraId="07C9A5A1" w14:textId="12C203B9" w:rsidR="003A69AB" w:rsidRDefault="003A69AB">
      <w:pPr>
        <w:pStyle w:val="ConsPlusNormal"/>
        <w:spacing w:before="200"/>
        <w:ind w:firstLine="540"/>
        <w:jc w:val="both"/>
      </w:pPr>
      <w:r>
        <w:lastRenderedPageBreak/>
        <w:t xml:space="preserve">3.6.3. НКО АО НРД </w:t>
      </w:r>
      <w:r w:rsidR="00B84147">
        <w:t>проводит клиринг и расчеты по Д</w:t>
      </w:r>
      <w:r w:rsidR="00705320">
        <w:t xml:space="preserve">оговорам </w:t>
      </w:r>
      <w:proofErr w:type="spellStart"/>
      <w:r w:rsidR="00705320">
        <w:t>репо</w:t>
      </w:r>
      <w:proofErr w:type="spellEnd"/>
      <w:r w:rsidR="00705320">
        <w:t xml:space="preserve"> в соответствии с д</w:t>
      </w:r>
      <w:r w:rsidR="00B84147">
        <w:t>окументами НКО АО НРД</w:t>
      </w:r>
      <w:r>
        <w:t xml:space="preserve">, </w:t>
      </w:r>
      <w:r w:rsidR="004E7E22">
        <w:t xml:space="preserve">при необходимости </w:t>
      </w:r>
      <w:r>
        <w:t xml:space="preserve">осуществляя предварительный подбор </w:t>
      </w:r>
      <w:r w:rsidR="00E940BE">
        <w:t xml:space="preserve">Ценных бумаг </w:t>
      </w:r>
      <w:r>
        <w:t xml:space="preserve">согласно коду Корзины </w:t>
      </w:r>
      <w:proofErr w:type="spellStart"/>
      <w:r>
        <w:t>репо</w:t>
      </w:r>
      <w:proofErr w:type="spellEnd"/>
      <w:r>
        <w:t>.</w:t>
      </w:r>
    </w:p>
    <w:p w14:paraId="5DE3C8DC" w14:textId="052F9FF3" w:rsidR="003A69AB" w:rsidRDefault="003A69AB">
      <w:pPr>
        <w:pStyle w:val="ConsPlusNormal"/>
        <w:spacing w:before="200"/>
        <w:ind w:firstLine="540"/>
        <w:jc w:val="both"/>
      </w:pPr>
      <w:r>
        <w:t xml:space="preserve">3.7. </w:t>
      </w:r>
      <w:r w:rsidRPr="003D3D1A">
        <w:t>Частичное исполнение первой част</w:t>
      </w:r>
      <w:r w:rsidR="00E54DBD" w:rsidRPr="003D3D1A">
        <w:t>и</w:t>
      </w:r>
      <w:r w:rsidRPr="003D3D1A">
        <w:t xml:space="preserve"> </w:t>
      </w:r>
      <w:r w:rsidR="000870D4" w:rsidRPr="003D3D1A">
        <w:t>Договора репо</w:t>
      </w:r>
      <w:r w:rsidRPr="003D3D1A">
        <w:t xml:space="preserve"> не предусмотрено.</w:t>
      </w:r>
      <w:r w:rsidR="00E54DBD" w:rsidRPr="003D3D1A">
        <w:t xml:space="preserve"> Частичное</w:t>
      </w:r>
      <w:r w:rsidR="00E54DBD" w:rsidRPr="00E54DBD">
        <w:t xml:space="preserve"> исполнение второй части </w:t>
      </w:r>
      <w:r w:rsidR="00C05429">
        <w:t>Договора</w:t>
      </w:r>
      <w:r w:rsidR="00E54DBD" w:rsidRPr="00E54DBD">
        <w:t xml:space="preserve"> </w:t>
      </w:r>
      <w:proofErr w:type="spellStart"/>
      <w:r w:rsidR="00E54DBD">
        <w:t>репо</w:t>
      </w:r>
      <w:proofErr w:type="spellEnd"/>
      <w:r w:rsidR="00E54DBD" w:rsidRPr="00E54DBD">
        <w:t xml:space="preserve">, а также исполнение второй части </w:t>
      </w:r>
      <w:r w:rsidR="00A352FB">
        <w:t>Договора</w:t>
      </w:r>
      <w:r w:rsidR="00A352FB" w:rsidRPr="00E54DBD">
        <w:t xml:space="preserve"> </w:t>
      </w:r>
      <w:proofErr w:type="spellStart"/>
      <w:r w:rsidR="00E54DBD" w:rsidRPr="00E54DBD">
        <w:t>репо</w:t>
      </w:r>
      <w:proofErr w:type="spellEnd"/>
      <w:r w:rsidR="00E54DBD" w:rsidRPr="00E54DBD">
        <w:t xml:space="preserve"> в дату, отличную от установленной ее условиями, не допускается, за исключением случаев, установленных настоящим Положением</w:t>
      </w:r>
      <w:r w:rsidR="00157258">
        <w:t>.</w:t>
      </w:r>
    </w:p>
    <w:p w14:paraId="63AB101F" w14:textId="2E40521D" w:rsidR="003A69AB" w:rsidRDefault="003A69AB">
      <w:pPr>
        <w:pStyle w:val="ConsPlusNormal"/>
        <w:spacing w:before="200"/>
        <w:ind w:firstLine="540"/>
        <w:jc w:val="both"/>
      </w:pPr>
      <w:r>
        <w:t xml:space="preserve">3.8. Проведение расчетов по </w:t>
      </w:r>
      <w:r w:rsidR="00BB331F">
        <w:t>Договорам репо</w:t>
      </w:r>
      <w:r>
        <w:t xml:space="preserve"> осуществляется путем проведения расчетов по каждому </w:t>
      </w:r>
      <w:r w:rsidR="00A0218A">
        <w:t>Договору репо</w:t>
      </w:r>
      <w:r>
        <w:t xml:space="preserve"> или путем полного или частичного прекращения обязательств, допущенных к клирингу, зачетом взаимных обязательств (неттинг) и</w:t>
      </w:r>
      <w:r w:rsidR="00552EEE">
        <w:t xml:space="preserve"> </w:t>
      </w:r>
      <w:r>
        <w:t xml:space="preserve">(или) иными способами, предусмотренными </w:t>
      </w:r>
      <w:r w:rsidR="00A51D05">
        <w:t>П</w:t>
      </w:r>
      <w:r>
        <w:t>равилами клиринга НКО АО НРД.</w:t>
      </w:r>
    </w:p>
    <w:p w14:paraId="349656F8" w14:textId="7AE966CE" w:rsidR="003A69AB" w:rsidRDefault="003A69AB">
      <w:pPr>
        <w:pStyle w:val="ConsPlusNormal"/>
        <w:spacing w:before="200"/>
        <w:ind w:firstLine="540"/>
        <w:jc w:val="both"/>
      </w:pPr>
      <w:r>
        <w:t xml:space="preserve">3.9. В случае нарушения Кредитной организацией условий Генерального соглашения </w:t>
      </w:r>
      <w:r w:rsidR="00104B4F">
        <w:t>и/ил</w:t>
      </w:r>
      <w:r>
        <w:t xml:space="preserve">и </w:t>
      </w:r>
      <w:r w:rsidR="000870D4">
        <w:t xml:space="preserve">Договора </w:t>
      </w:r>
      <w:proofErr w:type="spellStart"/>
      <w:r w:rsidR="000870D4">
        <w:t>репо</w:t>
      </w:r>
      <w:proofErr w:type="spellEnd"/>
      <w:r>
        <w:t xml:space="preserve"> по исполнению первой части </w:t>
      </w:r>
      <w:r w:rsidR="000870D4">
        <w:t>Договора репо</w:t>
      </w:r>
      <w:r>
        <w:t xml:space="preserve"> в соответствии с условиями </w:t>
      </w:r>
      <w:r w:rsidR="00BB600F">
        <w:t>Г</w:t>
      </w:r>
      <w:r>
        <w:t>енерального соглашения</w:t>
      </w:r>
      <w:r w:rsidR="00861462">
        <w:t xml:space="preserve"> и Положения</w:t>
      </w:r>
      <w:r>
        <w:t>:</w:t>
      </w:r>
    </w:p>
    <w:p w14:paraId="06933C8B" w14:textId="77777777" w:rsidR="003A69AB" w:rsidRPr="00EA60D8" w:rsidRDefault="003A69AB">
      <w:pPr>
        <w:pStyle w:val="ConsPlusNormal"/>
        <w:spacing w:before="200"/>
        <w:ind w:firstLine="540"/>
        <w:jc w:val="both"/>
      </w:pPr>
      <w:r w:rsidRPr="00EA60D8">
        <w:t xml:space="preserve">3.9.1. </w:t>
      </w:r>
      <w:r w:rsidR="00DD4E43" w:rsidRPr="00DD4E43">
        <w:t>И</w:t>
      </w:r>
      <w:r w:rsidR="00EA3540" w:rsidRPr="00DD4E43">
        <w:t>сполнение Обязательства Комитета по первой части Договора репо не производится, а обязательства Сторон по Договор</w:t>
      </w:r>
      <w:r w:rsidR="00DD4E43">
        <w:t>у</w:t>
      </w:r>
      <w:r w:rsidR="00EA3540" w:rsidRPr="00DD4E43">
        <w:t xml:space="preserve"> репо прекращаются с момента направления Кредитной организации </w:t>
      </w:r>
      <w:r w:rsidR="005D4B2B">
        <w:t xml:space="preserve">письменного </w:t>
      </w:r>
      <w:r w:rsidR="00EA3540" w:rsidRPr="00DD4E43">
        <w:t xml:space="preserve">уведомления, содержащего требование уплатить </w:t>
      </w:r>
      <w:r w:rsidR="005D4B2B" w:rsidRPr="005D4B2B">
        <w:t>неустойку (штрафы, пени)</w:t>
      </w:r>
      <w:r w:rsidR="00EA3540" w:rsidRPr="00DD4E43">
        <w:t>.</w:t>
      </w:r>
    </w:p>
    <w:p w14:paraId="598648CE" w14:textId="77777777" w:rsidR="007D4373" w:rsidRDefault="003A69AB" w:rsidP="00665323">
      <w:pPr>
        <w:pStyle w:val="ConsPlusNormal"/>
        <w:spacing w:before="200"/>
        <w:ind w:firstLine="540"/>
        <w:jc w:val="both"/>
      </w:pPr>
      <w:r w:rsidRPr="00EA60D8">
        <w:t xml:space="preserve">3.9.2. </w:t>
      </w:r>
      <w:r w:rsidR="00EA60D8">
        <w:t>К</w:t>
      </w:r>
      <w:r w:rsidR="00665323" w:rsidRPr="00EA60D8">
        <w:t>редитная организация обязана уплатить Комитету неустойку (штрафы, пени).</w:t>
      </w:r>
      <w:r w:rsidR="00DD4E43">
        <w:t xml:space="preserve"> </w:t>
      </w:r>
      <w:r w:rsidR="00665323" w:rsidRPr="00EA60D8">
        <w:t xml:space="preserve"> Неустойка (штрафы, пени) по первой части </w:t>
      </w:r>
      <w:r w:rsidR="000870D4">
        <w:t>Договора репо</w:t>
      </w:r>
      <w:r w:rsidR="00665323" w:rsidRPr="00EA60D8">
        <w:t xml:space="preserve"> уплачивается </w:t>
      </w:r>
      <w:r w:rsidR="00EA60D8">
        <w:t>К</w:t>
      </w:r>
      <w:r w:rsidR="00665323" w:rsidRPr="00EA60D8">
        <w:t>редитной организацией за один календарный день просрочки исп</w:t>
      </w:r>
      <w:r w:rsidR="00EA60D8">
        <w:t xml:space="preserve">олнения обязательств в размере </w:t>
      </w:r>
      <w:r w:rsidR="00EA60D8" w:rsidRPr="00EA60D8">
        <w:t xml:space="preserve">двойной ключевой ставки Центрального банка Российской Федерации, действующей на день исполнения первой части </w:t>
      </w:r>
      <w:r w:rsidR="000870D4">
        <w:t>Договора репо</w:t>
      </w:r>
      <w:r w:rsidR="00EA60D8" w:rsidRPr="00EA60D8">
        <w:t xml:space="preserve">, от суммы </w:t>
      </w:r>
      <w:r w:rsidR="000870D4">
        <w:t>Договора репо</w:t>
      </w:r>
      <w:r w:rsidR="00EA60D8" w:rsidRPr="00EA60D8">
        <w:t>.</w:t>
      </w:r>
      <w:r w:rsidR="007D4373" w:rsidRPr="007D4373">
        <w:t xml:space="preserve"> </w:t>
      </w:r>
    </w:p>
    <w:p w14:paraId="0FA3FC67" w14:textId="77777777" w:rsidR="007D4373" w:rsidRPr="007D4373" w:rsidRDefault="007D4373" w:rsidP="007D4373">
      <w:pPr>
        <w:pStyle w:val="ConsPlusNormal"/>
        <w:spacing w:before="200"/>
        <w:ind w:firstLine="540"/>
        <w:jc w:val="both"/>
      </w:pPr>
      <w:r w:rsidRPr="007D4373">
        <w:t xml:space="preserve">Комитет направляет Кредитной организации </w:t>
      </w:r>
      <w:r w:rsidR="005D4B2B">
        <w:t xml:space="preserve">письменное </w:t>
      </w:r>
      <w:r w:rsidRPr="007D4373">
        <w:t xml:space="preserve">уведомление, содержащее требование уплатить </w:t>
      </w:r>
      <w:r w:rsidR="00176E33" w:rsidRPr="00176E33">
        <w:t>неустойку (штрафы, пени)</w:t>
      </w:r>
      <w:r w:rsidRPr="007D4373">
        <w:t>.</w:t>
      </w:r>
    </w:p>
    <w:p w14:paraId="2116AEAC" w14:textId="77777777" w:rsidR="007D4373" w:rsidRPr="007D4373" w:rsidRDefault="007D4373" w:rsidP="007D4373">
      <w:pPr>
        <w:pStyle w:val="ConsPlusNormal"/>
        <w:spacing w:before="200"/>
        <w:ind w:firstLine="540"/>
        <w:jc w:val="both"/>
      </w:pPr>
      <w:r w:rsidRPr="007D4373">
        <w:t>Неустойка</w:t>
      </w:r>
      <w:r w:rsidR="00176E33">
        <w:t xml:space="preserve"> </w:t>
      </w:r>
      <w:r w:rsidR="00176E33" w:rsidRPr="00176E33">
        <w:t>(штрафы, пени)</w:t>
      </w:r>
      <w:r w:rsidRPr="007D4373">
        <w:t xml:space="preserve"> подлежит уплате Кредитной организацией в течение 3 (трех) рабочих дней </w:t>
      </w:r>
      <w:r w:rsidR="00CE5A09">
        <w:t xml:space="preserve">с момента получения </w:t>
      </w:r>
      <w:r w:rsidR="00176E33">
        <w:t xml:space="preserve">письменного </w:t>
      </w:r>
      <w:r w:rsidR="00CE5A09">
        <w:t>уведомления</w:t>
      </w:r>
      <w:r w:rsidRPr="007D4373">
        <w:t>. В поле "Назначение платежа" платежного поручения должна быть сделана ссылка на дату заключения и номер Договора репо.</w:t>
      </w:r>
    </w:p>
    <w:p w14:paraId="7E37B93F" w14:textId="749AF913" w:rsidR="007D4373" w:rsidRDefault="007D4373" w:rsidP="007D4373">
      <w:pPr>
        <w:pStyle w:val="ConsPlusNormal"/>
        <w:spacing w:before="200"/>
        <w:ind w:firstLine="540"/>
        <w:jc w:val="both"/>
      </w:pPr>
      <w:proofErr w:type="gramStart"/>
      <w:r w:rsidRPr="00EA3540">
        <w:t xml:space="preserve">В случае неуплаты Кредитной организацией неустойки </w:t>
      </w:r>
      <w:r w:rsidR="00176E33" w:rsidRPr="00176E33">
        <w:t>(штрафы, пени)</w:t>
      </w:r>
      <w:r w:rsidR="00176E33">
        <w:t xml:space="preserve"> </w:t>
      </w:r>
      <w:r w:rsidRPr="00EA3540">
        <w:t xml:space="preserve">в установленный настоящим пунктом срок Комитет начиная с 4 (четвертого) рабочего дня с </w:t>
      </w:r>
      <w:r w:rsidR="00E60355">
        <w:t>д</w:t>
      </w:r>
      <w:r w:rsidRPr="00EA3540">
        <w:t xml:space="preserve">аты </w:t>
      </w:r>
      <w:r w:rsidR="00CE5A09" w:rsidRPr="00CE5A09">
        <w:t>получения уведомления</w:t>
      </w:r>
      <w:r w:rsidR="00CE5A09">
        <w:t xml:space="preserve"> Кредитной организацией, </w:t>
      </w:r>
      <w:r w:rsidRPr="00EA3540">
        <w:t>вправе осуществить списание суммы неустойки</w:t>
      </w:r>
      <w:r w:rsidR="00176E33">
        <w:t xml:space="preserve"> </w:t>
      </w:r>
      <w:r w:rsidR="00176E33" w:rsidRPr="00176E33">
        <w:t>(штрафы, пени)</w:t>
      </w:r>
      <w:r w:rsidRPr="00EA3540">
        <w:t xml:space="preserve"> с корреспондентского счета (</w:t>
      </w:r>
      <w:proofErr w:type="spellStart"/>
      <w:r w:rsidRPr="00EA3540">
        <w:t>субсчета</w:t>
      </w:r>
      <w:proofErr w:type="spellEnd"/>
      <w:r w:rsidRPr="00EA3540">
        <w:t xml:space="preserve"> (</w:t>
      </w:r>
      <w:proofErr w:type="spellStart"/>
      <w:r w:rsidRPr="00EA3540">
        <w:t>субсчетов</w:t>
      </w:r>
      <w:proofErr w:type="spellEnd"/>
      <w:r w:rsidRPr="00EA3540">
        <w:t xml:space="preserve">) Кредитной организации, открытого (открытых) </w:t>
      </w:r>
      <w:r w:rsidR="003542F9" w:rsidRPr="003542F9">
        <w:t>в Центральном банке Российской Федерации</w:t>
      </w:r>
      <w:r w:rsidR="003542F9">
        <w:t xml:space="preserve">, </w:t>
      </w:r>
      <w:r w:rsidRPr="00EA3540">
        <w:t>банковских счетов Кредитной организации, открытых в НКО АО НРД, на основании распоряжений Комитета</w:t>
      </w:r>
      <w:proofErr w:type="gramEnd"/>
      <w:r w:rsidRPr="00EA3540">
        <w:t xml:space="preserve"> о переводе денежных средств. Согласие Кредитной организации на списание суммы неустойки </w:t>
      </w:r>
      <w:r w:rsidR="00176E33" w:rsidRPr="00176E33">
        <w:t>(штрафы, пени)</w:t>
      </w:r>
      <w:r w:rsidR="00176E33">
        <w:t xml:space="preserve"> </w:t>
      </w:r>
      <w:r w:rsidRPr="00EA3540">
        <w:t>считается представленным.</w:t>
      </w:r>
    </w:p>
    <w:p w14:paraId="3ACAB201" w14:textId="08FC12A1" w:rsidR="00CE5A09" w:rsidRDefault="00CE5A09" w:rsidP="00CE5A09">
      <w:pPr>
        <w:pStyle w:val="ConsPlusNormal"/>
        <w:spacing w:before="200"/>
        <w:ind w:firstLine="540"/>
        <w:jc w:val="both"/>
      </w:pPr>
      <w:proofErr w:type="gramStart"/>
      <w:r>
        <w:t xml:space="preserve">Информация о неисполнении Обязательств Кредитной организации по первой части Договора репо содержится в предоставляемом Комитету и Кредитной организации в соответствии с </w:t>
      </w:r>
      <w:r w:rsidR="00494DE8">
        <w:t>д</w:t>
      </w:r>
      <w:r>
        <w:t xml:space="preserve">окументами НКО АО НРД документе (отчете), содержащем информацию о неисполненных </w:t>
      </w:r>
      <w:r w:rsidR="00A352FB">
        <w:t xml:space="preserve">Договорах </w:t>
      </w:r>
      <w:proofErr w:type="spellStart"/>
      <w:r>
        <w:t>репо</w:t>
      </w:r>
      <w:proofErr w:type="spellEnd"/>
      <w:r>
        <w:t>.</w:t>
      </w:r>
      <w:proofErr w:type="gramEnd"/>
    </w:p>
    <w:p w14:paraId="0D1B9D9E" w14:textId="0EB9A44C" w:rsidR="00DD4E43" w:rsidRDefault="00DD4E43" w:rsidP="007D4373">
      <w:pPr>
        <w:pStyle w:val="ConsPlusNormal"/>
        <w:spacing w:before="200"/>
        <w:ind w:firstLine="540"/>
        <w:jc w:val="both"/>
      </w:pPr>
      <w:r w:rsidRPr="00DD4E43">
        <w:t>Подтверждением нарушения Кредитной организацией условий первой части Договора репо является выписка со счета депо Комитета, предоставляемая центральным депозитарием</w:t>
      </w:r>
      <w:r w:rsidR="00A51D05" w:rsidRPr="00A51D05">
        <w:t xml:space="preserve"> (НКО АО НРД)</w:t>
      </w:r>
      <w:r w:rsidRPr="00DD4E43">
        <w:t>.</w:t>
      </w:r>
    </w:p>
    <w:p w14:paraId="777A7449" w14:textId="07267B3B" w:rsidR="00CE5A09" w:rsidRPr="00EA3540" w:rsidRDefault="00CE5A09" w:rsidP="007D4373">
      <w:pPr>
        <w:pStyle w:val="ConsPlusNormal"/>
        <w:spacing w:before="200"/>
        <w:ind w:firstLine="540"/>
        <w:jc w:val="both"/>
      </w:pPr>
      <w:r w:rsidRPr="00CE5A09">
        <w:t xml:space="preserve">Стороны признают, что отчетные документы, подготовленные в соответствии с </w:t>
      </w:r>
      <w:r w:rsidR="00A352FB">
        <w:t>д</w:t>
      </w:r>
      <w:r w:rsidRPr="00CE5A09">
        <w:t>окументами НКО АО НРД, Правилами торгов Биржи, являются окончательными для определения обязатель</w:t>
      </w:r>
      <w:proofErr w:type="gramStart"/>
      <w:r w:rsidRPr="00CE5A09">
        <w:t>ств Ст</w:t>
      </w:r>
      <w:proofErr w:type="gramEnd"/>
      <w:r w:rsidRPr="00CE5A09">
        <w:t xml:space="preserve">орон по </w:t>
      </w:r>
      <w:r w:rsidR="00A352FB">
        <w:t>Договорам</w:t>
      </w:r>
      <w:r w:rsidR="00A352FB" w:rsidRPr="00CE5A09">
        <w:t xml:space="preserve"> </w:t>
      </w:r>
      <w:proofErr w:type="spellStart"/>
      <w:r w:rsidRPr="00CE5A09">
        <w:t>репо</w:t>
      </w:r>
      <w:proofErr w:type="spellEnd"/>
      <w:r w:rsidRPr="00CE5A09">
        <w:t>, предусмотренных настоящим Положением.</w:t>
      </w:r>
    </w:p>
    <w:p w14:paraId="2FCC1612" w14:textId="6719F26E" w:rsidR="00124236" w:rsidRDefault="003A69AB">
      <w:pPr>
        <w:pStyle w:val="ConsPlusNormal"/>
        <w:spacing w:before="200"/>
        <w:ind w:firstLine="540"/>
        <w:jc w:val="both"/>
      </w:pPr>
      <w:r>
        <w:t>3.10. В случае нарушения Кредитной организацией условий Генерального соглашения и</w:t>
      </w:r>
      <w:r w:rsidR="00104B4F">
        <w:t>/или</w:t>
      </w:r>
      <w:r>
        <w:t xml:space="preserve"> </w:t>
      </w:r>
      <w:r w:rsidR="000870D4">
        <w:t xml:space="preserve">Договора </w:t>
      </w:r>
      <w:proofErr w:type="spellStart"/>
      <w:r w:rsidR="000870D4">
        <w:t>репо</w:t>
      </w:r>
      <w:proofErr w:type="spellEnd"/>
      <w:r>
        <w:t xml:space="preserve"> по исполнению второй части </w:t>
      </w:r>
      <w:r w:rsidR="000870D4">
        <w:t>Договора репо</w:t>
      </w:r>
      <w:r w:rsidR="00124236">
        <w:t>:</w:t>
      </w:r>
    </w:p>
    <w:p w14:paraId="43778CA0" w14:textId="20A790C9" w:rsidR="00124236" w:rsidRDefault="00A0086B">
      <w:pPr>
        <w:pStyle w:val="ConsPlusNormal"/>
        <w:spacing w:before="200"/>
        <w:ind w:firstLine="540"/>
        <w:jc w:val="both"/>
      </w:pPr>
      <w:r>
        <w:t xml:space="preserve"> </w:t>
      </w:r>
      <w:r w:rsidR="00A2050A" w:rsidRPr="00A2050A">
        <w:t xml:space="preserve">Генеральное </w:t>
      </w:r>
      <w:r w:rsidRPr="00A2050A">
        <w:t>соглашение</w:t>
      </w:r>
      <w:r w:rsidR="00124236">
        <w:t>, после погашения</w:t>
      </w:r>
      <w:r w:rsidR="00124236" w:rsidRPr="00124236">
        <w:t xml:space="preserve"> требований Комитета по </w:t>
      </w:r>
      <w:r w:rsidR="00124236">
        <w:t>н</w:t>
      </w:r>
      <w:r w:rsidR="00124236" w:rsidRPr="00124236">
        <w:t xml:space="preserve">еурегулированным </w:t>
      </w:r>
      <w:r w:rsidR="00990A50">
        <w:t>о</w:t>
      </w:r>
      <w:r w:rsidR="00124236" w:rsidRPr="00124236">
        <w:t>бязательствам Кредитной организации</w:t>
      </w:r>
      <w:r>
        <w:t xml:space="preserve">, </w:t>
      </w:r>
      <w:r w:rsidRPr="00A2050A">
        <w:t>подлежит досрочному расторжению</w:t>
      </w:r>
      <w:r>
        <w:t xml:space="preserve"> без направления уведомления о досрочном расторжении Генерального соглашения</w:t>
      </w:r>
      <w:r w:rsidR="00124236">
        <w:t>.</w:t>
      </w:r>
      <w:r w:rsidR="00CC60DE">
        <w:t xml:space="preserve"> </w:t>
      </w:r>
      <w:r w:rsidR="00CC60DE" w:rsidRPr="00133156">
        <w:t>Новое заключение Генерального соглашения осуществляется</w:t>
      </w:r>
      <w:r w:rsidR="00B907CD" w:rsidRPr="00133156">
        <w:t xml:space="preserve"> по решению Комитета, но не ранее шести месяцев</w:t>
      </w:r>
      <w:r w:rsidR="000C2B6A" w:rsidRPr="00133156">
        <w:t xml:space="preserve"> со </w:t>
      </w:r>
      <w:r w:rsidR="000C2B6A">
        <w:lastRenderedPageBreak/>
        <w:t xml:space="preserve">дня расторжения </w:t>
      </w:r>
      <w:r w:rsidR="000C2B6A" w:rsidRPr="000C2B6A">
        <w:t>Генерального соглашения</w:t>
      </w:r>
      <w:r w:rsidR="000C2B6A">
        <w:t>.</w:t>
      </w:r>
    </w:p>
    <w:p w14:paraId="5C5AB907" w14:textId="6BCD7360" w:rsidR="00F25C62" w:rsidRDefault="00F25C62">
      <w:pPr>
        <w:pStyle w:val="ConsPlusNormal"/>
        <w:spacing w:before="200"/>
        <w:ind w:firstLine="540"/>
        <w:jc w:val="both"/>
      </w:pPr>
      <w:r w:rsidRPr="00F25C62">
        <w:t xml:space="preserve">Комитет не заключает Договоры </w:t>
      </w:r>
      <w:proofErr w:type="spellStart"/>
      <w:r w:rsidRPr="00F25C62">
        <w:t>репо</w:t>
      </w:r>
      <w:proofErr w:type="spellEnd"/>
      <w:r w:rsidRPr="00F25C62">
        <w:t xml:space="preserve"> с Кредитной организацией</w:t>
      </w:r>
      <w:r w:rsidR="00E60355">
        <w:t>;</w:t>
      </w:r>
    </w:p>
    <w:p w14:paraId="08831D95" w14:textId="39B52B4D" w:rsidR="00124236" w:rsidRDefault="00124236" w:rsidP="00E60355">
      <w:pPr>
        <w:pStyle w:val="ConsPlusNormal"/>
        <w:spacing w:before="200"/>
        <w:ind w:firstLine="540"/>
        <w:jc w:val="both"/>
      </w:pPr>
      <w:r>
        <w:t xml:space="preserve">Комитет </w:t>
      </w:r>
      <w:r w:rsidR="006B1B37">
        <w:t xml:space="preserve">имеет право направить </w:t>
      </w:r>
      <w:r>
        <w:t>Кредитной организации уведомление о необходимости досрочного исполнения обязательств по вторым частям всех</w:t>
      </w:r>
      <w:r w:rsidR="00381800">
        <w:t xml:space="preserve"> или любого</w:t>
      </w:r>
      <w:r w:rsidR="006B1B37">
        <w:t xml:space="preserve"> из</w:t>
      </w:r>
      <w:r>
        <w:t xml:space="preserve"> </w:t>
      </w:r>
      <w:r w:rsidR="00381800">
        <w:t xml:space="preserve">Договора </w:t>
      </w:r>
      <w:proofErr w:type="spellStart"/>
      <w:r>
        <w:t>репо</w:t>
      </w:r>
      <w:proofErr w:type="spellEnd"/>
      <w:r>
        <w:t xml:space="preserve">, заключенных Комитетом с Кредитной организацией на организованных и (или) не на организованных торгах в Российской </w:t>
      </w:r>
      <w:proofErr w:type="spellStart"/>
      <w:r>
        <w:t>Федерации</w:t>
      </w:r>
      <w:proofErr w:type="gramStart"/>
      <w:r w:rsidR="00E60355">
        <w:t>.</w:t>
      </w:r>
      <w:r>
        <w:t>В</w:t>
      </w:r>
      <w:proofErr w:type="spellEnd"/>
      <w:proofErr w:type="gramEnd"/>
      <w:r>
        <w:t xml:space="preserve"> указанном случае Кредитная организация обязана перечислить денежные средства по вторым частям </w:t>
      </w:r>
      <w:r w:rsidR="00381800">
        <w:t xml:space="preserve">Договоров </w:t>
      </w:r>
      <w:proofErr w:type="spellStart"/>
      <w:r>
        <w:t>репо</w:t>
      </w:r>
      <w:proofErr w:type="spellEnd"/>
      <w:r>
        <w:t>, заключенных Комитетом с Кредитной организацией, в рабочий день, следующий за днем уведомления Комитетом Кредитной организации о принятии указанного в настоящем пункте решения, если в уведомлении Комитета не указано иное.</w:t>
      </w:r>
    </w:p>
    <w:p w14:paraId="29128BF6" w14:textId="6A2392BA" w:rsidR="00124236" w:rsidRDefault="00124236" w:rsidP="00124236">
      <w:pPr>
        <w:pStyle w:val="ConsPlusNormal"/>
        <w:spacing w:before="200"/>
        <w:ind w:firstLine="540"/>
        <w:jc w:val="both"/>
      </w:pPr>
      <w:r>
        <w:t xml:space="preserve">При этом перечисление денежных средств и перевод Ценных бумаг по вторым частям </w:t>
      </w:r>
      <w:r w:rsidR="00381800">
        <w:t xml:space="preserve">Договоров </w:t>
      </w:r>
      <w:proofErr w:type="spellStart"/>
      <w:r>
        <w:t>репо</w:t>
      </w:r>
      <w:proofErr w:type="spellEnd"/>
      <w:r>
        <w:t xml:space="preserve"> осуществляется в порядке, установленном настоящим Положением, </w:t>
      </w:r>
      <w:r w:rsidR="00381800">
        <w:t>д</w:t>
      </w:r>
      <w:r>
        <w:t>окументами НКО АО НРД.</w:t>
      </w:r>
    </w:p>
    <w:p w14:paraId="47902400" w14:textId="50C080FD" w:rsidR="005D4B2B" w:rsidRDefault="00D51B2C" w:rsidP="00D51B2C">
      <w:pPr>
        <w:pStyle w:val="ConsPlusNormal"/>
        <w:spacing w:before="200"/>
        <w:ind w:firstLine="540"/>
        <w:jc w:val="both"/>
      </w:pPr>
      <w:r w:rsidRPr="00D51B2C">
        <w:t xml:space="preserve">Кредитная организация обязана уплатить Комитету </w:t>
      </w:r>
      <w:r w:rsidR="00435884">
        <w:t xml:space="preserve">сумму в размере </w:t>
      </w:r>
      <w:r w:rsidR="005753A2" w:rsidRPr="005753A2">
        <w:t>неисполненны</w:t>
      </w:r>
      <w:r w:rsidR="00435884">
        <w:t>х</w:t>
      </w:r>
      <w:r w:rsidR="005753A2" w:rsidRPr="005753A2">
        <w:t xml:space="preserve"> обязательств по Договор</w:t>
      </w:r>
      <w:r w:rsidR="005753A2">
        <w:t>у</w:t>
      </w:r>
      <w:r w:rsidR="000C2B6A">
        <w:t xml:space="preserve"> </w:t>
      </w:r>
      <w:proofErr w:type="spellStart"/>
      <w:r w:rsidR="000C2B6A">
        <w:t>репо</w:t>
      </w:r>
      <w:proofErr w:type="spellEnd"/>
      <w:r w:rsidR="000C2B6A">
        <w:t xml:space="preserve">, </w:t>
      </w:r>
      <w:r w:rsidRPr="00D51B2C">
        <w:t xml:space="preserve">неустойку </w:t>
      </w:r>
      <w:r>
        <w:t>(штрафы, пени). Неустойка (штрафы, пени) по второй части Договора репо уплачивается Кредитной организацией Комитету за каждый день просрочки исполнения обязательств в размере двойной ключевой ставки Центрального банка Российской Федерации, действующей на день исполнения второй части Договора репо, от суммы неисполненных обязательств</w:t>
      </w:r>
      <w:r w:rsidR="00C94E0B">
        <w:t xml:space="preserve"> </w:t>
      </w:r>
      <w:r w:rsidR="002C5297">
        <w:t xml:space="preserve">по </w:t>
      </w:r>
      <w:r w:rsidR="00C94E0B" w:rsidRPr="00C94E0B">
        <w:t>Договору репо</w:t>
      </w:r>
      <w:r>
        <w:t xml:space="preserve">. </w:t>
      </w:r>
      <w:r w:rsidR="00E277D7">
        <w:t>Н</w:t>
      </w:r>
      <w:r w:rsidR="00E277D7" w:rsidRPr="00E277D7">
        <w:t>еисполненные обязательства</w:t>
      </w:r>
      <w:r w:rsidR="00E277D7">
        <w:t xml:space="preserve"> </w:t>
      </w:r>
      <w:r w:rsidR="00C94E0B">
        <w:t xml:space="preserve">по </w:t>
      </w:r>
      <w:r w:rsidR="00C94E0B" w:rsidRPr="00C94E0B">
        <w:t xml:space="preserve">Договору репо по уплате денежных средств </w:t>
      </w:r>
      <w:r w:rsidR="00E277D7">
        <w:t>и н</w:t>
      </w:r>
      <w:r>
        <w:t xml:space="preserve">еустойка </w:t>
      </w:r>
      <w:r w:rsidR="00176E33" w:rsidRPr="00176E33">
        <w:t>(штрафы, пени)</w:t>
      </w:r>
      <w:r w:rsidR="00176E33">
        <w:t xml:space="preserve"> </w:t>
      </w:r>
      <w:r>
        <w:t>подлеж</w:t>
      </w:r>
      <w:r w:rsidR="00E277D7">
        <w:t>а</w:t>
      </w:r>
      <w:r>
        <w:t xml:space="preserve">т уплате Кредитной организацией в течение 3 (трех) рабочих дней со дня получения </w:t>
      </w:r>
      <w:r w:rsidR="005D4B2B" w:rsidRPr="005D4B2B">
        <w:t>письменно</w:t>
      </w:r>
      <w:r w:rsidR="005D4B2B">
        <w:t>го</w:t>
      </w:r>
      <w:r w:rsidR="005D4B2B" w:rsidRPr="005D4B2B">
        <w:t xml:space="preserve"> уведомлени</w:t>
      </w:r>
      <w:r w:rsidR="005D4B2B">
        <w:t>я</w:t>
      </w:r>
      <w:r w:rsidR="005D4B2B" w:rsidRPr="005D4B2B">
        <w:t xml:space="preserve"> о взыскании неисполненных обязательств по уплате денежных средств вместе с уведомлением о неустойке (штрафы, пени)</w:t>
      </w:r>
      <w:r w:rsidR="005D4B2B">
        <w:t>.</w:t>
      </w:r>
    </w:p>
    <w:p w14:paraId="7FC1E059" w14:textId="7FE93607" w:rsidR="00D51B2C" w:rsidRDefault="00D51B2C" w:rsidP="00D51B2C">
      <w:pPr>
        <w:pStyle w:val="ConsPlusNormal"/>
        <w:spacing w:before="200"/>
        <w:ind w:firstLine="540"/>
        <w:jc w:val="both"/>
      </w:pPr>
      <w:r>
        <w:t xml:space="preserve">В поле "Назначение платежа" платежного поручения должна быть сделана ссылка на дату заключения и номер Договора </w:t>
      </w:r>
      <w:proofErr w:type="spellStart"/>
      <w:r>
        <w:t>репо</w:t>
      </w:r>
      <w:proofErr w:type="spellEnd"/>
      <w:r w:rsidR="00133156">
        <w:t>. С</w:t>
      </w:r>
      <w:r w:rsidR="00E277D7">
        <w:t>умм</w:t>
      </w:r>
      <w:r w:rsidR="00133156">
        <w:t>а</w:t>
      </w:r>
      <w:r w:rsidR="00E277D7">
        <w:t xml:space="preserve"> неисполненного обязательства </w:t>
      </w:r>
      <w:r w:rsidR="00C94E0B" w:rsidRPr="00C94E0B">
        <w:t xml:space="preserve">по Договору репо по уплате денежных средств </w:t>
      </w:r>
      <w:r w:rsidR="00E277D7">
        <w:t xml:space="preserve">и </w:t>
      </w:r>
      <w:r w:rsidR="00133156">
        <w:t xml:space="preserve">сумма неустойки </w:t>
      </w:r>
      <w:r w:rsidR="00133156" w:rsidRPr="00133156">
        <w:t>(штрафы, пени)</w:t>
      </w:r>
      <w:r w:rsidR="00133156">
        <w:t xml:space="preserve"> перечисляются отдельными платежными поручениями</w:t>
      </w:r>
      <w:r>
        <w:t>.</w:t>
      </w:r>
      <w:r w:rsidR="00657511">
        <w:t xml:space="preserve"> При наличии нескольких Договоров репо с не</w:t>
      </w:r>
      <w:r w:rsidR="00E277D7">
        <w:t>исполненны</w:t>
      </w:r>
      <w:r w:rsidR="00657511">
        <w:t>ми</w:t>
      </w:r>
      <w:r w:rsidR="00E277D7">
        <w:t xml:space="preserve"> </w:t>
      </w:r>
      <w:r w:rsidR="00657511" w:rsidRPr="00657511">
        <w:t>обязательств</w:t>
      </w:r>
      <w:r w:rsidR="00657511">
        <w:t>ами</w:t>
      </w:r>
      <w:r w:rsidR="00E277D7">
        <w:t>, оплата осуществляется по каждому Договору репо отдельным платежным поручением.</w:t>
      </w:r>
    </w:p>
    <w:p w14:paraId="4BC8BA0E" w14:textId="63A10194" w:rsidR="00D51B2C" w:rsidRDefault="00D51B2C" w:rsidP="00D51B2C">
      <w:pPr>
        <w:pStyle w:val="ConsPlusNormal"/>
        <w:spacing w:before="200"/>
        <w:ind w:firstLine="540"/>
        <w:jc w:val="both"/>
      </w:pPr>
      <w:proofErr w:type="gramStart"/>
      <w:r>
        <w:t xml:space="preserve">В случае неуплаты Кредитной организацией </w:t>
      </w:r>
      <w:r w:rsidR="00657511" w:rsidRPr="00992B55">
        <w:t xml:space="preserve">неисполненных обязательств </w:t>
      </w:r>
      <w:r w:rsidR="00657511">
        <w:t xml:space="preserve">и </w:t>
      </w:r>
      <w:r>
        <w:t>неустойки</w:t>
      </w:r>
      <w:r w:rsidR="00176E33">
        <w:t xml:space="preserve"> </w:t>
      </w:r>
      <w:r w:rsidR="00176E33" w:rsidRPr="00176E33">
        <w:t>(штрафы, пени)</w:t>
      </w:r>
      <w:r>
        <w:t xml:space="preserve"> в установленный настоящим Положением срок Комитет начиная с 4 (четвертого) рабочего дня с Даты </w:t>
      </w:r>
      <w:r w:rsidR="00980A63">
        <w:t xml:space="preserve">отправки </w:t>
      </w:r>
      <w:r>
        <w:t>уведомления</w:t>
      </w:r>
      <w:r w:rsidR="00980A63">
        <w:t>,</w:t>
      </w:r>
      <w:r>
        <w:t xml:space="preserve"> содержаще</w:t>
      </w:r>
      <w:r w:rsidR="00980A63">
        <w:t>го</w:t>
      </w:r>
      <w:r>
        <w:t xml:space="preserve"> требование уплатить </w:t>
      </w:r>
      <w:r w:rsidR="00657511" w:rsidRPr="00657511">
        <w:t>неисполненные обязательства и неустойк</w:t>
      </w:r>
      <w:r w:rsidR="00176E33">
        <w:t xml:space="preserve">у </w:t>
      </w:r>
      <w:r w:rsidR="00176E33" w:rsidRPr="00176E33">
        <w:t>(штрафы, пени)</w:t>
      </w:r>
      <w:r>
        <w:t>, вправе осуществить списание сумм</w:t>
      </w:r>
      <w:r w:rsidR="00657511">
        <w:t xml:space="preserve"> неисполненных обязательств и</w:t>
      </w:r>
      <w:r>
        <w:t xml:space="preserve"> неустойки</w:t>
      </w:r>
      <w:r w:rsidR="00176E33">
        <w:t xml:space="preserve"> </w:t>
      </w:r>
      <w:r w:rsidR="00176E33" w:rsidRPr="00176E33">
        <w:t>(штрафы, пени)</w:t>
      </w:r>
      <w:r>
        <w:t xml:space="preserve"> с корреспондентского счета (</w:t>
      </w:r>
      <w:proofErr w:type="spellStart"/>
      <w:r>
        <w:t>субсчета</w:t>
      </w:r>
      <w:proofErr w:type="spellEnd"/>
      <w:r>
        <w:t xml:space="preserve"> (</w:t>
      </w:r>
      <w:proofErr w:type="spellStart"/>
      <w:r>
        <w:t>субсчетов</w:t>
      </w:r>
      <w:proofErr w:type="spellEnd"/>
      <w:r>
        <w:t xml:space="preserve">) Кредитной организации, открытого (открытых) в </w:t>
      </w:r>
      <w:r w:rsidR="00585187">
        <w:t>Центральном б</w:t>
      </w:r>
      <w:r w:rsidR="00BF6E33">
        <w:t>анке Росси</w:t>
      </w:r>
      <w:r w:rsidR="00585187">
        <w:t>йской Федерации</w:t>
      </w:r>
      <w:proofErr w:type="gramEnd"/>
      <w:r>
        <w:t xml:space="preserve">, банковских счетов Кредитной организации, открытых в НКО АО НРД, на основании распоряжений Комитета о переводе денежных средств. Согласие Кредитной организации на списание суммы </w:t>
      </w:r>
      <w:r w:rsidR="00176E33" w:rsidRPr="00176E33">
        <w:t xml:space="preserve">неисполненных обязательств </w:t>
      </w:r>
      <w:r w:rsidR="00176E33">
        <w:t xml:space="preserve">и </w:t>
      </w:r>
      <w:r>
        <w:t>неустойки</w:t>
      </w:r>
      <w:r w:rsidR="00176E33">
        <w:t xml:space="preserve"> </w:t>
      </w:r>
      <w:r w:rsidR="00176E33" w:rsidRPr="00176E33">
        <w:t>(штрафы, пени)</w:t>
      </w:r>
      <w:r w:rsidR="00176E33">
        <w:t xml:space="preserve"> </w:t>
      </w:r>
      <w:r>
        <w:t>считается пред</w:t>
      </w:r>
      <w:r w:rsidR="00585187">
        <w:t>о</w:t>
      </w:r>
      <w:r>
        <w:t>ставленным.</w:t>
      </w:r>
    </w:p>
    <w:p w14:paraId="6E969183" w14:textId="43D02116" w:rsidR="005D4B2B" w:rsidRDefault="005D4B2B" w:rsidP="00D51B2C">
      <w:pPr>
        <w:pStyle w:val="ConsPlusNormal"/>
        <w:spacing w:before="200"/>
        <w:ind w:firstLine="540"/>
        <w:jc w:val="both"/>
      </w:pPr>
      <w:proofErr w:type="gramStart"/>
      <w:r w:rsidRPr="005D4B2B">
        <w:t xml:space="preserve">Комитет информирует Кредитную организацию о проведенных операциях по взысканию неисполненных обязательств по Договорам репо по уплате денежных средств и неустойки (штрафы, пени), направляя Кредитной организации не позднее пяти рабочих дней со дня взыскания всей суммы неисполненных обязательств письменное уведомление о взыскании неисполненных обязательств по уплате денежных средств вместе с уведомлением о </w:t>
      </w:r>
      <w:r w:rsidR="00980A63">
        <w:t xml:space="preserve">взыскании </w:t>
      </w:r>
      <w:r w:rsidRPr="005D4B2B">
        <w:t>неустойк</w:t>
      </w:r>
      <w:r w:rsidR="00980A63">
        <w:t>и</w:t>
      </w:r>
      <w:r w:rsidRPr="005D4B2B">
        <w:t xml:space="preserve"> (штрафы, пени).</w:t>
      </w:r>
      <w:proofErr w:type="gramEnd"/>
    </w:p>
    <w:p w14:paraId="2159340C" w14:textId="77777777" w:rsidR="00992B55" w:rsidRDefault="001B27B5" w:rsidP="00D51B2C">
      <w:pPr>
        <w:pStyle w:val="ConsPlusNormal"/>
        <w:spacing w:before="200"/>
        <w:ind w:firstLine="540"/>
        <w:jc w:val="both"/>
      </w:pPr>
      <w:r>
        <w:t>В</w:t>
      </w:r>
      <w:r w:rsidR="00992B55" w:rsidRPr="00992B55">
        <w:t xml:space="preserve"> случае недостаточности денежных средств, списанных с корреспондентского счета (</w:t>
      </w:r>
      <w:proofErr w:type="spellStart"/>
      <w:r w:rsidR="00992B55" w:rsidRPr="00992B55">
        <w:t>субсчета</w:t>
      </w:r>
      <w:proofErr w:type="spellEnd"/>
      <w:r w:rsidR="00992B55" w:rsidRPr="00992B55">
        <w:t xml:space="preserve"> (</w:t>
      </w:r>
      <w:proofErr w:type="spellStart"/>
      <w:r w:rsidR="00992B55" w:rsidRPr="00992B55">
        <w:t>субсчетов</w:t>
      </w:r>
      <w:proofErr w:type="spellEnd"/>
      <w:r w:rsidR="00992B55" w:rsidRPr="00992B55">
        <w:t>) Кредитной организации, открытого (открытых) в подразделении (подразделениях) расчетной сети Комитета, банковских счетов Кредитной организации, открытых в НКО АО НРД, для покрытия суммы неисполненных обязательств</w:t>
      </w:r>
      <w:r w:rsidR="00657511">
        <w:t xml:space="preserve"> </w:t>
      </w:r>
      <w:r w:rsidR="00992B55" w:rsidRPr="00992B55">
        <w:t xml:space="preserve">Кредитной организации по Договору репо по уплате денежных средств и неустойки (штрафы, пени) </w:t>
      </w:r>
      <w:r w:rsidR="00980A63">
        <w:t xml:space="preserve">Комитет вправе </w:t>
      </w:r>
      <w:r w:rsidR="00992B55" w:rsidRPr="00992B55">
        <w:t>осуществить на сумму неисполненных обязательств реализацию Ценных бумаг, полученных от Кредитной организации по первой части Договора репо.</w:t>
      </w:r>
    </w:p>
    <w:p w14:paraId="762E61BC" w14:textId="62FCF5CA" w:rsidR="001B27B5" w:rsidRDefault="001B27B5" w:rsidP="001B27B5">
      <w:pPr>
        <w:pStyle w:val="ConsPlusNormal"/>
        <w:spacing w:before="200"/>
        <w:ind w:firstLine="540"/>
        <w:jc w:val="both"/>
      </w:pPr>
      <w:r>
        <w:t>Подтверждением нарушения Кредитной организацией условий второй части Договора репо являются выписки со счетов Комитета</w:t>
      </w:r>
      <w:r w:rsidR="00381800">
        <w:t xml:space="preserve"> в НКО АО НРД или Центральном банке</w:t>
      </w:r>
      <w:r>
        <w:t xml:space="preserve"> </w:t>
      </w:r>
      <w:r w:rsidR="00381800">
        <w:t xml:space="preserve">Российской Федерации </w:t>
      </w:r>
      <w:r>
        <w:t>с приложением расчетных документов.</w:t>
      </w:r>
    </w:p>
    <w:p w14:paraId="6C685E08" w14:textId="77777777" w:rsidR="00BB600F" w:rsidRDefault="003A3EA9">
      <w:pPr>
        <w:pStyle w:val="ConsPlusNormal"/>
        <w:spacing w:before="200"/>
        <w:ind w:firstLine="540"/>
        <w:jc w:val="both"/>
      </w:pPr>
      <w:r>
        <w:lastRenderedPageBreak/>
        <w:t>Комитет на свое усмотрение имеет право</w:t>
      </w:r>
      <w:r w:rsidR="00BB600F">
        <w:t>:</w:t>
      </w:r>
      <w:r w:rsidR="00AB6875">
        <w:t xml:space="preserve"> </w:t>
      </w:r>
    </w:p>
    <w:p w14:paraId="7AEC591B" w14:textId="586BEFC5" w:rsidR="003A69AB" w:rsidRDefault="00124236">
      <w:pPr>
        <w:pStyle w:val="ConsPlusNormal"/>
        <w:spacing w:before="200"/>
        <w:ind w:firstLine="540"/>
        <w:jc w:val="both"/>
      </w:pPr>
      <w:r w:rsidRPr="00124236">
        <w:t xml:space="preserve">3.10.1. </w:t>
      </w:r>
      <w:r w:rsidR="00AF2352">
        <w:t>В</w:t>
      </w:r>
      <w:r w:rsidR="003A69AB">
        <w:t xml:space="preserve"> соответствии с условиями Генерального соглашения</w:t>
      </w:r>
      <w:r w:rsidR="00133156">
        <w:t xml:space="preserve"> настоящего Положения</w:t>
      </w:r>
      <w:r w:rsidR="003A69AB">
        <w:t xml:space="preserve"> осуществить реализацию </w:t>
      </w:r>
      <w:r w:rsidR="009E5DB5">
        <w:t>Ценных бумаг</w:t>
      </w:r>
      <w:r w:rsidR="003A69AB">
        <w:t xml:space="preserve">, полученных от Кредитной организации по первой части </w:t>
      </w:r>
      <w:r w:rsidR="000870D4">
        <w:t xml:space="preserve">Договора </w:t>
      </w:r>
      <w:proofErr w:type="spellStart"/>
      <w:r w:rsidR="000870D4" w:rsidRPr="001C4219">
        <w:t>репо</w:t>
      </w:r>
      <w:proofErr w:type="spellEnd"/>
      <w:r w:rsidR="001636CC" w:rsidRPr="001C4219">
        <w:t>.</w:t>
      </w:r>
      <w:r w:rsidR="00133156" w:rsidRPr="001C4219">
        <w:t xml:space="preserve"> Реализация Ценных бумаг Комитетом осуществляется на организованных торгах с привлечением брокера.</w:t>
      </w:r>
      <w:r w:rsidR="00133156">
        <w:t xml:space="preserve">  </w:t>
      </w:r>
    </w:p>
    <w:p w14:paraId="582358EB" w14:textId="6D33E48A" w:rsidR="00BB600F" w:rsidRDefault="004C2247" w:rsidP="00BB600F">
      <w:pPr>
        <w:pStyle w:val="ConsPlusNormal"/>
        <w:spacing w:before="200"/>
        <w:ind w:firstLine="540"/>
        <w:jc w:val="both"/>
      </w:pPr>
      <w:r>
        <w:t>3.10.2</w:t>
      </w:r>
      <w:proofErr w:type="gramStart"/>
      <w:r w:rsidR="00BB600F">
        <w:t xml:space="preserve"> </w:t>
      </w:r>
      <w:r w:rsidR="001636CC">
        <w:t>В</w:t>
      </w:r>
      <w:proofErr w:type="gramEnd"/>
      <w:r w:rsidR="00BB600F">
        <w:t xml:space="preserve"> случае получения Комитетом денежных средств от выплат по </w:t>
      </w:r>
      <w:r w:rsidR="00B71927">
        <w:t>Ц</w:t>
      </w:r>
      <w:r w:rsidR="00BB600F">
        <w:t xml:space="preserve">енным бумагам и от погашения </w:t>
      </w:r>
      <w:r w:rsidR="009E5DB5">
        <w:t>Ценных бумаг</w:t>
      </w:r>
      <w:r w:rsidR="00BB600F">
        <w:t xml:space="preserve">, полученных от </w:t>
      </w:r>
      <w:r w:rsidR="00DE6EAF">
        <w:t>Кредитной организации</w:t>
      </w:r>
      <w:r w:rsidR="00BB600F">
        <w:t xml:space="preserve"> по первой части </w:t>
      </w:r>
      <w:r w:rsidR="000870D4">
        <w:t>Договора репо</w:t>
      </w:r>
      <w:r w:rsidR="00BB600F">
        <w:t xml:space="preserve">, Комитет при наличии у </w:t>
      </w:r>
      <w:r w:rsidR="003A3EA9">
        <w:t>К</w:t>
      </w:r>
      <w:r w:rsidR="00BB600F">
        <w:t xml:space="preserve">редитной организации неисполненных обязательств по </w:t>
      </w:r>
      <w:r w:rsidR="00A0218A">
        <w:t>Договору репо</w:t>
      </w:r>
      <w:r w:rsidR="00BB600F">
        <w:t xml:space="preserve"> по уплате денежных средств и неустойки (штрафы, пени) использует полученные денежные средства для покрытия суммы неисполненных обязательств </w:t>
      </w:r>
      <w:r w:rsidR="00AE5A79">
        <w:t>К</w:t>
      </w:r>
      <w:r w:rsidR="00BB600F">
        <w:t>редитной организации.</w:t>
      </w:r>
    </w:p>
    <w:p w14:paraId="5F170FCD" w14:textId="1DC91FC0" w:rsidR="00BB600F" w:rsidRDefault="004C2247" w:rsidP="00BB600F">
      <w:pPr>
        <w:pStyle w:val="ConsPlusNormal"/>
        <w:spacing w:before="200"/>
        <w:ind w:firstLine="540"/>
        <w:jc w:val="both"/>
      </w:pPr>
      <w:r>
        <w:t>3.10.3</w:t>
      </w:r>
      <w:proofErr w:type="gramStart"/>
      <w:r w:rsidR="00BB600F">
        <w:t xml:space="preserve"> </w:t>
      </w:r>
      <w:r w:rsidR="001636CC">
        <w:t>П</w:t>
      </w:r>
      <w:proofErr w:type="gramEnd"/>
      <w:r w:rsidR="00BB600F">
        <w:t xml:space="preserve">ри взыскании Комитетом неисполненных обязательств </w:t>
      </w:r>
      <w:r w:rsidR="00DE6EAF">
        <w:t>К</w:t>
      </w:r>
      <w:r w:rsidR="00BB600F">
        <w:t xml:space="preserve">редитной организации по нескольким </w:t>
      </w:r>
      <w:r w:rsidR="00BB331F">
        <w:t>Договорам репо</w:t>
      </w:r>
      <w:r w:rsidR="00BB600F">
        <w:t xml:space="preserve"> по уплате денежных средств и неустойки (штрафы, пени) Комитет использует полученные </w:t>
      </w:r>
      <w:r w:rsidR="001B1D90">
        <w:t>Ценные бумаги</w:t>
      </w:r>
      <w:r w:rsidR="00BB600F">
        <w:t xml:space="preserve"> и денежные средства для покрытия всей суммы неисполненных обязательств </w:t>
      </w:r>
      <w:r w:rsidR="00DE6EAF">
        <w:t>Кредитной организации</w:t>
      </w:r>
      <w:r w:rsidR="00BB600F">
        <w:t xml:space="preserve"> по всем </w:t>
      </w:r>
      <w:r w:rsidR="00BB331F">
        <w:t>Договорам репо</w:t>
      </w:r>
      <w:r w:rsidR="00BB600F">
        <w:t>.</w:t>
      </w:r>
    </w:p>
    <w:p w14:paraId="12C622E9" w14:textId="221F40C7" w:rsidR="00BB600F" w:rsidRDefault="004C2247" w:rsidP="00BB600F">
      <w:pPr>
        <w:pStyle w:val="ConsPlusNormal"/>
        <w:spacing w:before="200"/>
        <w:ind w:firstLine="540"/>
        <w:jc w:val="both"/>
      </w:pPr>
      <w:r>
        <w:t>3.10.4</w:t>
      </w:r>
      <w:proofErr w:type="gramStart"/>
      <w:r w:rsidR="00BB600F">
        <w:t xml:space="preserve"> </w:t>
      </w:r>
      <w:r w:rsidR="001636CC">
        <w:t>П</w:t>
      </w:r>
      <w:proofErr w:type="gramEnd"/>
      <w:r w:rsidR="00BB600F">
        <w:t xml:space="preserve">ри наличии у </w:t>
      </w:r>
      <w:r w:rsidR="00DE6EAF">
        <w:t>Кредитной организации</w:t>
      </w:r>
      <w:r w:rsidR="00BB600F">
        <w:t xml:space="preserve"> неисполненных обязательств по </w:t>
      </w:r>
      <w:r w:rsidR="00A0218A">
        <w:t>Договору репо</w:t>
      </w:r>
      <w:r w:rsidR="00BB600F">
        <w:t xml:space="preserve"> по уплате денежных средств и неустойки (штрафы, пени) </w:t>
      </w:r>
      <w:r w:rsidR="00AE5A79">
        <w:t>К</w:t>
      </w:r>
      <w:r w:rsidR="00BB600F">
        <w:t>редитная организация вправе перечислить на счета Комитета денежные средства для погашения неисполненных обязательств.</w:t>
      </w:r>
    </w:p>
    <w:p w14:paraId="56360CA6" w14:textId="16C13BF5" w:rsidR="00BB600F" w:rsidRDefault="003A5720" w:rsidP="001B27B5">
      <w:pPr>
        <w:pStyle w:val="ConsPlusNormal"/>
        <w:spacing w:before="200"/>
        <w:ind w:firstLine="540"/>
        <w:jc w:val="both"/>
      </w:pPr>
      <w:r>
        <w:t>3.10.5</w:t>
      </w:r>
      <w:r w:rsidR="00BB600F">
        <w:t xml:space="preserve"> Комитет осуществляет перевод </w:t>
      </w:r>
      <w:r w:rsidR="00DE6EAF">
        <w:t>Кредитной организации</w:t>
      </w:r>
      <w:r w:rsidR="00BB600F">
        <w:t xml:space="preserve"> </w:t>
      </w:r>
      <w:r w:rsidR="009E5DB5">
        <w:t>Ценных бумаг</w:t>
      </w:r>
      <w:r w:rsidR="00BB600F">
        <w:t xml:space="preserve"> и перечисление денежных сре</w:t>
      </w:r>
      <w:proofErr w:type="gramStart"/>
      <w:r w:rsidR="00BB600F">
        <w:t>дств в к</w:t>
      </w:r>
      <w:proofErr w:type="gramEnd"/>
      <w:r w:rsidR="00BB600F">
        <w:t xml:space="preserve">оличестве и в сумме, оставшихся после покрытия всей суммы неисполненных обязательств </w:t>
      </w:r>
      <w:r w:rsidR="00DE6EAF">
        <w:t>Кредитной организации</w:t>
      </w:r>
      <w:r w:rsidR="00BB600F">
        <w:t xml:space="preserve"> по всем </w:t>
      </w:r>
      <w:r w:rsidR="00BB331F">
        <w:t>Договорам репо</w:t>
      </w:r>
      <w:r w:rsidR="00BB600F">
        <w:t xml:space="preserve"> по уплате денежных сред</w:t>
      </w:r>
      <w:r w:rsidR="001B27B5">
        <w:t xml:space="preserve">ств и неустойки (штрафы, пени). </w:t>
      </w:r>
      <w:r w:rsidR="00BB600F">
        <w:t xml:space="preserve">Перевод </w:t>
      </w:r>
      <w:r w:rsidR="00DE6EAF">
        <w:t>Кредитной организации</w:t>
      </w:r>
      <w:r w:rsidR="00BB600F">
        <w:t xml:space="preserve"> </w:t>
      </w:r>
      <w:r w:rsidR="009E5DB5">
        <w:t>Ценных бумаг</w:t>
      </w:r>
      <w:r w:rsidR="00BB600F">
        <w:t xml:space="preserve"> и перечисление денежных средств осуществляется в срок не позднее тридцати рабочих дней со дня взыскания всей суммы неисполненных обязатель</w:t>
      </w:r>
      <w:proofErr w:type="gramStart"/>
      <w:r w:rsidR="00BB600F">
        <w:t xml:space="preserve">ств </w:t>
      </w:r>
      <w:r w:rsidR="00DE6EAF">
        <w:t>Кр</w:t>
      </w:r>
      <w:proofErr w:type="gramEnd"/>
      <w:r w:rsidR="00DE6EAF">
        <w:t>едитной организации</w:t>
      </w:r>
      <w:r w:rsidR="00BB600F">
        <w:t xml:space="preserve"> по всем </w:t>
      </w:r>
      <w:r w:rsidR="00BB331F">
        <w:t>Договорам репо</w:t>
      </w:r>
      <w:r w:rsidR="00BB600F">
        <w:t xml:space="preserve">, на счет депо </w:t>
      </w:r>
      <w:r w:rsidR="00DE6EAF">
        <w:t>Кредитной организации</w:t>
      </w:r>
      <w:r w:rsidR="00BB600F">
        <w:t xml:space="preserve"> </w:t>
      </w:r>
      <w:r w:rsidR="000D3612">
        <w:t xml:space="preserve">в </w:t>
      </w:r>
      <w:r>
        <w:t>ц</w:t>
      </w:r>
      <w:r w:rsidR="000D3612">
        <w:t xml:space="preserve">ентральном депозитарии </w:t>
      </w:r>
      <w:r w:rsidR="00BB600F">
        <w:t xml:space="preserve">и на корреспондентский счет </w:t>
      </w:r>
      <w:r w:rsidR="00DE6EAF">
        <w:t>Кредитной организации</w:t>
      </w:r>
      <w:r w:rsidR="00BB600F">
        <w:t xml:space="preserve"> в Центральном банке Российской Федерации.</w:t>
      </w:r>
    </w:p>
    <w:p w14:paraId="72902B7F" w14:textId="7A4A7EB2" w:rsidR="001B27B5" w:rsidRDefault="00D032B1" w:rsidP="001B27B5">
      <w:pPr>
        <w:pStyle w:val="ConsPlusNormal"/>
        <w:spacing w:before="200"/>
        <w:ind w:firstLine="540"/>
        <w:jc w:val="both"/>
      </w:pPr>
      <w:r w:rsidRPr="00D032B1">
        <w:t>3.10.</w:t>
      </w:r>
      <w:r w:rsidR="003A5720">
        <w:t>6</w:t>
      </w:r>
      <w:r w:rsidRPr="00D032B1">
        <w:t xml:space="preserve">. </w:t>
      </w:r>
      <w:r w:rsidR="001B27B5">
        <w:t xml:space="preserve">В Дату второй части </w:t>
      </w:r>
      <w:r w:rsidR="003A5720">
        <w:t xml:space="preserve">Договора </w:t>
      </w:r>
      <w:proofErr w:type="spellStart"/>
      <w:r w:rsidR="001B27B5">
        <w:t>репо</w:t>
      </w:r>
      <w:proofErr w:type="spellEnd"/>
      <w:r w:rsidR="001B27B5">
        <w:t xml:space="preserve">, клиринг </w:t>
      </w:r>
      <w:r w:rsidR="00EB60DA">
        <w:t xml:space="preserve">которого </w:t>
      </w:r>
      <w:r w:rsidR="001B27B5">
        <w:t xml:space="preserve">осуществляется в соответствии с Правилами клиринга НРД, изменить в соответствии с </w:t>
      </w:r>
      <w:r w:rsidR="00585187">
        <w:t>д</w:t>
      </w:r>
      <w:r w:rsidR="001B27B5">
        <w:t xml:space="preserve">окументами НКО АО НРД следующие условия </w:t>
      </w:r>
      <w:r w:rsidR="00EB60DA">
        <w:t xml:space="preserve">Договора </w:t>
      </w:r>
      <w:proofErr w:type="spellStart"/>
      <w:r w:rsidR="001B27B5">
        <w:t>репо</w:t>
      </w:r>
      <w:proofErr w:type="spellEnd"/>
      <w:r w:rsidR="001B27B5">
        <w:t>:</w:t>
      </w:r>
    </w:p>
    <w:p w14:paraId="1FE19642" w14:textId="2FFFADB3" w:rsidR="001B27B5" w:rsidRDefault="001B27B5" w:rsidP="001B27B5">
      <w:pPr>
        <w:pStyle w:val="ConsPlusNormal"/>
        <w:spacing w:before="200"/>
        <w:ind w:firstLine="540"/>
        <w:jc w:val="both"/>
      </w:pPr>
      <w:r>
        <w:t xml:space="preserve">Дату второй части </w:t>
      </w:r>
      <w:r w:rsidR="00EB60DA">
        <w:t>Договора</w:t>
      </w:r>
      <w:r>
        <w:t xml:space="preserve"> </w:t>
      </w:r>
      <w:proofErr w:type="spellStart"/>
      <w:r>
        <w:t>репо</w:t>
      </w:r>
      <w:proofErr w:type="spellEnd"/>
      <w:r>
        <w:t xml:space="preserve"> (осуществить Перенос даты второй части </w:t>
      </w:r>
      <w:r w:rsidR="00D90C08">
        <w:t xml:space="preserve">Договора </w:t>
      </w:r>
      <w:proofErr w:type="spellStart"/>
      <w:r>
        <w:t>репо</w:t>
      </w:r>
      <w:proofErr w:type="spellEnd"/>
      <w:r>
        <w:t>);</w:t>
      </w:r>
    </w:p>
    <w:p w14:paraId="2C4E23D7" w14:textId="77777777" w:rsidR="001B27B5" w:rsidRDefault="001B27B5" w:rsidP="001B27B5">
      <w:pPr>
        <w:pStyle w:val="ConsPlusNormal"/>
        <w:spacing w:before="200"/>
        <w:ind w:firstLine="540"/>
        <w:jc w:val="both"/>
      </w:pPr>
      <w:r>
        <w:t>Ставку репо, применяемую для расчета Стоимости обратного выкупа;</w:t>
      </w:r>
    </w:p>
    <w:p w14:paraId="3F5573F6" w14:textId="760EC488" w:rsidR="001B27B5" w:rsidRDefault="001B27B5" w:rsidP="001B27B5">
      <w:pPr>
        <w:pStyle w:val="ConsPlusNormal"/>
        <w:spacing w:before="200"/>
        <w:ind w:firstLine="540"/>
        <w:jc w:val="both"/>
      </w:pPr>
      <w:proofErr w:type="gramStart"/>
      <w:r>
        <w:t xml:space="preserve">Стороны соглашаются, что при Переносе даты второй части </w:t>
      </w:r>
      <w:r w:rsidR="00EB60DA">
        <w:t>Договора</w:t>
      </w:r>
      <w:r>
        <w:t xml:space="preserve"> </w:t>
      </w:r>
      <w:proofErr w:type="spellStart"/>
      <w:r>
        <w:t>репо</w:t>
      </w:r>
      <w:proofErr w:type="spellEnd"/>
      <w:r>
        <w:t xml:space="preserve"> для расчета Стоимости обратного выкупа за период между датой </w:t>
      </w:r>
      <w:proofErr w:type="spellStart"/>
      <w:r>
        <w:t>неперечисления</w:t>
      </w:r>
      <w:proofErr w:type="spellEnd"/>
      <w:r>
        <w:t xml:space="preserve"> Кредитной организацией денежных средств по второй части </w:t>
      </w:r>
      <w:r w:rsidR="00EB60DA">
        <w:t>Договора</w:t>
      </w:r>
      <w:r>
        <w:t xml:space="preserve"> </w:t>
      </w:r>
      <w:proofErr w:type="spellStart"/>
      <w:r>
        <w:t>репо</w:t>
      </w:r>
      <w:proofErr w:type="spellEnd"/>
      <w:r>
        <w:t xml:space="preserve"> и Датой второй части </w:t>
      </w:r>
      <w:r w:rsidR="00EB60DA">
        <w:t>Договора</w:t>
      </w:r>
      <w:r>
        <w:t xml:space="preserve"> </w:t>
      </w:r>
      <w:proofErr w:type="spellStart"/>
      <w:r>
        <w:t>репо</w:t>
      </w:r>
      <w:proofErr w:type="spellEnd"/>
      <w:r>
        <w:t xml:space="preserve">, измененной в результате Переноса даты второй части </w:t>
      </w:r>
      <w:r w:rsidR="00EB60DA">
        <w:t>Договора</w:t>
      </w:r>
      <w:r>
        <w:t xml:space="preserve"> </w:t>
      </w:r>
      <w:proofErr w:type="spellStart"/>
      <w:r>
        <w:t>репо</w:t>
      </w:r>
      <w:proofErr w:type="spellEnd"/>
      <w:r>
        <w:t xml:space="preserve">, </w:t>
      </w:r>
      <w:r w:rsidR="006B1B37">
        <w:t xml:space="preserve">Ставка </w:t>
      </w:r>
      <w:proofErr w:type="spellStart"/>
      <w:r w:rsidR="006B1B37">
        <w:t>репо</w:t>
      </w:r>
      <w:proofErr w:type="spellEnd"/>
      <w:r>
        <w:t xml:space="preserve"> рассчитывается </w:t>
      </w:r>
      <w:r w:rsidR="00B1557E">
        <w:t xml:space="preserve">как ставка </w:t>
      </w:r>
      <w:proofErr w:type="spellStart"/>
      <w:r w:rsidR="00B1557E">
        <w:t>репо</w:t>
      </w:r>
      <w:proofErr w:type="spellEnd"/>
      <w:r w:rsidR="00B1557E">
        <w:t xml:space="preserve">, </w:t>
      </w:r>
      <w:r w:rsidR="00864E48">
        <w:rPr>
          <w:sz w:val="22"/>
          <w:szCs w:val="22"/>
        </w:rPr>
        <w:t>установленная Центральным банком Российской Федерации</w:t>
      </w:r>
      <w:r w:rsidR="005110CF">
        <w:rPr>
          <w:sz w:val="22"/>
          <w:szCs w:val="22"/>
        </w:rPr>
        <w:t xml:space="preserve"> на дату осуществления </w:t>
      </w:r>
      <w:r w:rsidR="005110CF">
        <w:t>Переноса даты</w:t>
      </w:r>
      <w:proofErr w:type="gramEnd"/>
      <w:r w:rsidR="005110CF">
        <w:t xml:space="preserve"> второй части Договора </w:t>
      </w:r>
      <w:proofErr w:type="spellStart"/>
      <w:r w:rsidR="005110CF">
        <w:t>репо</w:t>
      </w:r>
      <w:proofErr w:type="spellEnd"/>
      <w:r w:rsidR="005110CF">
        <w:t xml:space="preserve">, </w:t>
      </w:r>
      <w:r w:rsidR="00B1557E">
        <w:t xml:space="preserve">по которой </w:t>
      </w:r>
      <w:r w:rsidR="00864E48">
        <w:t>Центральный Банк Российской Федерации</w:t>
      </w:r>
      <w:r w:rsidR="00B1557E">
        <w:t xml:space="preserve"> совершает операции </w:t>
      </w:r>
      <w:proofErr w:type="spellStart"/>
      <w:r w:rsidR="00B1557E">
        <w:t>репо</w:t>
      </w:r>
      <w:proofErr w:type="spellEnd"/>
      <w:r w:rsidR="00B1557E">
        <w:t xml:space="preserve"> постоянного действия по фиксированной ставке</w:t>
      </w:r>
      <w:r>
        <w:t>.</w:t>
      </w:r>
    </w:p>
    <w:p w14:paraId="4C4E6DCC" w14:textId="3EF373A0" w:rsidR="001B27B5" w:rsidRDefault="001B27B5" w:rsidP="001B27B5">
      <w:pPr>
        <w:pStyle w:val="ConsPlusNormal"/>
        <w:spacing w:before="200"/>
        <w:ind w:firstLine="540"/>
        <w:jc w:val="both"/>
      </w:pPr>
      <w:r>
        <w:t xml:space="preserve">Перенос Даты второй части </w:t>
      </w:r>
      <w:r w:rsidR="00D90C08">
        <w:t>Договора</w:t>
      </w:r>
      <w:r>
        <w:t xml:space="preserve"> </w:t>
      </w:r>
      <w:proofErr w:type="spellStart"/>
      <w:r>
        <w:t>репо</w:t>
      </w:r>
      <w:proofErr w:type="spellEnd"/>
      <w:r>
        <w:t xml:space="preserve"> осуществляется при соблюдении следующих условий:</w:t>
      </w:r>
    </w:p>
    <w:p w14:paraId="77D7053F" w14:textId="61D48B39" w:rsidR="001B27B5" w:rsidRDefault="001B27B5" w:rsidP="001B27B5">
      <w:pPr>
        <w:pStyle w:val="ConsPlusNormal"/>
        <w:spacing w:before="200"/>
        <w:ind w:firstLine="540"/>
        <w:jc w:val="both"/>
      </w:pPr>
      <w:r>
        <w:t>отсутствие Обязатель</w:t>
      </w:r>
      <w:proofErr w:type="gramStart"/>
      <w:r>
        <w:t>ств Кр</w:t>
      </w:r>
      <w:proofErr w:type="gramEnd"/>
      <w:r>
        <w:t xml:space="preserve">едитной организации по первой части </w:t>
      </w:r>
      <w:r w:rsidR="00EB60DA">
        <w:t>Договора</w:t>
      </w:r>
      <w:r>
        <w:t xml:space="preserve"> </w:t>
      </w:r>
      <w:proofErr w:type="spellStart"/>
      <w:r>
        <w:t>репо</w:t>
      </w:r>
      <w:proofErr w:type="spellEnd"/>
      <w:r>
        <w:t xml:space="preserve"> с текущей Датой первой части </w:t>
      </w:r>
      <w:r w:rsidR="00EB60DA">
        <w:t>Договора</w:t>
      </w:r>
      <w:r>
        <w:t xml:space="preserve"> </w:t>
      </w:r>
      <w:proofErr w:type="spellStart"/>
      <w:r>
        <w:t>репо</w:t>
      </w:r>
      <w:proofErr w:type="spellEnd"/>
      <w:r>
        <w:t>, достаточных для осуществления процедуры зачета встречных однородных требований в соответствии с Документами НКО АО НРД;</w:t>
      </w:r>
    </w:p>
    <w:p w14:paraId="0EF12F6F" w14:textId="7E600710" w:rsidR="001B27B5" w:rsidRDefault="001B27B5" w:rsidP="001B27B5">
      <w:pPr>
        <w:pStyle w:val="ConsPlusNormal"/>
        <w:spacing w:before="200"/>
        <w:ind w:firstLine="540"/>
        <w:jc w:val="both"/>
      </w:pPr>
      <w:r w:rsidRPr="001636CC">
        <w:t xml:space="preserve">наличие на счете </w:t>
      </w:r>
      <w:r w:rsidR="00BE134E" w:rsidRPr="001636CC">
        <w:t xml:space="preserve">депо </w:t>
      </w:r>
      <w:r w:rsidRPr="001636CC">
        <w:t>Кредитной организации, открытом в НКО АО НРД</w:t>
      </w:r>
      <w:r w:rsidR="00BE134E" w:rsidRPr="001636CC">
        <w:t>, Ценных бумаг и (или) наличие на торговом банковском счете Кредитной организации, открытом в НКО АО НРД, а также на иных счетах Кредитной организации</w:t>
      </w:r>
      <w:r w:rsidRPr="001636CC">
        <w:t xml:space="preserve">, </w:t>
      </w:r>
      <w:r w:rsidR="00BE134E" w:rsidRPr="001636CC">
        <w:t xml:space="preserve">используемых для </w:t>
      </w:r>
      <w:r w:rsidR="000D3612" w:rsidRPr="001636CC">
        <w:t xml:space="preserve">осуществления </w:t>
      </w:r>
      <w:r w:rsidR="00BE134E" w:rsidRPr="001636CC">
        <w:t xml:space="preserve">клиринга и расчетов </w:t>
      </w:r>
      <w:r w:rsidR="00F85EE5" w:rsidRPr="001636CC">
        <w:t xml:space="preserve">по </w:t>
      </w:r>
      <w:r w:rsidR="00BE134E" w:rsidRPr="001636CC">
        <w:t>Договор</w:t>
      </w:r>
      <w:r w:rsidR="00F85EE5" w:rsidRPr="001636CC">
        <w:t>ам</w:t>
      </w:r>
      <w:r w:rsidR="00BE134E" w:rsidRPr="001636CC">
        <w:t xml:space="preserve"> </w:t>
      </w:r>
      <w:proofErr w:type="spellStart"/>
      <w:r w:rsidR="00BE134E" w:rsidRPr="001636CC">
        <w:t>репо</w:t>
      </w:r>
      <w:proofErr w:type="spellEnd"/>
      <w:r w:rsidR="00BE134E" w:rsidRPr="001636CC">
        <w:t xml:space="preserve"> в соотве</w:t>
      </w:r>
      <w:r w:rsidR="001636CC" w:rsidRPr="001636CC">
        <w:t>тствии с документами НКО АО НРД</w:t>
      </w:r>
      <w:r w:rsidRPr="001636CC">
        <w:t>;</w:t>
      </w:r>
    </w:p>
    <w:p w14:paraId="55B57E61" w14:textId="02E0A5C5" w:rsidR="005D4B2B" w:rsidRDefault="001B27B5" w:rsidP="001B27B5">
      <w:pPr>
        <w:pStyle w:val="ConsPlusNormal"/>
        <w:spacing w:before="200"/>
        <w:ind w:firstLine="540"/>
        <w:jc w:val="both"/>
      </w:pPr>
      <w:r>
        <w:t xml:space="preserve">количество ранее осуществленных Переносов даты второй части </w:t>
      </w:r>
      <w:r w:rsidR="00EB60DA">
        <w:t>Договора</w:t>
      </w:r>
      <w:r>
        <w:t xml:space="preserve"> </w:t>
      </w:r>
      <w:proofErr w:type="spellStart"/>
      <w:r>
        <w:t>репо</w:t>
      </w:r>
      <w:proofErr w:type="spellEnd"/>
      <w:r>
        <w:t xml:space="preserve"> по данн</w:t>
      </w:r>
      <w:r w:rsidR="006C3173">
        <w:t>ому</w:t>
      </w:r>
      <w:r>
        <w:t xml:space="preserve"> </w:t>
      </w:r>
      <w:r w:rsidR="006C3173">
        <w:t>Договору</w:t>
      </w:r>
      <w:r>
        <w:t xml:space="preserve"> </w:t>
      </w:r>
      <w:proofErr w:type="spellStart"/>
      <w:r>
        <w:t>репо</w:t>
      </w:r>
      <w:proofErr w:type="spellEnd"/>
      <w:r>
        <w:t xml:space="preserve"> менее трех.</w:t>
      </w:r>
    </w:p>
    <w:p w14:paraId="2EBE2CE6" w14:textId="77777777" w:rsidR="003A69AB" w:rsidRDefault="00D032B1" w:rsidP="00F25C62">
      <w:pPr>
        <w:pStyle w:val="ConsPlusNormal"/>
        <w:spacing w:before="200"/>
        <w:ind w:firstLine="540"/>
        <w:jc w:val="both"/>
      </w:pPr>
      <w:r w:rsidRPr="00D032B1">
        <w:t>3.1</w:t>
      </w:r>
      <w:r w:rsidR="00F25C62">
        <w:t>1</w:t>
      </w:r>
      <w:r w:rsidRPr="00D032B1">
        <w:t>.</w:t>
      </w:r>
      <w:r w:rsidR="00F25C62">
        <w:t xml:space="preserve"> </w:t>
      </w:r>
      <w:r w:rsidR="003A69AB">
        <w:t xml:space="preserve">Досрочное исполнение по второй части </w:t>
      </w:r>
      <w:r w:rsidR="000870D4">
        <w:t>Договора репо</w:t>
      </w:r>
      <w:r w:rsidR="003A69AB">
        <w:t xml:space="preserve"> осуществляется по требованию </w:t>
      </w:r>
      <w:r w:rsidR="003A69AB">
        <w:lastRenderedPageBreak/>
        <w:t>Комитета в указанные им дату и время в следующих случаях:</w:t>
      </w:r>
    </w:p>
    <w:p w14:paraId="50CD4F57" w14:textId="77777777" w:rsidR="003A69AB" w:rsidRDefault="003A69AB">
      <w:pPr>
        <w:pStyle w:val="ConsPlusNormal"/>
        <w:spacing w:before="200"/>
        <w:ind w:firstLine="540"/>
        <w:jc w:val="both"/>
      </w:pPr>
      <w:r>
        <w:t xml:space="preserve">3.11.1. </w:t>
      </w:r>
      <w:r w:rsidR="00BB600F">
        <w:t>н</w:t>
      </w:r>
      <w:r>
        <w:t xml:space="preserve">евыполнения </w:t>
      </w:r>
      <w:r w:rsidR="00AE5A79">
        <w:t>Кредитной</w:t>
      </w:r>
      <w:r>
        <w:t xml:space="preserve"> организацией обязательств по внесению компенсационного взноса, если его внесение предусмотрено условиями </w:t>
      </w:r>
      <w:r w:rsidR="000870D4">
        <w:t>Договора репо</w:t>
      </w:r>
      <w:r w:rsidR="00BB600F" w:rsidRPr="00BB600F">
        <w:t>;</w:t>
      </w:r>
    </w:p>
    <w:p w14:paraId="6F69AA00" w14:textId="77777777" w:rsidR="003A69AB" w:rsidRDefault="003A69AB">
      <w:pPr>
        <w:pStyle w:val="ConsPlusNormal"/>
        <w:spacing w:before="200"/>
        <w:ind w:firstLine="540"/>
        <w:jc w:val="both"/>
      </w:pPr>
      <w:r>
        <w:t xml:space="preserve">3.11.2. </w:t>
      </w:r>
      <w:r w:rsidR="00BB600F">
        <w:t>п</w:t>
      </w:r>
      <w:r>
        <w:t xml:space="preserve">олучения Комитетом от </w:t>
      </w:r>
      <w:r w:rsidR="00DE6EAF">
        <w:t>Кредитной организации</w:t>
      </w:r>
      <w:r>
        <w:t xml:space="preserve"> уведомления о расторжении Генерального соглашения или направления Комитетом такого уведомления </w:t>
      </w:r>
      <w:r w:rsidR="00DE6EAF">
        <w:t>Кредитной организации</w:t>
      </w:r>
      <w:r w:rsidR="00BB600F" w:rsidRPr="00BB600F">
        <w:t>;</w:t>
      </w:r>
    </w:p>
    <w:p w14:paraId="43ABA355" w14:textId="77777777" w:rsidR="003A69AB" w:rsidRDefault="003A69AB" w:rsidP="00715AAC">
      <w:pPr>
        <w:pStyle w:val="ConsPlusNormal"/>
        <w:spacing w:before="200"/>
        <w:ind w:firstLine="540"/>
        <w:jc w:val="both"/>
      </w:pPr>
      <w:r>
        <w:t xml:space="preserve">3.11.3. </w:t>
      </w:r>
      <w:r w:rsidR="00BB600F">
        <w:t>в</w:t>
      </w:r>
      <w:r>
        <w:t xml:space="preserve">ыявления несоответствия </w:t>
      </w:r>
      <w:r w:rsidR="00DE6EAF">
        <w:t>Кредитной организации</w:t>
      </w:r>
      <w:r>
        <w:t xml:space="preserve"> Требованиям, нарушения </w:t>
      </w:r>
      <w:r w:rsidR="00AE5A79">
        <w:t>Кредитной</w:t>
      </w:r>
      <w:r>
        <w:t xml:space="preserve"> организацией обязательств по Генеральному соглашению или </w:t>
      </w:r>
      <w:r w:rsidR="00A0218A">
        <w:t>Договору репо</w:t>
      </w:r>
      <w:r>
        <w:t>, а также действия любого из Существенных факторов риска</w:t>
      </w:r>
      <w:r w:rsidR="00BB600F" w:rsidRPr="00BB600F">
        <w:t>;</w:t>
      </w:r>
    </w:p>
    <w:p w14:paraId="2AA5CBEC" w14:textId="77777777" w:rsidR="003A69AB" w:rsidRDefault="003A69AB" w:rsidP="00715AAC">
      <w:pPr>
        <w:pStyle w:val="ConsPlusNormal"/>
        <w:spacing w:before="200"/>
        <w:ind w:firstLine="540"/>
        <w:jc w:val="both"/>
      </w:pPr>
      <w:r>
        <w:t xml:space="preserve">3.11.4. </w:t>
      </w:r>
      <w:r w:rsidR="00BB600F">
        <w:t>в</w:t>
      </w:r>
      <w:r>
        <w:t xml:space="preserve">ведения Центральным банком Российской Федерации запрета на осуществление </w:t>
      </w:r>
      <w:r w:rsidR="00AE5A79">
        <w:t>Кредитной</w:t>
      </w:r>
      <w:r>
        <w:t xml:space="preserve"> организацией отдельных видов банковских операций</w:t>
      </w:r>
      <w:r w:rsidR="00BB600F" w:rsidRPr="00BB600F">
        <w:t>;</w:t>
      </w:r>
    </w:p>
    <w:p w14:paraId="358CE09F" w14:textId="5DA8A7D6" w:rsidR="003A69AB" w:rsidRDefault="003A69AB" w:rsidP="00715AAC">
      <w:pPr>
        <w:pStyle w:val="ConsPlusNormal"/>
        <w:spacing w:before="200"/>
        <w:ind w:firstLine="540"/>
        <w:jc w:val="both"/>
      </w:pPr>
      <w:r>
        <w:t xml:space="preserve">3.11.5. </w:t>
      </w:r>
      <w:r w:rsidR="00BB600F">
        <w:t>э</w:t>
      </w:r>
      <w:r>
        <w:t xml:space="preserve">митент </w:t>
      </w:r>
      <w:r w:rsidR="009E5DB5">
        <w:t>Ценных бумаг</w:t>
      </w:r>
      <w:r>
        <w:t xml:space="preserve"> по </w:t>
      </w:r>
      <w:r w:rsidR="00A0218A">
        <w:t>Договору репо</w:t>
      </w:r>
      <w:r>
        <w:t xml:space="preserve"> принял решение о совершении действий с ценными бумагами, вследствие которых покупка (продажа) </w:t>
      </w:r>
      <w:r w:rsidR="009E5DB5">
        <w:t>Ценных бумаг</w:t>
      </w:r>
      <w:r>
        <w:t xml:space="preserve"> будет прекращена, если условиями </w:t>
      </w:r>
      <w:r w:rsidR="000870D4">
        <w:t xml:space="preserve">Договора </w:t>
      </w:r>
      <w:proofErr w:type="spellStart"/>
      <w:r w:rsidR="000870D4">
        <w:t>репо</w:t>
      </w:r>
      <w:proofErr w:type="spellEnd"/>
      <w:r>
        <w:t xml:space="preserve"> не предусмотрено внесение компенсационного взноса</w:t>
      </w:r>
      <w:r w:rsidR="00715AAC" w:rsidRPr="00715AAC">
        <w:t>;</w:t>
      </w:r>
    </w:p>
    <w:p w14:paraId="13A27B55" w14:textId="2B096960" w:rsidR="00715AAC" w:rsidRDefault="00715AAC" w:rsidP="00715AAC">
      <w:pPr>
        <w:pStyle w:val="ConsPlusNormal"/>
        <w:spacing w:before="200"/>
        <w:ind w:firstLine="567"/>
        <w:jc w:val="both"/>
      </w:pPr>
      <w:r>
        <w:t>3.1</w:t>
      </w:r>
      <w:r w:rsidR="004277E6">
        <w:t>1</w:t>
      </w:r>
      <w:r>
        <w:t>.</w:t>
      </w:r>
      <w:r w:rsidR="001C188D">
        <w:t>6</w:t>
      </w:r>
      <w:r>
        <w:t xml:space="preserve">. по одному из </w:t>
      </w:r>
      <w:r w:rsidR="009E5DB5">
        <w:t>Договоров репо</w:t>
      </w:r>
      <w:r>
        <w:t xml:space="preserve"> просрочка исполнения </w:t>
      </w:r>
      <w:r w:rsidR="00AE5A79">
        <w:t>Кредитной</w:t>
      </w:r>
      <w:r>
        <w:t xml:space="preserve"> организацией обязательств по первой части </w:t>
      </w:r>
      <w:r w:rsidR="000870D4">
        <w:t>Договора репо</w:t>
      </w:r>
      <w:r>
        <w:t xml:space="preserve"> по уплате неустойки (штрафы, пени) составляет более </w:t>
      </w:r>
      <w:r w:rsidR="00F25C62">
        <w:t>четырех</w:t>
      </w:r>
      <w:r>
        <w:t xml:space="preserve"> рабочих дней со дня исполнения первой части </w:t>
      </w:r>
      <w:r w:rsidR="000870D4">
        <w:t>Договора репо</w:t>
      </w:r>
      <w:r>
        <w:t>;</w:t>
      </w:r>
    </w:p>
    <w:p w14:paraId="5B62190F" w14:textId="0F796236" w:rsidR="00715AAC" w:rsidRDefault="00715AAC" w:rsidP="004277E6">
      <w:pPr>
        <w:pStyle w:val="ConsPlusNormal"/>
        <w:spacing w:before="200"/>
        <w:ind w:firstLine="567"/>
        <w:jc w:val="both"/>
      </w:pPr>
      <w:r w:rsidRPr="001C188D">
        <w:t>3.</w:t>
      </w:r>
      <w:r w:rsidR="004277E6" w:rsidRPr="001C188D">
        <w:t>11.</w:t>
      </w:r>
      <w:r w:rsidR="001C188D">
        <w:t>7</w:t>
      </w:r>
      <w:r w:rsidR="004277E6" w:rsidRPr="001C188D">
        <w:t xml:space="preserve">. </w:t>
      </w:r>
      <w:r w:rsidRPr="001C188D">
        <w:t xml:space="preserve">по одному из </w:t>
      </w:r>
      <w:r w:rsidR="009E5DB5" w:rsidRPr="001C188D">
        <w:t>Договоров репо</w:t>
      </w:r>
      <w:r w:rsidRPr="001C188D">
        <w:t xml:space="preserve"> </w:t>
      </w:r>
      <w:r w:rsidR="00F25C62" w:rsidRPr="001C188D">
        <w:t xml:space="preserve">имеется </w:t>
      </w:r>
      <w:r w:rsidRPr="001C188D">
        <w:t xml:space="preserve">просрочка исполнения </w:t>
      </w:r>
      <w:r w:rsidR="00AE5A79" w:rsidRPr="001C188D">
        <w:t>Кредитной</w:t>
      </w:r>
      <w:r w:rsidRPr="001C188D">
        <w:t xml:space="preserve"> организацией обязательств по второй части </w:t>
      </w:r>
      <w:r w:rsidR="000870D4" w:rsidRPr="001C188D">
        <w:t>Договора репо</w:t>
      </w:r>
      <w:r w:rsidR="004277E6" w:rsidRPr="001C188D">
        <w:t xml:space="preserve">. </w:t>
      </w:r>
      <w:r w:rsidR="000C234C" w:rsidRPr="001C188D">
        <w:t xml:space="preserve">В этом случае </w:t>
      </w:r>
      <w:r w:rsidR="001C188D" w:rsidRPr="001C188D">
        <w:t xml:space="preserve">по решению Комитета </w:t>
      </w:r>
      <w:r w:rsidR="000C234C" w:rsidRPr="001C188D">
        <w:t>д</w:t>
      </w:r>
      <w:r w:rsidRPr="001C188D">
        <w:t xml:space="preserve">осрочному исполнению второй части </w:t>
      </w:r>
      <w:r w:rsidR="001C188D" w:rsidRPr="001C188D">
        <w:t xml:space="preserve">могут </w:t>
      </w:r>
      <w:r w:rsidRPr="001C188D">
        <w:t>подлежат</w:t>
      </w:r>
      <w:r w:rsidR="001C188D" w:rsidRPr="001C188D">
        <w:t>ь</w:t>
      </w:r>
      <w:r w:rsidRPr="001C188D">
        <w:t xml:space="preserve"> все </w:t>
      </w:r>
      <w:r w:rsidR="001B1D90" w:rsidRPr="001C188D">
        <w:t xml:space="preserve">Договоры </w:t>
      </w:r>
      <w:proofErr w:type="spellStart"/>
      <w:r w:rsidR="001B1D90" w:rsidRPr="001C188D">
        <w:t>репо</w:t>
      </w:r>
      <w:proofErr w:type="spellEnd"/>
      <w:r w:rsidRPr="001C188D">
        <w:t xml:space="preserve">, заключенные с данной </w:t>
      </w:r>
      <w:r w:rsidR="00AE5A79" w:rsidRPr="001C188D">
        <w:t>Кредитной</w:t>
      </w:r>
      <w:r w:rsidRPr="001C188D">
        <w:t xml:space="preserve"> организацией.</w:t>
      </w:r>
    </w:p>
    <w:p w14:paraId="5D684298" w14:textId="77777777" w:rsidR="00715AAC" w:rsidRDefault="00715AAC" w:rsidP="00715AAC">
      <w:pPr>
        <w:pStyle w:val="ConsPlusNormal"/>
        <w:spacing w:before="200"/>
        <w:ind w:firstLine="567"/>
        <w:jc w:val="both"/>
      </w:pPr>
      <w:r>
        <w:t>3.1</w:t>
      </w:r>
      <w:r w:rsidR="004277E6">
        <w:t>2</w:t>
      </w:r>
      <w:r>
        <w:t xml:space="preserve">. Досрочное исполнение второй части </w:t>
      </w:r>
      <w:r w:rsidR="000870D4">
        <w:t>Договора репо</w:t>
      </w:r>
      <w:r>
        <w:t xml:space="preserve">, заключенного на особых условиях в соответствии с п.34 Порядка, допускается по инициативе Комитета в соответствии с условиями  настоящего Положения в любой рабочий день действия </w:t>
      </w:r>
      <w:r w:rsidR="000870D4">
        <w:t>Договора репо</w:t>
      </w:r>
      <w:r>
        <w:t xml:space="preserve">, но не ранее истечения половины первоначального срока </w:t>
      </w:r>
      <w:r w:rsidR="009E4F2A" w:rsidRPr="009E4F2A">
        <w:t>Договора репо</w:t>
      </w:r>
      <w:r>
        <w:t>.</w:t>
      </w:r>
      <w:r w:rsidR="00F4053E" w:rsidRPr="00F4053E">
        <w:t xml:space="preserve"> При этом цена исполнения второй части рассчитывае</w:t>
      </w:r>
      <w:r w:rsidR="009E4F2A">
        <w:t xml:space="preserve">тся </w:t>
      </w:r>
      <w:r w:rsidR="001B1D90" w:rsidRPr="001B1D90">
        <w:t xml:space="preserve">в размере 0,90 </w:t>
      </w:r>
      <w:r w:rsidR="009E4F2A">
        <w:t>от С</w:t>
      </w:r>
      <w:r w:rsidR="00F4053E" w:rsidRPr="00F4053E">
        <w:t>тавки</w:t>
      </w:r>
      <w:r w:rsidR="009E4F2A">
        <w:t xml:space="preserve"> репо</w:t>
      </w:r>
      <w:r w:rsidR="00F4053E" w:rsidRPr="00F4053E">
        <w:t xml:space="preserve">, установленной </w:t>
      </w:r>
      <w:r w:rsidR="009E4F2A">
        <w:t>Д</w:t>
      </w:r>
      <w:r w:rsidR="00F4053E" w:rsidRPr="00F4053E">
        <w:t>оговором репо</w:t>
      </w:r>
      <w:r w:rsidR="00F4053E">
        <w:t>.</w:t>
      </w:r>
    </w:p>
    <w:p w14:paraId="03CF9B83" w14:textId="746CC0E9" w:rsidR="00715AAC" w:rsidRDefault="00715AAC" w:rsidP="00715AAC">
      <w:pPr>
        <w:pStyle w:val="ConsPlusNormal"/>
        <w:spacing w:before="200"/>
        <w:ind w:firstLine="567"/>
        <w:jc w:val="both"/>
      </w:pPr>
      <w:r>
        <w:t>3.1</w:t>
      </w:r>
      <w:r w:rsidR="00A678F5">
        <w:t>2</w:t>
      </w:r>
      <w:r>
        <w:t xml:space="preserve">.1. В случае досрочного исполнения второй части </w:t>
      </w:r>
      <w:r w:rsidR="000870D4">
        <w:t>Договора репо</w:t>
      </w:r>
      <w:r>
        <w:t xml:space="preserve"> по основанию, предусмотренному пунктом 3.1</w:t>
      </w:r>
      <w:r w:rsidR="008A5883">
        <w:t>2</w:t>
      </w:r>
      <w:r>
        <w:t xml:space="preserve"> настоящего Положения, Комитет в соответствии с условиями настоящего Положения направляет </w:t>
      </w:r>
      <w:r w:rsidR="00DE6EAF">
        <w:t>Кредитной организации</w:t>
      </w:r>
      <w:r>
        <w:t xml:space="preserve"> не позднее дня, предшествующего дате досрочного исполнения, письменное уведомление о досрочном исполнении второй части </w:t>
      </w:r>
      <w:r w:rsidR="000870D4">
        <w:t>Договора репо</w:t>
      </w:r>
      <w:r>
        <w:t>.</w:t>
      </w:r>
    </w:p>
    <w:p w14:paraId="4E8D9F58" w14:textId="77777777" w:rsidR="003A69AB" w:rsidRDefault="003A69AB" w:rsidP="00715AAC">
      <w:pPr>
        <w:pStyle w:val="ConsPlusNormal"/>
        <w:spacing w:before="200"/>
        <w:ind w:firstLine="540"/>
        <w:jc w:val="both"/>
      </w:pPr>
      <w:r>
        <w:t>3.1</w:t>
      </w:r>
      <w:r w:rsidR="000F3475">
        <w:t>3</w:t>
      </w:r>
      <w:r>
        <w:t xml:space="preserve">. В дату исполнения обязательств по второй части </w:t>
      </w:r>
      <w:r w:rsidR="000870D4">
        <w:t>Договора репо</w:t>
      </w:r>
      <w:r>
        <w:t>:</w:t>
      </w:r>
    </w:p>
    <w:p w14:paraId="2A26D9FF" w14:textId="77777777" w:rsidR="003A69AB" w:rsidRDefault="003A69AB" w:rsidP="00715AAC">
      <w:pPr>
        <w:pStyle w:val="ConsPlusNormal"/>
        <w:spacing w:before="200"/>
        <w:ind w:firstLine="540"/>
        <w:jc w:val="both"/>
      </w:pPr>
      <w:r>
        <w:t>3.1</w:t>
      </w:r>
      <w:r w:rsidR="000F3475">
        <w:t>3</w:t>
      </w:r>
      <w:r>
        <w:t xml:space="preserve">.1. Комитет переводит </w:t>
      </w:r>
      <w:r w:rsidR="001B1D90">
        <w:t>Ценные бумаги</w:t>
      </w:r>
      <w:r>
        <w:t xml:space="preserve">, полученные от </w:t>
      </w:r>
      <w:r w:rsidR="00DE6EAF">
        <w:t>Кредитной организации</w:t>
      </w:r>
      <w:r>
        <w:t xml:space="preserve"> по первой части </w:t>
      </w:r>
      <w:r w:rsidR="000870D4">
        <w:t>Договора репо</w:t>
      </w:r>
      <w:r>
        <w:t xml:space="preserve">, на счет депо </w:t>
      </w:r>
      <w:r w:rsidR="00DE6EAF">
        <w:t>Кредитной организации</w:t>
      </w:r>
      <w:r>
        <w:t>.</w:t>
      </w:r>
    </w:p>
    <w:p w14:paraId="2F85DC1C" w14:textId="77777777" w:rsidR="003A69AB" w:rsidRDefault="003A69AB" w:rsidP="00715AAC">
      <w:pPr>
        <w:pStyle w:val="ConsPlusNormal"/>
        <w:spacing w:before="200"/>
        <w:ind w:firstLine="540"/>
        <w:jc w:val="both"/>
      </w:pPr>
      <w:r>
        <w:t>3.1</w:t>
      </w:r>
      <w:r w:rsidR="000F3475">
        <w:t>3</w:t>
      </w:r>
      <w:r>
        <w:t>.</w:t>
      </w:r>
      <w:r w:rsidR="0021229C">
        <w:t>2.</w:t>
      </w:r>
      <w:r>
        <w:t xml:space="preserve"> Перевод </w:t>
      </w:r>
      <w:r w:rsidR="009E5DB5">
        <w:t>Ценных бумаг</w:t>
      </w:r>
      <w:r>
        <w:t xml:space="preserve"> осуществляется Комитетом при условии поступления от </w:t>
      </w:r>
      <w:r w:rsidR="00DE6EAF">
        <w:t>Кредитной организации</w:t>
      </w:r>
      <w:r>
        <w:t xml:space="preserve"> денежных средств в размере Стоимости обратного выкупа.</w:t>
      </w:r>
    </w:p>
    <w:p w14:paraId="3D59FB29" w14:textId="77777777" w:rsidR="0021229C" w:rsidRDefault="0021229C" w:rsidP="0021229C">
      <w:pPr>
        <w:pStyle w:val="ConsPlusNormal"/>
        <w:spacing w:before="200"/>
        <w:ind w:firstLine="540"/>
        <w:jc w:val="both"/>
      </w:pPr>
      <w:r w:rsidRPr="0021229C">
        <w:t>3.1</w:t>
      </w:r>
      <w:r w:rsidR="000F3475">
        <w:t>3</w:t>
      </w:r>
      <w:r w:rsidRPr="0021229C">
        <w:t>.</w:t>
      </w:r>
      <w:r>
        <w:t>3</w:t>
      </w:r>
      <w:r w:rsidRPr="0021229C">
        <w:t xml:space="preserve">. </w:t>
      </w:r>
      <w:r>
        <w:t xml:space="preserve">При досрочном исполнении второй части </w:t>
      </w:r>
      <w:r w:rsidR="000870D4">
        <w:t>Договора репо</w:t>
      </w:r>
      <w:r>
        <w:t xml:space="preserve"> сумма денежных средств по второй части </w:t>
      </w:r>
      <w:r w:rsidR="000870D4">
        <w:t>Договора репо</w:t>
      </w:r>
      <w:r>
        <w:t xml:space="preserve"> уплачивается </w:t>
      </w:r>
      <w:r w:rsidR="00AE5A79">
        <w:t>Кредитной</w:t>
      </w:r>
      <w:r>
        <w:t xml:space="preserve"> организацией исходя из количества дней фактического срока действия </w:t>
      </w:r>
      <w:r w:rsidR="000870D4">
        <w:t>Договора репо</w:t>
      </w:r>
      <w:r>
        <w:t>.</w:t>
      </w:r>
    </w:p>
    <w:p w14:paraId="40051755" w14:textId="77777777" w:rsidR="0021229C" w:rsidRDefault="0021229C" w:rsidP="0021229C">
      <w:pPr>
        <w:pStyle w:val="ConsPlusNormal"/>
        <w:spacing w:before="200"/>
        <w:ind w:firstLine="540"/>
        <w:jc w:val="both"/>
      </w:pPr>
      <w:r>
        <w:t xml:space="preserve">Обязательства </w:t>
      </w:r>
      <w:r w:rsidR="00DE6EAF">
        <w:t>Кредитной организации</w:t>
      </w:r>
      <w:r>
        <w:t xml:space="preserve"> по исполнению второй части </w:t>
      </w:r>
      <w:r w:rsidR="000870D4">
        <w:t>Договора репо</w:t>
      </w:r>
      <w:r>
        <w:t xml:space="preserve"> считаются исполненными в момент зачисления денежных средств на счета Комитета.</w:t>
      </w:r>
    </w:p>
    <w:p w14:paraId="704D7DF6" w14:textId="4C6B7260" w:rsidR="001653AE" w:rsidRDefault="001653AE" w:rsidP="0021229C">
      <w:pPr>
        <w:pStyle w:val="ConsPlusNormal"/>
        <w:spacing w:before="200"/>
        <w:ind w:firstLine="540"/>
        <w:jc w:val="both"/>
      </w:pPr>
      <w:r>
        <w:t>В случае</w:t>
      </w:r>
      <w:proofErr w:type="gramStart"/>
      <w:r>
        <w:t>,</w:t>
      </w:r>
      <w:proofErr w:type="gramEnd"/>
      <w:r>
        <w:t xml:space="preserve"> если дата исполнения обязательств по второй части Договора </w:t>
      </w:r>
      <w:proofErr w:type="spellStart"/>
      <w:r>
        <w:t>репо</w:t>
      </w:r>
      <w:proofErr w:type="spellEnd"/>
      <w:r>
        <w:t xml:space="preserve"> приходится на день, являющийся выходным и/или нерабочим праздничным днем, такая дата исполнения обязательств по второй части Договора </w:t>
      </w:r>
      <w:proofErr w:type="spellStart"/>
      <w:r>
        <w:t>репо</w:t>
      </w:r>
      <w:proofErr w:type="spellEnd"/>
      <w:r>
        <w:t xml:space="preserve"> переносится на следующий рабочий день.</w:t>
      </w:r>
    </w:p>
    <w:p w14:paraId="1E5CDDA4" w14:textId="77777777" w:rsidR="003A69AB" w:rsidRDefault="003A69AB">
      <w:pPr>
        <w:pStyle w:val="ConsPlusNormal"/>
        <w:ind w:firstLine="540"/>
        <w:jc w:val="both"/>
      </w:pPr>
    </w:p>
    <w:p w14:paraId="6BAF942C" w14:textId="77777777" w:rsidR="003A69AB" w:rsidRDefault="003A69AB">
      <w:pPr>
        <w:pStyle w:val="ConsPlusTitle"/>
        <w:ind w:firstLine="540"/>
        <w:jc w:val="both"/>
        <w:outlineLvl w:val="1"/>
      </w:pPr>
      <w:r>
        <w:t>4. Управление обеспечением</w:t>
      </w:r>
    </w:p>
    <w:p w14:paraId="49D453A5" w14:textId="77777777" w:rsidR="003A69AB" w:rsidRDefault="003A69AB">
      <w:pPr>
        <w:pStyle w:val="ConsPlusNormal"/>
        <w:ind w:firstLine="540"/>
        <w:jc w:val="both"/>
      </w:pPr>
    </w:p>
    <w:p w14:paraId="7199BDED" w14:textId="50B3C87D" w:rsidR="003A69AB" w:rsidRDefault="003A69AB">
      <w:pPr>
        <w:pStyle w:val="ConsPlusNormal"/>
        <w:ind w:firstLine="540"/>
        <w:jc w:val="both"/>
      </w:pPr>
      <w:r>
        <w:t xml:space="preserve">4.1. Договором репо может быть предусмотрена возможность до исполнения второй части </w:t>
      </w:r>
      <w:r w:rsidR="000870D4">
        <w:t>Договора репо</w:t>
      </w:r>
      <w:r>
        <w:t xml:space="preserve"> осуществлять замену </w:t>
      </w:r>
      <w:r w:rsidR="009E5DB5">
        <w:t>Ценных бумаг</w:t>
      </w:r>
      <w:r>
        <w:t xml:space="preserve">, переданных по первой части </w:t>
      </w:r>
      <w:r w:rsidR="000870D4">
        <w:t>Договора репо</w:t>
      </w:r>
      <w:r>
        <w:t xml:space="preserve">, на другие </w:t>
      </w:r>
      <w:r w:rsidR="001B1D90">
        <w:t>Ценные бумаги</w:t>
      </w:r>
      <w:r>
        <w:t xml:space="preserve">, определяемые в соответствии с </w:t>
      </w:r>
      <w:r w:rsidR="00924884">
        <w:t xml:space="preserve">настоящим </w:t>
      </w:r>
      <w:r w:rsidR="00552EEE">
        <w:t>Положением</w:t>
      </w:r>
      <w:r>
        <w:t>.</w:t>
      </w:r>
    </w:p>
    <w:p w14:paraId="321816E6" w14:textId="1C1F360F" w:rsidR="003A69AB" w:rsidRDefault="003A69AB">
      <w:pPr>
        <w:pStyle w:val="ConsPlusNormal"/>
        <w:spacing w:before="200"/>
        <w:ind w:firstLine="540"/>
        <w:jc w:val="both"/>
      </w:pPr>
      <w:r>
        <w:lastRenderedPageBreak/>
        <w:t xml:space="preserve">4.2. Осуществление замены </w:t>
      </w:r>
      <w:r w:rsidR="009E5DB5">
        <w:t>Ценных бумаг</w:t>
      </w:r>
      <w:r>
        <w:t xml:space="preserve"> в случае, предусмотренном в пункте 4.1 </w:t>
      </w:r>
      <w:r w:rsidR="00924884">
        <w:t xml:space="preserve">настоящего </w:t>
      </w:r>
      <w:r>
        <w:t>П</w:t>
      </w:r>
      <w:r w:rsidR="00552EEE">
        <w:t>оложения</w:t>
      </w:r>
      <w:r>
        <w:t>, производится в соответствии с документами НКО АО НРД.</w:t>
      </w:r>
    </w:p>
    <w:p w14:paraId="61333B50" w14:textId="771AD846" w:rsidR="003A69AB" w:rsidRDefault="003A69AB">
      <w:pPr>
        <w:pStyle w:val="ConsPlusNormal"/>
        <w:spacing w:before="200"/>
        <w:ind w:firstLine="540"/>
        <w:jc w:val="both"/>
      </w:pPr>
      <w:r>
        <w:t xml:space="preserve">4.3. В порядке и в сроки, установленные документами НКО АО НРД, НКО АО НРД осуществляет переоценку всех денежных обязательств каждой </w:t>
      </w:r>
      <w:r w:rsidR="00DE6EAF">
        <w:t>Кредитной организации</w:t>
      </w:r>
      <w:r>
        <w:t xml:space="preserve"> по заключенным </w:t>
      </w:r>
      <w:r w:rsidR="00BB331F">
        <w:t>Договорам репо</w:t>
      </w:r>
      <w:r>
        <w:t xml:space="preserve">, а также осуществляет проверку их обеспеченности, расчет и исполнение компенсационных взносов, а также другие функции, направленные на управление обеспечением </w:t>
      </w:r>
      <w:r w:rsidR="009E5DB5">
        <w:t xml:space="preserve">Договоров </w:t>
      </w:r>
      <w:proofErr w:type="spellStart"/>
      <w:r w:rsidR="009E5DB5">
        <w:t>репо</w:t>
      </w:r>
      <w:proofErr w:type="spellEnd"/>
      <w:r>
        <w:t>.</w:t>
      </w:r>
    </w:p>
    <w:p w14:paraId="05774A07" w14:textId="77777777" w:rsidR="003A69AB" w:rsidRDefault="003A69AB">
      <w:pPr>
        <w:pStyle w:val="ConsPlusNormal"/>
        <w:ind w:firstLine="540"/>
        <w:jc w:val="both"/>
      </w:pPr>
    </w:p>
    <w:p w14:paraId="4C5F997A" w14:textId="77777777" w:rsidR="003A69AB" w:rsidRDefault="003A69AB">
      <w:pPr>
        <w:pStyle w:val="ConsPlusTitle"/>
        <w:ind w:firstLine="540"/>
        <w:jc w:val="both"/>
        <w:outlineLvl w:val="1"/>
      </w:pPr>
      <w:r>
        <w:t xml:space="preserve">5. Учет прав на </w:t>
      </w:r>
      <w:r w:rsidR="001B1D90">
        <w:t>Ценные бумаги</w:t>
      </w:r>
      <w:r>
        <w:t xml:space="preserve"> и осуществление расчетов по </w:t>
      </w:r>
      <w:r w:rsidR="00BB331F">
        <w:t>Договорам репо</w:t>
      </w:r>
    </w:p>
    <w:p w14:paraId="0A8FBA3C" w14:textId="77777777" w:rsidR="003A69AB" w:rsidRDefault="003A69AB">
      <w:pPr>
        <w:pStyle w:val="ConsPlusNormal"/>
        <w:ind w:firstLine="540"/>
        <w:jc w:val="both"/>
      </w:pPr>
    </w:p>
    <w:p w14:paraId="46E84C44" w14:textId="1187596D" w:rsidR="003A69AB" w:rsidRDefault="003A69AB">
      <w:pPr>
        <w:pStyle w:val="ConsPlusNormal"/>
        <w:ind w:firstLine="540"/>
        <w:jc w:val="both"/>
      </w:pPr>
      <w:r>
        <w:t xml:space="preserve">5.1. Учет прав на </w:t>
      </w:r>
      <w:r w:rsidR="001B1D90">
        <w:t>Ценные бумаги</w:t>
      </w:r>
      <w:r>
        <w:t xml:space="preserve"> и их хранение осуществляются на счетах</w:t>
      </w:r>
      <w:r w:rsidR="000D3612">
        <w:t xml:space="preserve"> депо</w:t>
      </w:r>
      <w:r>
        <w:t>, открытых Комитету и Кредитным организациям в НКО АО НРД.</w:t>
      </w:r>
    </w:p>
    <w:p w14:paraId="58C29695" w14:textId="0044B636" w:rsidR="003A69AB" w:rsidRDefault="003A69AB">
      <w:pPr>
        <w:pStyle w:val="ConsPlusNormal"/>
        <w:spacing w:before="200"/>
        <w:ind w:firstLine="540"/>
        <w:jc w:val="both"/>
      </w:pPr>
      <w:r>
        <w:t xml:space="preserve">5.2. Проведение расчетов по </w:t>
      </w:r>
      <w:r w:rsidR="00BB331F">
        <w:t>Договорам репо</w:t>
      </w:r>
      <w:r>
        <w:t xml:space="preserve"> осуществляется через счета, открытые Комитету и Кредитным организациям в </w:t>
      </w:r>
      <w:r w:rsidR="00864E48">
        <w:t xml:space="preserve">Центральном банке Российской Федерации и (или) в </w:t>
      </w:r>
      <w:r>
        <w:t>НКО АО НРД</w:t>
      </w:r>
      <w:r w:rsidR="00A10BBF">
        <w:t xml:space="preserve"> способом, предусмотренным документами НКО АО НРД</w:t>
      </w:r>
      <w:r>
        <w:t>.</w:t>
      </w:r>
    </w:p>
    <w:p w14:paraId="5A483251" w14:textId="77777777" w:rsidR="00637E58" w:rsidRDefault="00637E58">
      <w:pPr>
        <w:pStyle w:val="ConsPlusNormal"/>
        <w:spacing w:before="200"/>
        <w:ind w:firstLine="540"/>
        <w:jc w:val="both"/>
      </w:pPr>
    </w:p>
    <w:p w14:paraId="73BCD44C" w14:textId="77777777" w:rsidR="003A69AB" w:rsidRDefault="003A69AB">
      <w:pPr>
        <w:pStyle w:val="ConsPlusNormal"/>
      </w:pPr>
    </w:p>
    <w:p w14:paraId="2E295921" w14:textId="77777777" w:rsidR="00E41948" w:rsidRDefault="00E41948">
      <w:pPr>
        <w:pStyle w:val="ConsPlusNormal"/>
      </w:pPr>
    </w:p>
    <w:p w14:paraId="034D01A9" w14:textId="77777777" w:rsidR="00E41948" w:rsidRDefault="00E41948">
      <w:pPr>
        <w:pStyle w:val="ConsPlusNormal"/>
      </w:pPr>
    </w:p>
    <w:p w14:paraId="3C456C7D" w14:textId="77777777" w:rsidR="00E41948" w:rsidRDefault="00E41948">
      <w:pPr>
        <w:pStyle w:val="ConsPlusNormal"/>
      </w:pPr>
    </w:p>
    <w:p w14:paraId="4E5FC4D0" w14:textId="77777777" w:rsidR="00E41948" w:rsidRDefault="00E41948">
      <w:pPr>
        <w:pStyle w:val="ConsPlusNormal"/>
      </w:pPr>
    </w:p>
    <w:p w14:paraId="4B0E4264" w14:textId="77777777" w:rsidR="00E41948" w:rsidRDefault="00E41948">
      <w:pPr>
        <w:pStyle w:val="ConsPlusNormal"/>
      </w:pPr>
    </w:p>
    <w:p w14:paraId="7D15E691" w14:textId="77777777" w:rsidR="00E41948" w:rsidRDefault="00E41948">
      <w:pPr>
        <w:pStyle w:val="ConsPlusNormal"/>
      </w:pPr>
    </w:p>
    <w:p w14:paraId="4C3B4CA0" w14:textId="77777777" w:rsidR="00E41948" w:rsidRDefault="00E41948">
      <w:pPr>
        <w:pStyle w:val="ConsPlusNormal"/>
      </w:pPr>
    </w:p>
    <w:p w14:paraId="19F76B05" w14:textId="77777777" w:rsidR="00E41948" w:rsidRDefault="00E41948">
      <w:pPr>
        <w:pStyle w:val="ConsPlusNormal"/>
      </w:pPr>
    </w:p>
    <w:p w14:paraId="43D170F0" w14:textId="77777777" w:rsidR="00E41948" w:rsidRDefault="00E41948">
      <w:pPr>
        <w:pStyle w:val="ConsPlusNormal"/>
      </w:pPr>
    </w:p>
    <w:p w14:paraId="54E68406" w14:textId="77777777" w:rsidR="00E41948" w:rsidRDefault="00E41948">
      <w:pPr>
        <w:pStyle w:val="ConsPlusNormal"/>
      </w:pPr>
    </w:p>
    <w:p w14:paraId="2A63B60B" w14:textId="77777777" w:rsidR="00E41948" w:rsidRDefault="00E41948">
      <w:pPr>
        <w:pStyle w:val="ConsPlusNormal"/>
      </w:pPr>
    </w:p>
    <w:p w14:paraId="4E4B91FF" w14:textId="77777777" w:rsidR="00E41948" w:rsidRDefault="00E41948">
      <w:pPr>
        <w:pStyle w:val="ConsPlusNormal"/>
      </w:pPr>
    </w:p>
    <w:p w14:paraId="442CC0D9" w14:textId="77777777" w:rsidR="00E41948" w:rsidRDefault="00E41948">
      <w:pPr>
        <w:pStyle w:val="ConsPlusNormal"/>
      </w:pPr>
    </w:p>
    <w:p w14:paraId="03EF1D2D" w14:textId="77777777" w:rsidR="00E41948" w:rsidRDefault="00E41948">
      <w:pPr>
        <w:pStyle w:val="ConsPlusNormal"/>
      </w:pPr>
    </w:p>
    <w:p w14:paraId="073F00BF" w14:textId="77777777" w:rsidR="00E41948" w:rsidRDefault="00E41948">
      <w:pPr>
        <w:pStyle w:val="ConsPlusNormal"/>
      </w:pPr>
    </w:p>
    <w:p w14:paraId="170C581C" w14:textId="77777777" w:rsidR="00E41948" w:rsidRDefault="00E41948">
      <w:pPr>
        <w:pStyle w:val="ConsPlusNormal"/>
      </w:pPr>
    </w:p>
    <w:p w14:paraId="4F9CF0E7" w14:textId="77777777" w:rsidR="00E41948" w:rsidRDefault="00E41948">
      <w:pPr>
        <w:pStyle w:val="ConsPlusNormal"/>
      </w:pPr>
    </w:p>
    <w:p w14:paraId="52D2B9BD" w14:textId="77777777" w:rsidR="00E41948" w:rsidRDefault="00E41948">
      <w:pPr>
        <w:pStyle w:val="ConsPlusNormal"/>
      </w:pPr>
    </w:p>
    <w:p w14:paraId="792C701B" w14:textId="77777777" w:rsidR="00E41948" w:rsidRDefault="00E41948">
      <w:pPr>
        <w:pStyle w:val="ConsPlusNormal"/>
      </w:pPr>
    </w:p>
    <w:p w14:paraId="38D5C3F4" w14:textId="77777777" w:rsidR="00E41948" w:rsidRDefault="00E41948">
      <w:pPr>
        <w:pStyle w:val="ConsPlusNormal"/>
      </w:pPr>
    </w:p>
    <w:p w14:paraId="1B58520A" w14:textId="77777777" w:rsidR="003A69AB" w:rsidRDefault="003A69AB">
      <w:pPr>
        <w:pStyle w:val="ConsPlusNormal"/>
        <w:jc w:val="right"/>
        <w:outlineLvl w:val="1"/>
      </w:pPr>
      <w:r>
        <w:t>Приложение 1</w:t>
      </w:r>
    </w:p>
    <w:p w14:paraId="2650178F" w14:textId="77777777" w:rsidR="00F732A1" w:rsidRDefault="003A69AB" w:rsidP="00F732A1">
      <w:pPr>
        <w:pStyle w:val="ConsPlusNormal"/>
        <w:jc w:val="right"/>
      </w:pPr>
      <w:r>
        <w:t>к П</w:t>
      </w:r>
      <w:r w:rsidR="00F732A1">
        <w:t xml:space="preserve">оложению </w:t>
      </w:r>
      <w:r w:rsidR="00F732A1" w:rsidRPr="00F732A1">
        <w:t xml:space="preserve">об использовании </w:t>
      </w:r>
    </w:p>
    <w:p w14:paraId="69A49F31" w14:textId="77777777" w:rsidR="00F732A1" w:rsidRDefault="00F732A1" w:rsidP="00F732A1">
      <w:pPr>
        <w:pStyle w:val="ConsPlusNormal"/>
        <w:jc w:val="right"/>
      </w:pPr>
      <w:r w:rsidRPr="00F732A1">
        <w:t xml:space="preserve">временно свободных средств </w:t>
      </w:r>
    </w:p>
    <w:p w14:paraId="6B7BF743" w14:textId="77777777" w:rsidR="00F732A1" w:rsidRDefault="00F732A1" w:rsidP="00F732A1">
      <w:pPr>
        <w:pStyle w:val="ConsPlusNormal"/>
        <w:jc w:val="right"/>
      </w:pPr>
      <w:r w:rsidRPr="00F732A1">
        <w:t xml:space="preserve">областного бюджета Ленинградской области </w:t>
      </w:r>
    </w:p>
    <w:p w14:paraId="0DC9A4BA" w14:textId="77777777" w:rsidR="00F732A1" w:rsidRDefault="00F732A1" w:rsidP="00F732A1">
      <w:pPr>
        <w:pStyle w:val="ConsPlusNormal"/>
        <w:jc w:val="right"/>
      </w:pPr>
      <w:r w:rsidRPr="00F732A1">
        <w:t xml:space="preserve">для покупки (продажи) </w:t>
      </w:r>
      <w:r w:rsidR="009E5DB5">
        <w:t>Ценных бумаг</w:t>
      </w:r>
      <w:r w:rsidRPr="00F732A1">
        <w:t xml:space="preserve"> </w:t>
      </w:r>
    </w:p>
    <w:p w14:paraId="0BC12FE4" w14:textId="77777777" w:rsidR="003A69AB" w:rsidRDefault="00F732A1" w:rsidP="00F732A1">
      <w:pPr>
        <w:pStyle w:val="ConsPlusNormal"/>
        <w:jc w:val="right"/>
      </w:pPr>
      <w:r w:rsidRPr="00F732A1">
        <w:t xml:space="preserve">по </w:t>
      </w:r>
      <w:r w:rsidR="00BB331F">
        <w:t>Договорам репо</w:t>
      </w:r>
    </w:p>
    <w:p w14:paraId="0D56F9C6" w14:textId="77777777" w:rsidR="003A69AB" w:rsidRDefault="003A69AB">
      <w:pPr>
        <w:pStyle w:val="ConsPlusNormal"/>
        <w:ind w:firstLine="540"/>
        <w:jc w:val="both"/>
      </w:pPr>
    </w:p>
    <w:p w14:paraId="5CB8E064" w14:textId="77777777" w:rsidR="003A69AB" w:rsidRDefault="003A69AB">
      <w:pPr>
        <w:pStyle w:val="ConsPlusTitle"/>
        <w:jc w:val="center"/>
      </w:pPr>
      <w:bookmarkStart w:id="4" w:name="P199"/>
      <w:bookmarkEnd w:id="4"/>
      <w:r>
        <w:t>МЕТОДОЛОГИЯ</w:t>
      </w:r>
      <w:r w:rsidR="00552EEE">
        <w:t xml:space="preserve"> ОЦЕНКИ РИСКОВ И</w:t>
      </w:r>
    </w:p>
    <w:p w14:paraId="3B8556C3" w14:textId="77777777" w:rsidR="003A69AB" w:rsidRDefault="003A69AB">
      <w:pPr>
        <w:pStyle w:val="ConsPlusTitle"/>
        <w:jc w:val="center"/>
      </w:pPr>
      <w:r>
        <w:t>РАСЧЕТА ЛИМИТОВ НА КРЕДИТНЫЕ ОРГАНИЗАЦИИ ПО ОПЕРАЦИЯМ РЕПО</w:t>
      </w:r>
    </w:p>
    <w:p w14:paraId="055E490A" w14:textId="77777777" w:rsidR="00F732A1" w:rsidRDefault="00F732A1">
      <w:pPr>
        <w:pStyle w:val="ConsPlusTitle"/>
        <w:jc w:val="center"/>
      </w:pPr>
    </w:p>
    <w:p w14:paraId="0D24C214" w14:textId="77777777" w:rsidR="00F732A1" w:rsidRDefault="00F732A1" w:rsidP="00F732A1">
      <w:pPr>
        <w:pStyle w:val="ConsPlusNormal"/>
        <w:ind w:firstLine="540"/>
        <w:jc w:val="both"/>
      </w:pPr>
      <w:r>
        <w:t>Методология оценки рисков и р</w:t>
      </w:r>
      <w:r w:rsidRPr="00F732A1">
        <w:t xml:space="preserve">асчет лимитов на кредитные организации по </w:t>
      </w:r>
      <w:r w:rsidR="00CE509B">
        <w:t>операциям</w:t>
      </w:r>
      <w:r w:rsidRPr="00F732A1">
        <w:t xml:space="preserve"> репо определя</w:t>
      </w:r>
      <w:r>
        <w:t>ю</w:t>
      </w:r>
      <w:r w:rsidRPr="00F732A1">
        <w:t>т процедуру расчета ограничений на обязательства Кредитных организаций перед Комитетом в целях контроля и снижения кредитных рисков Комитета.</w:t>
      </w:r>
    </w:p>
    <w:p w14:paraId="56362AA4" w14:textId="77777777" w:rsidR="0029765B" w:rsidRDefault="0029765B" w:rsidP="00F732A1">
      <w:pPr>
        <w:pStyle w:val="ConsPlusNormal"/>
        <w:ind w:firstLine="540"/>
        <w:jc w:val="both"/>
      </w:pPr>
    </w:p>
    <w:p w14:paraId="770ECA50" w14:textId="77777777" w:rsidR="00EC08B8" w:rsidRDefault="00EC08B8" w:rsidP="00EC08B8">
      <w:pPr>
        <w:pStyle w:val="ConsPlusNormal"/>
        <w:numPr>
          <w:ilvl w:val="0"/>
          <w:numId w:val="3"/>
        </w:numPr>
        <w:jc w:val="both"/>
      </w:pPr>
      <w:r w:rsidRPr="00EC08B8">
        <w:t>Методология оценки рисков</w:t>
      </w:r>
      <w:r>
        <w:t>.</w:t>
      </w:r>
    </w:p>
    <w:p w14:paraId="0D745F1E" w14:textId="77777777" w:rsidR="000D05EE" w:rsidRDefault="000D05EE" w:rsidP="00F732A1">
      <w:pPr>
        <w:pStyle w:val="ConsPlusNormal"/>
        <w:ind w:firstLine="540"/>
        <w:jc w:val="both"/>
      </w:pPr>
    </w:p>
    <w:p w14:paraId="4471C5B5" w14:textId="092F72B5" w:rsidR="00552EEE" w:rsidRDefault="00F732A1" w:rsidP="00552EEE">
      <w:pPr>
        <w:pStyle w:val="ConsPlusNormal"/>
        <w:ind w:firstLine="540"/>
        <w:jc w:val="both"/>
      </w:pPr>
      <w:r>
        <w:t>1</w:t>
      </w:r>
      <w:r w:rsidR="00552EEE">
        <w:t xml:space="preserve">.1. </w:t>
      </w:r>
      <w:proofErr w:type="gramStart"/>
      <w:r w:rsidR="00552EEE">
        <w:t xml:space="preserve">Под </w:t>
      </w:r>
      <w:r w:rsidR="00924884">
        <w:t>С</w:t>
      </w:r>
      <w:r w:rsidR="00552EEE">
        <w:t xml:space="preserve">ущественными факторами риска в целях </w:t>
      </w:r>
      <w:r w:rsidR="00924884">
        <w:t xml:space="preserve">настоящего </w:t>
      </w:r>
      <w:r w:rsidR="00552EEE">
        <w:t xml:space="preserve">Положения понимаются имеющиеся в распоряжении Комитета и/или полученные им от </w:t>
      </w:r>
      <w:r w:rsidR="00DE6EAF">
        <w:t>Кредитной организации</w:t>
      </w:r>
      <w:r w:rsidR="00552EEE">
        <w:t xml:space="preserve"> и/или из официальных либо общедоступных источников сведения о событиях, фактах, обстоятельствах, относящихся к </w:t>
      </w:r>
      <w:r w:rsidR="00DE6EAF">
        <w:t>Кредитной организации</w:t>
      </w:r>
      <w:r w:rsidR="00552EEE">
        <w:t xml:space="preserve">, наличие либо воздействие которых может оказать в той или иной степени негативное влияние на кредитоспособность </w:t>
      </w:r>
      <w:r w:rsidR="00DE6EAF">
        <w:t>Кредитной организации</w:t>
      </w:r>
      <w:r w:rsidR="00552EEE">
        <w:t>, возможность исполнять независимо от ее воли обязательства</w:t>
      </w:r>
      <w:proofErr w:type="gramEnd"/>
      <w:r w:rsidR="00552EEE">
        <w:t xml:space="preserve"> по </w:t>
      </w:r>
      <w:r w:rsidR="00A0218A">
        <w:t>Договору репо</w:t>
      </w:r>
      <w:r w:rsidR="00552EEE">
        <w:t xml:space="preserve"> полностью или частично</w:t>
      </w:r>
      <w:r w:rsidR="00A63902">
        <w:t>,</w:t>
      </w:r>
      <w:r w:rsidR="00552EEE">
        <w:t xml:space="preserve"> в том числе, </w:t>
      </w:r>
      <w:proofErr w:type="gramStart"/>
      <w:r w:rsidR="00552EEE">
        <w:t>но</w:t>
      </w:r>
      <w:proofErr w:type="gramEnd"/>
      <w:r w:rsidR="00552EEE">
        <w:t xml:space="preserve"> не ограничиваясь</w:t>
      </w:r>
      <w:r w:rsidR="00A63902">
        <w:t>,</w:t>
      </w:r>
      <w:r w:rsidR="00552EEE">
        <w:t xml:space="preserve"> следующими обстоятельствами:</w:t>
      </w:r>
    </w:p>
    <w:p w14:paraId="5BBA995A" w14:textId="77777777" w:rsidR="00552EEE" w:rsidRDefault="00F732A1" w:rsidP="00552EEE">
      <w:pPr>
        <w:pStyle w:val="ConsPlusNormal"/>
        <w:spacing w:before="200"/>
        <w:ind w:firstLine="540"/>
        <w:jc w:val="both"/>
      </w:pPr>
      <w:r>
        <w:lastRenderedPageBreak/>
        <w:t>1</w:t>
      </w:r>
      <w:r w:rsidR="00552EEE">
        <w:t xml:space="preserve">.1.1. Нарушение </w:t>
      </w:r>
      <w:r w:rsidR="00AE5A79">
        <w:t>Кредитной</w:t>
      </w:r>
      <w:r w:rsidR="00552EEE">
        <w:t xml:space="preserve"> организацией установленных законодательством Российской Федерации требований и условий осуществления банковской деятельности, которые могут служить основаниями для приостановления операций или отзыва лицензии </w:t>
      </w:r>
      <w:r w:rsidR="00DE6EAF">
        <w:t>Кредитной организации</w:t>
      </w:r>
      <w:r w:rsidR="00552EEE">
        <w:t>.</w:t>
      </w:r>
    </w:p>
    <w:p w14:paraId="209A016A" w14:textId="77777777" w:rsidR="00552EEE" w:rsidRDefault="00F732A1" w:rsidP="00552EEE">
      <w:pPr>
        <w:pStyle w:val="ConsPlusNormal"/>
        <w:spacing w:before="200"/>
        <w:ind w:firstLine="540"/>
        <w:jc w:val="both"/>
      </w:pPr>
      <w:r>
        <w:t>1</w:t>
      </w:r>
      <w:r w:rsidR="00552EEE">
        <w:t>.1.</w:t>
      </w:r>
      <w:r w:rsidR="0029765B">
        <w:t>2</w:t>
      </w:r>
      <w:r w:rsidR="00552EEE">
        <w:t xml:space="preserve">. Нарушение </w:t>
      </w:r>
      <w:r w:rsidR="00AE5A79">
        <w:t>Кредитной</w:t>
      </w:r>
      <w:r w:rsidR="00552EEE">
        <w:t xml:space="preserve"> организацией без объективных причин условий исполнения обязательств перед клиентами и/или контрагентами по заключенным договорам, если такие нарушения могут иметь негативные последствия для </w:t>
      </w:r>
      <w:r w:rsidR="00DE6EAF">
        <w:t>Кредитной организации</w:t>
      </w:r>
      <w:r w:rsidR="00552EEE">
        <w:t>, в том числе наложение крупных штрафов, приостановление отдельных операций или отзыв лицензии, возбуждение процедуры банкротства и другие санкции.</w:t>
      </w:r>
    </w:p>
    <w:p w14:paraId="4F3512AD" w14:textId="77777777" w:rsidR="00552EEE" w:rsidRDefault="00F732A1" w:rsidP="00552EEE">
      <w:pPr>
        <w:pStyle w:val="ConsPlusNormal"/>
        <w:spacing w:before="200"/>
        <w:ind w:firstLine="540"/>
        <w:jc w:val="both"/>
      </w:pPr>
      <w:r>
        <w:t>1</w:t>
      </w:r>
      <w:r w:rsidR="00552EEE">
        <w:t>.1.</w:t>
      </w:r>
      <w:r w:rsidR="0029765B">
        <w:t>3</w:t>
      </w:r>
      <w:r w:rsidR="00552EEE">
        <w:t xml:space="preserve">. Наложение ареста, взыскания, денежного штрафа на все или часть активов (имущества) </w:t>
      </w:r>
      <w:r w:rsidR="00DE6EAF">
        <w:t>Кредитной организации</w:t>
      </w:r>
      <w:r w:rsidR="00552EEE">
        <w:t xml:space="preserve">, составляющую более 5 процентов собственных средств (капитала) </w:t>
      </w:r>
      <w:r w:rsidR="00DE6EAF">
        <w:t>Кредитной организации</w:t>
      </w:r>
      <w:r w:rsidR="00552EEE">
        <w:t>, на основании решения судебного либо иного уполномоченного государственного органа, либо применение иной формы обеспечения обязательств, либо возбуждение исполнительного производства по судебному решению независимо от вступления такого решения в законную силу.</w:t>
      </w:r>
    </w:p>
    <w:p w14:paraId="421A6884" w14:textId="77777777" w:rsidR="00552EEE" w:rsidRDefault="00F732A1" w:rsidP="00552EEE">
      <w:pPr>
        <w:pStyle w:val="ConsPlusNormal"/>
        <w:spacing w:before="200"/>
        <w:ind w:firstLine="540"/>
        <w:jc w:val="both"/>
      </w:pPr>
      <w:r>
        <w:t>1</w:t>
      </w:r>
      <w:r w:rsidR="00552EEE">
        <w:t>.1.</w:t>
      </w:r>
      <w:r w:rsidR="0029765B">
        <w:t>4</w:t>
      </w:r>
      <w:r w:rsidR="00552EEE">
        <w:t xml:space="preserve">. Нарушение </w:t>
      </w:r>
      <w:r w:rsidR="00AE5A79">
        <w:t>Кредитной</w:t>
      </w:r>
      <w:r w:rsidR="00552EEE">
        <w:t xml:space="preserve"> организацией российского и/или международного законодательства, вследствие чего в отношении </w:t>
      </w:r>
      <w:r w:rsidR="00DE6EAF">
        <w:t>Кредитной организации</w:t>
      </w:r>
      <w:r w:rsidR="00552EEE">
        <w:t xml:space="preserve"> уполномоченными органами (организациями) приняты (могут быть приняты) меры, в том числе наложение крупных штрафов, приостановление отдельных операций или отзыв лицензии, возбуждение процедуры банкротства и другие санкции.</w:t>
      </w:r>
    </w:p>
    <w:p w14:paraId="0A28587D" w14:textId="77777777" w:rsidR="00552EEE" w:rsidRDefault="00F732A1" w:rsidP="00552EEE">
      <w:pPr>
        <w:pStyle w:val="ConsPlusNormal"/>
        <w:spacing w:before="200"/>
        <w:ind w:firstLine="540"/>
        <w:jc w:val="both"/>
      </w:pPr>
      <w:r>
        <w:t>1</w:t>
      </w:r>
      <w:r w:rsidR="00552EEE">
        <w:t>.1.</w:t>
      </w:r>
      <w:r w:rsidR="0029765B">
        <w:t>5</w:t>
      </w:r>
      <w:r w:rsidR="00552EEE">
        <w:t xml:space="preserve">. Назначение в Кредитную организацию временной администрации по управлению </w:t>
      </w:r>
      <w:r w:rsidR="00AE5A79">
        <w:t>Кредитной</w:t>
      </w:r>
      <w:r w:rsidR="00552EEE">
        <w:t xml:space="preserve"> организацией или введение моратория на удовлетворение требований кредиторов </w:t>
      </w:r>
      <w:r w:rsidR="00DE6EAF">
        <w:t>Кредитной организации</w:t>
      </w:r>
      <w:r w:rsidR="00552EEE">
        <w:t>.</w:t>
      </w:r>
    </w:p>
    <w:p w14:paraId="48D7604B" w14:textId="77777777" w:rsidR="00552EEE" w:rsidRDefault="00F732A1" w:rsidP="00552EEE">
      <w:pPr>
        <w:pStyle w:val="ConsPlusNormal"/>
        <w:spacing w:before="200"/>
        <w:ind w:firstLine="540"/>
        <w:jc w:val="both"/>
      </w:pPr>
      <w:r>
        <w:t>1</w:t>
      </w:r>
      <w:r w:rsidR="00552EEE">
        <w:t>.1.</w:t>
      </w:r>
      <w:r w:rsidR="0029765B">
        <w:t>6</w:t>
      </w:r>
      <w:r w:rsidR="00552EEE">
        <w:t xml:space="preserve">. </w:t>
      </w:r>
      <w:proofErr w:type="gramStart"/>
      <w:r w:rsidR="00552EEE">
        <w:t xml:space="preserve">Принятие решения в отношении </w:t>
      </w:r>
      <w:r w:rsidR="00DE6EAF">
        <w:t>Кредитной организации</w:t>
      </w:r>
      <w:r w:rsidR="00552EEE">
        <w:t xml:space="preserve"> хотя бы одним из рейтинговых агентств (</w:t>
      </w:r>
      <w:proofErr w:type="spellStart"/>
      <w:r w:rsidR="00552EEE">
        <w:t>Standard</w:t>
      </w:r>
      <w:proofErr w:type="spellEnd"/>
      <w:r w:rsidR="00552EEE">
        <w:t xml:space="preserve"> </w:t>
      </w:r>
      <w:proofErr w:type="spellStart"/>
      <w:r w:rsidR="00552EEE">
        <w:t>and</w:t>
      </w:r>
      <w:proofErr w:type="spellEnd"/>
      <w:r w:rsidR="00552EEE">
        <w:t xml:space="preserve"> </w:t>
      </w:r>
      <w:proofErr w:type="spellStart"/>
      <w:r w:rsidR="00552EEE">
        <w:t>Poor's</w:t>
      </w:r>
      <w:proofErr w:type="spellEnd"/>
      <w:r w:rsidR="00552EEE">
        <w:t xml:space="preserve">, </w:t>
      </w:r>
      <w:proofErr w:type="spellStart"/>
      <w:r w:rsidR="00552EEE">
        <w:t>Moody's</w:t>
      </w:r>
      <w:proofErr w:type="spellEnd"/>
      <w:r w:rsidR="00552EEE">
        <w:t xml:space="preserve">, </w:t>
      </w:r>
      <w:proofErr w:type="spellStart"/>
      <w:r w:rsidR="00552EEE">
        <w:t>Fitch</w:t>
      </w:r>
      <w:proofErr w:type="spellEnd"/>
      <w:r w:rsidR="00552EEE">
        <w:t xml:space="preserve"> </w:t>
      </w:r>
      <w:proofErr w:type="spellStart"/>
      <w:r w:rsidR="00552EEE">
        <w:t>Ratings</w:t>
      </w:r>
      <w:proofErr w:type="spellEnd"/>
      <w:r w:rsidR="00552EEE">
        <w:t xml:space="preserve">, Аналитическим Кредитным Рейтинговым Агентством (Акционерное общество), Акционерным обществом "Рейтинговое Агентство "Эксперт РА") независимо от мнений и решений других рейтинговых агентств о снижении единовременно либо за последние 30 дней в совокупности кредитного рейтинга </w:t>
      </w:r>
      <w:r w:rsidR="00DE6EAF">
        <w:t>Кредитной организации</w:t>
      </w:r>
      <w:r w:rsidR="00552EEE">
        <w:t xml:space="preserve"> более чем на одну ступень либо</w:t>
      </w:r>
      <w:proofErr w:type="gramEnd"/>
      <w:r w:rsidR="00552EEE">
        <w:t xml:space="preserve"> ниже уровня, который имела Кредитная организация на дату заключения </w:t>
      </w:r>
      <w:r w:rsidR="0029765B">
        <w:t>Генерального с</w:t>
      </w:r>
      <w:r w:rsidR="00552EEE">
        <w:t>оглашения.</w:t>
      </w:r>
    </w:p>
    <w:p w14:paraId="4728B429" w14:textId="4846D0A5" w:rsidR="00BE548B" w:rsidRDefault="00BE548B" w:rsidP="00552EEE">
      <w:pPr>
        <w:pStyle w:val="ConsPlusNormal"/>
        <w:spacing w:before="200"/>
        <w:ind w:firstLine="540"/>
        <w:jc w:val="both"/>
      </w:pPr>
      <w:r>
        <w:t xml:space="preserve">1.1.7. Наличие </w:t>
      </w:r>
      <w:r w:rsidRPr="00BE548B">
        <w:t xml:space="preserve">у кредитной организации просроченной задолженности по банковским депозитам, ранее размещенным в ней за счет средств областного бюджета Ленинградской области, </w:t>
      </w:r>
      <w:proofErr w:type="gramStart"/>
      <w:r w:rsidRPr="00BE548B">
        <w:t>и(</w:t>
      </w:r>
      <w:proofErr w:type="gramEnd"/>
      <w:r w:rsidRPr="00BE548B">
        <w:t xml:space="preserve">или) неисполненных обязательств по договорам </w:t>
      </w:r>
      <w:proofErr w:type="spellStart"/>
      <w:r w:rsidRPr="00BE548B">
        <w:t>репо</w:t>
      </w:r>
      <w:proofErr w:type="spellEnd"/>
      <w:r w:rsidRPr="00BE548B">
        <w:t>, заключенным с Комитетом</w:t>
      </w:r>
      <w:r>
        <w:t>.</w:t>
      </w:r>
    </w:p>
    <w:p w14:paraId="45200505" w14:textId="4612AC58" w:rsidR="003D575C" w:rsidRDefault="003D575C" w:rsidP="00552EEE">
      <w:pPr>
        <w:pStyle w:val="ConsPlusNormal"/>
        <w:spacing w:before="200"/>
        <w:ind w:firstLine="540"/>
        <w:jc w:val="both"/>
      </w:pPr>
      <w:r>
        <w:t xml:space="preserve">1.1.8. Снижение </w:t>
      </w:r>
      <w:r w:rsidRPr="003D575C">
        <w:t>у кредитной организации собственных средств (капитала) в размере менее 40 млрд</w:t>
      </w:r>
      <w:r>
        <w:t>.</w:t>
      </w:r>
      <w:r w:rsidRPr="003D575C">
        <w:t xml:space="preserve"> рублей по имеющейся в Центральном банке Российской Федерации</w:t>
      </w:r>
      <w:r>
        <w:t xml:space="preserve"> информации. </w:t>
      </w:r>
    </w:p>
    <w:p w14:paraId="0995EF85" w14:textId="77777777" w:rsidR="00552EEE" w:rsidRDefault="00F732A1" w:rsidP="00552EEE">
      <w:pPr>
        <w:pStyle w:val="ConsPlusNormal"/>
        <w:spacing w:before="200"/>
        <w:ind w:firstLine="540"/>
        <w:jc w:val="both"/>
      </w:pPr>
      <w:r>
        <w:t>1</w:t>
      </w:r>
      <w:r w:rsidR="00552EEE">
        <w:t>.2. Степень существенности того или иного фактора риска, объективности и достоверности вызвавших его обстоятельств, а также вероятность негативных последствий данных факторов определяются Комитетом.</w:t>
      </w:r>
    </w:p>
    <w:p w14:paraId="581285BA" w14:textId="77777777" w:rsidR="00552EEE" w:rsidRDefault="00F732A1" w:rsidP="00552EEE">
      <w:pPr>
        <w:pStyle w:val="ConsPlusNormal"/>
        <w:spacing w:before="200"/>
        <w:ind w:firstLine="540"/>
        <w:jc w:val="both"/>
      </w:pPr>
      <w:r>
        <w:t>1</w:t>
      </w:r>
      <w:r w:rsidR="00552EEE">
        <w:t xml:space="preserve">.3. Комитет не обязан, а Кредитная организация не имеет права требовать от Комитета доказательств объективности и </w:t>
      </w:r>
      <w:r w:rsidR="002A6B9C">
        <w:t>достоверности,</w:t>
      </w:r>
      <w:r w:rsidR="00552EEE">
        <w:t xml:space="preserve"> имеющихся у Комитета сведений о Существенных факторах риска, относящихся к </w:t>
      </w:r>
      <w:r w:rsidR="00DE6EAF">
        <w:t>Кредитной организации</w:t>
      </w:r>
      <w:r w:rsidR="00552EEE">
        <w:t>.</w:t>
      </w:r>
    </w:p>
    <w:p w14:paraId="59A10430" w14:textId="77777777" w:rsidR="00552EEE" w:rsidRDefault="00F732A1" w:rsidP="00552EEE">
      <w:pPr>
        <w:pStyle w:val="ConsPlusNormal"/>
        <w:spacing w:before="200"/>
        <w:ind w:firstLine="540"/>
        <w:jc w:val="both"/>
      </w:pPr>
      <w:r>
        <w:t>1</w:t>
      </w:r>
      <w:r w:rsidR="00552EEE">
        <w:t>.4. О принятых решениях в связи с наличием Существенных факторов риска Комитет информирует Кредитную организацию письменно в течение трех рабочих дней.</w:t>
      </w:r>
    </w:p>
    <w:p w14:paraId="112A9A8E" w14:textId="77777777" w:rsidR="00552EEE" w:rsidRDefault="00F732A1" w:rsidP="00552EEE">
      <w:pPr>
        <w:pStyle w:val="ConsPlusNormal"/>
        <w:spacing w:before="200"/>
        <w:ind w:firstLine="540"/>
        <w:jc w:val="both"/>
      </w:pPr>
      <w:r>
        <w:t>1</w:t>
      </w:r>
      <w:r w:rsidR="00552EEE">
        <w:t>.5. Кредитная организация имеет право предоставлять Комитету любую информацию, свидетельства и/или документы в свою защиту, обосновывающие несущественность выявленных Комитетом факторов риска. На основании предоставленных в соответствии с настоящим пунктом сведений первоначальное решение Комитета может быть пересмотрено.</w:t>
      </w:r>
    </w:p>
    <w:p w14:paraId="15E4C060" w14:textId="568105F9" w:rsidR="00C31C0C" w:rsidRDefault="00C31C0C" w:rsidP="00552EEE">
      <w:pPr>
        <w:pStyle w:val="ConsPlusNormal"/>
        <w:spacing w:before="200"/>
        <w:ind w:firstLine="540"/>
        <w:jc w:val="both"/>
      </w:pPr>
      <w:r w:rsidRPr="00C31C0C">
        <w:t xml:space="preserve">Кредитные организации, отчетность которых не раскрывается Банком России на официальном сайте, представляют в Комитет информацию и отчетность в составе, порядке и сроки, определенные Генеральным соглашением </w:t>
      </w:r>
      <w:r>
        <w:t>и настоящим Положением</w:t>
      </w:r>
      <w:r w:rsidR="00BE548B">
        <w:t xml:space="preserve"> или по письменному запросу Комитета</w:t>
      </w:r>
      <w:r w:rsidRPr="00C31C0C">
        <w:t>.</w:t>
      </w:r>
    </w:p>
    <w:p w14:paraId="2A77E964" w14:textId="77777777" w:rsidR="00552EEE" w:rsidRDefault="00552EEE" w:rsidP="00552EEE">
      <w:pPr>
        <w:pStyle w:val="ConsPlusTitle"/>
        <w:ind w:left="900"/>
        <w:jc w:val="both"/>
        <w:outlineLvl w:val="2"/>
      </w:pPr>
    </w:p>
    <w:p w14:paraId="554176D2" w14:textId="77777777" w:rsidR="003A69AB" w:rsidRDefault="00F732A1" w:rsidP="0029765B">
      <w:pPr>
        <w:pStyle w:val="ConsPlusTitle"/>
        <w:numPr>
          <w:ilvl w:val="0"/>
          <w:numId w:val="3"/>
        </w:numPr>
        <w:jc w:val="both"/>
        <w:outlineLvl w:val="2"/>
      </w:pPr>
      <w:r>
        <w:lastRenderedPageBreak/>
        <w:t>Р</w:t>
      </w:r>
      <w:r w:rsidRPr="00F732A1">
        <w:t xml:space="preserve">асчет лимитов </w:t>
      </w:r>
      <w:r w:rsidR="0029765B" w:rsidRPr="0029765B">
        <w:t>на кредитные организации по операциям репо</w:t>
      </w:r>
      <w:r w:rsidR="0029765B">
        <w:t>.</w:t>
      </w:r>
    </w:p>
    <w:p w14:paraId="4B7839CB" w14:textId="77777777" w:rsidR="0029765B" w:rsidRDefault="0029765B" w:rsidP="0029765B">
      <w:pPr>
        <w:pStyle w:val="ConsPlusTitle"/>
        <w:ind w:left="540"/>
        <w:jc w:val="both"/>
        <w:outlineLvl w:val="2"/>
      </w:pPr>
    </w:p>
    <w:p w14:paraId="5E4E02FA" w14:textId="7F679DDC" w:rsidR="00646F50" w:rsidRDefault="00646F50" w:rsidP="0029765B">
      <w:pPr>
        <w:pStyle w:val="ConsPlusNormal"/>
        <w:ind w:firstLine="540"/>
        <w:jc w:val="both"/>
      </w:pPr>
      <w:r>
        <w:t>2</w:t>
      </w:r>
      <w:r w:rsidR="003A69AB">
        <w:t xml:space="preserve">.1. </w:t>
      </w:r>
      <w:proofErr w:type="gramStart"/>
      <w:r w:rsidR="0029765B" w:rsidRPr="0029765B">
        <w:t>Лимит на кредитные организации по операциям репо</w:t>
      </w:r>
      <w:r>
        <w:t xml:space="preserve"> – количество </w:t>
      </w:r>
      <w:r w:rsidR="009E5DB5">
        <w:t>Договоров репо</w:t>
      </w:r>
      <w:r>
        <w:t xml:space="preserve">, которые могут быть заключены в рамках Генерального соглашения, и совокупная максимальная сумма </w:t>
      </w:r>
      <w:r w:rsidR="009E5DB5">
        <w:t>Договоров репо</w:t>
      </w:r>
      <w:r>
        <w:t>, заключаемых с Кредитной организацией, не может превышать наименьшего из следующих значений: 25 процентов собственного капитала Кредитной</w:t>
      </w:r>
      <w:r w:rsidR="00C83521">
        <w:t xml:space="preserve"> организации или 60 млрд. рублей</w:t>
      </w:r>
      <w:r>
        <w:t>, определяется при утверждении комиссией по управлению временно свободными денежными средствами</w:t>
      </w:r>
      <w:r w:rsidR="002A6B9C">
        <w:t xml:space="preserve"> и м</w:t>
      </w:r>
      <w:r>
        <w:t>огут быть скорректированы с</w:t>
      </w:r>
      <w:proofErr w:type="gramEnd"/>
      <w:r>
        <w:t xml:space="preserve"> учетом сочетания значений и количества действующих кредитных рейтингов Кредитных организаций, доли государственного участия в капитале Кредитных организаций, наличие действующих Генеральных депозитных соглашений, показателей текущей и долгосрочной ликвидности Кредитных организаций, а также экспертных мнений, заключений и иной имеющейся у комиссии информации</w:t>
      </w:r>
      <w:r w:rsidR="0029765B">
        <w:t xml:space="preserve"> в соответствии с п.1 </w:t>
      </w:r>
      <w:r>
        <w:t>.</w:t>
      </w:r>
      <w:r w:rsidR="0029765B" w:rsidRPr="0029765B">
        <w:t xml:space="preserve"> </w:t>
      </w:r>
      <w:r w:rsidR="0029765B">
        <w:t xml:space="preserve">Приложения 1 к </w:t>
      </w:r>
      <w:r w:rsidR="00924884">
        <w:t xml:space="preserve">настоящему </w:t>
      </w:r>
      <w:r w:rsidR="0029765B">
        <w:t>Положению.</w:t>
      </w:r>
    </w:p>
    <w:p w14:paraId="71D50FAD" w14:textId="5BF40DF7" w:rsidR="00646F50" w:rsidRDefault="00646F50" w:rsidP="00646F50">
      <w:pPr>
        <w:pStyle w:val="ConsPlusNormal"/>
        <w:ind w:firstLine="540"/>
        <w:jc w:val="both"/>
      </w:pPr>
      <w:r>
        <w:t xml:space="preserve">Комитет не гарантирует Кредитным организациям заключение </w:t>
      </w:r>
      <w:r w:rsidR="009E5DB5">
        <w:t>Договоров репо</w:t>
      </w:r>
      <w:r>
        <w:t xml:space="preserve"> в минимальной сумме и может временно без объяснения причин отказаться от осуществления </w:t>
      </w:r>
      <w:r w:rsidR="000766AC">
        <w:t xml:space="preserve">Договоров </w:t>
      </w:r>
      <w:proofErr w:type="spellStart"/>
      <w:r>
        <w:t>репо</w:t>
      </w:r>
      <w:proofErr w:type="spellEnd"/>
      <w:r>
        <w:t>, не расторгая Генеральное соглашение. Указанное право Комитета распространяется на все Кредитные организации, не создает преимуществ одним и не ущемляет интересы других Кредитных организаций.</w:t>
      </w:r>
    </w:p>
    <w:p w14:paraId="15C75E68" w14:textId="77777777" w:rsidR="0029765B" w:rsidRDefault="0029765B" w:rsidP="00646F50">
      <w:pPr>
        <w:pStyle w:val="ConsPlusNormal"/>
        <w:ind w:firstLine="540"/>
        <w:jc w:val="both"/>
      </w:pPr>
    </w:p>
    <w:p w14:paraId="1C7D6751" w14:textId="77777777" w:rsidR="003A69AB" w:rsidRDefault="00646F50" w:rsidP="00646F50">
      <w:pPr>
        <w:pStyle w:val="ConsPlusNormal"/>
        <w:ind w:firstLine="540"/>
        <w:jc w:val="both"/>
      </w:pPr>
      <w:r>
        <w:t>2</w:t>
      </w:r>
      <w:r w:rsidR="003A69AB">
        <w:t>.</w:t>
      </w:r>
      <w:r w:rsidR="00F732A1">
        <w:t>2</w:t>
      </w:r>
      <w:r w:rsidR="003A69AB">
        <w:t xml:space="preserve">. </w:t>
      </w:r>
      <w:r w:rsidR="003223BE">
        <w:t xml:space="preserve">Лимит на кредитные организации по операциям репо </w:t>
      </w:r>
      <w:r w:rsidR="00F60FC4" w:rsidRPr="00F60FC4">
        <w:t>на Кредитную организацию</w:t>
      </w:r>
      <w:r w:rsidR="003A69AB">
        <w:t xml:space="preserve"> может быть установлен равным нулю при наличии любого из следующих оснований:</w:t>
      </w:r>
    </w:p>
    <w:p w14:paraId="11F1565C" w14:textId="77777777" w:rsidR="003A69AB" w:rsidRDefault="00646F50">
      <w:pPr>
        <w:pStyle w:val="ConsPlusNormal"/>
        <w:spacing w:before="200"/>
        <w:ind w:firstLine="540"/>
        <w:jc w:val="both"/>
      </w:pPr>
      <w:r>
        <w:t>2</w:t>
      </w:r>
      <w:r w:rsidR="003A69AB">
        <w:t>.</w:t>
      </w:r>
      <w:r w:rsidR="00F732A1">
        <w:t>2</w:t>
      </w:r>
      <w:r w:rsidR="003A69AB">
        <w:t xml:space="preserve">.1. Несоответствия </w:t>
      </w:r>
      <w:r w:rsidR="00DE6EAF">
        <w:t>Кредитной организации</w:t>
      </w:r>
      <w:r w:rsidR="003A69AB">
        <w:t xml:space="preserve"> Требованиям.</w:t>
      </w:r>
    </w:p>
    <w:p w14:paraId="728AC948" w14:textId="77777777" w:rsidR="003A69AB" w:rsidRDefault="00646F50">
      <w:pPr>
        <w:pStyle w:val="ConsPlusNormal"/>
        <w:spacing w:before="200"/>
        <w:ind w:firstLine="540"/>
        <w:jc w:val="both"/>
      </w:pPr>
      <w:r>
        <w:t>2</w:t>
      </w:r>
      <w:r w:rsidR="003A69AB">
        <w:t>.</w:t>
      </w:r>
      <w:r w:rsidR="00F732A1">
        <w:t>2</w:t>
      </w:r>
      <w:r w:rsidR="003A69AB">
        <w:t xml:space="preserve">.2. Получения Комитетом письменного уведомления </w:t>
      </w:r>
      <w:r w:rsidR="00DE6EAF">
        <w:t>Кредитной организации</w:t>
      </w:r>
      <w:r w:rsidR="003A69AB">
        <w:t xml:space="preserve"> о намерении расторгнуть Генеральное соглашение.</w:t>
      </w:r>
    </w:p>
    <w:p w14:paraId="5158C265" w14:textId="346C34D2" w:rsidR="003A69AB" w:rsidRDefault="00646F50">
      <w:pPr>
        <w:pStyle w:val="ConsPlusNormal"/>
        <w:spacing w:before="200"/>
        <w:ind w:firstLine="540"/>
        <w:jc w:val="both"/>
      </w:pPr>
      <w:r>
        <w:t>2</w:t>
      </w:r>
      <w:r w:rsidR="003A69AB">
        <w:t>.</w:t>
      </w:r>
      <w:r w:rsidR="00F732A1">
        <w:t>2</w:t>
      </w:r>
      <w:r w:rsidR="003A69AB">
        <w:t>.3. Действия любого из Существенных факторов риска</w:t>
      </w:r>
      <w:r w:rsidR="002A6B9C">
        <w:t xml:space="preserve"> в соответствии с п.1</w:t>
      </w:r>
      <w:r w:rsidR="002A6B9C" w:rsidRPr="002A6B9C">
        <w:t xml:space="preserve">. Приложения 1 к </w:t>
      </w:r>
      <w:r w:rsidR="00924884">
        <w:t xml:space="preserve">настоящему </w:t>
      </w:r>
      <w:r w:rsidR="002A6B9C" w:rsidRPr="002A6B9C">
        <w:t>Положению</w:t>
      </w:r>
      <w:r w:rsidR="003A69AB">
        <w:t>.</w:t>
      </w:r>
    </w:p>
    <w:p w14:paraId="5526849E" w14:textId="77777777" w:rsidR="003A69AB" w:rsidRDefault="00646F50">
      <w:pPr>
        <w:pStyle w:val="ConsPlusNormal"/>
        <w:spacing w:before="200"/>
        <w:ind w:firstLine="540"/>
        <w:jc w:val="both"/>
      </w:pPr>
      <w:r>
        <w:t>2</w:t>
      </w:r>
      <w:r w:rsidR="003A69AB">
        <w:t>.</w:t>
      </w:r>
      <w:r w:rsidR="00F732A1">
        <w:t>2</w:t>
      </w:r>
      <w:r w:rsidR="003A69AB">
        <w:t xml:space="preserve">.4. Неисполнения </w:t>
      </w:r>
      <w:r w:rsidR="00AE5A79">
        <w:t>Кредитной</w:t>
      </w:r>
      <w:r w:rsidR="003A69AB">
        <w:t xml:space="preserve"> организацией любого из обязательств, вытекающих из </w:t>
      </w:r>
      <w:r w:rsidR="000870D4">
        <w:t>Договора репо</w:t>
      </w:r>
      <w:r w:rsidR="003A69AB">
        <w:t xml:space="preserve">, Генерального соглашения, требований Порядка и </w:t>
      </w:r>
      <w:r w:rsidR="0061659D">
        <w:t>Положения</w:t>
      </w:r>
      <w:r w:rsidR="003A69AB">
        <w:t>.</w:t>
      </w:r>
    </w:p>
    <w:p w14:paraId="41BA78C4" w14:textId="36332485" w:rsidR="003A69AB" w:rsidRDefault="00646F50">
      <w:pPr>
        <w:pStyle w:val="ConsPlusNormal"/>
        <w:spacing w:before="200"/>
        <w:ind w:firstLine="540"/>
        <w:jc w:val="both"/>
      </w:pPr>
      <w:r>
        <w:t>2</w:t>
      </w:r>
      <w:r w:rsidR="003A69AB">
        <w:t>.</w:t>
      </w:r>
      <w:r w:rsidR="00F732A1">
        <w:t>2</w:t>
      </w:r>
      <w:r w:rsidR="003A69AB">
        <w:t>.5. По иным основаниям в соответствии с</w:t>
      </w:r>
      <w:r w:rsidR="00924884">
        <w:t xml:space="preserve"> настоящим</w:t>
      </w:r>
      <w:r w:rsidR="003A69AB">
        <w:t xml:space="preserve"> </w:t>
      </w:r>
      <w:r w:rsidR="0061659D">
        <w:t>Положением</w:t>
      </w:r>
      <w:r w:rsidR="003A69AB">
        <w:t>.</w:t>
      </w:r>
    </w:p>
    <w:p w14:paraId="29B7C91A" w14:textId="77777777" w:rsidR="00C70FD6" w:rsidRPr="00C70FD6" w:rsidRDefault="00C70FD6" w:rsidP="00C70FD6">
      <w:pPr>
        <w:autoSpaceDE w:val="0"/>
        <w:autoSpaceDN w:val="0"/>
        <w:adjustRightInd w:val="0"/>
        <w:jc w:val="center"/>
        <w:rPr>
          <w:rFonts w:ascii="Calibri" w:eastAsia="Calibri" w:hAnsi="Calibri" w:cs="Calibri"/>
          <w:b/>
          <w:bCs/>
          <w:sz w:val="22"/>
        </w:rPr>
      </w:pPr>
      <w:bookmarkStart w:id="5" w:name="P213"/>
      <w:bookmarkEnd w:id="5"/>
    </w:p>
    <w:p w14:paraId="0AAAB261" w14:textId="77777777" w:rsidR="003D3268" w:rsidRPr="00711383" w:rsidRDefault="00646F50" w:rsidP="00711383">
      <w:pPr>
        <w:pStyle w:val="ConsPlusNormal"/>
        <w:spacing w:before="200"/>
        <w:ind w:firstLine="540"/>
        <w:jc w:val="both"/>
      </w:pPr>
      <w:r w:rsidRPr="00711383">
        <w:t>2.3</w:t>
      </w:r>
      <w:r w:rsidR="003D3268" w:rsidRPr="00711383">
        <w:t>.</w:t>
      </w:r>
      <w:r w:rsidRPr="00711383">
        <w:t xml:space="preserve"> </w:t>
      </w:r>
      <w:r w:rsidR="003D3268" w:rsidRPr="00711383">
        <w:t xml:space="preserve">Для каждой Кредитной организации </w:t>
      </w:r>
      <w:r w:rsidR="00774AEF" w:rsidRPr="00711383">
        <w:t>Лимиты на кредитные организации по операциям репо</w:t>
      </w:r>
      <w:r w:rsidR="003D3268" w:rsidRPr="00711383">
        <w:t xml:space="preserve"> могут быть установлены для следующих предельных сроков размещения (включительно):</w:t>
      </w:r>
    </w:p>
    <w:p w14:paraId="5189F519" w14:textId="77777777" w:rsidR="003D3268" w:rsidRPr="00711383" w:rsidRDefault="003D3268" w:rsidP="00711383">
      <w:pPr>
        <w:pStyle w:val="ConsPlusNormal"/>
        <w:spacing w:before="200"/>
        <w:ind w:firstLine="540"/>
        <w:jc w:val="both"/>
      </w:pPr>
      <w:r w:rsidRPr="00711383">
        <w:t>L</w:t>
      </w:r>
      <w:r w:rsidR="002A6B9C" w:rsidRPr="00711383">
        <w:t>9</w:t>
      </w:r>
      <w:r w:rsidRPr="00711383">
        <w:t xml:space="preserve">0 -   </w:t>
      </w:r>
      <w:r w:rsidR="00D920FB" w:rsidRPr="00711383">
        <w:t xml:space="preserve">   </w:t>
      </w:r>
      <w:r w:rsidRPr="00711383">
        <w:t xml:space="preserve">лимит для срока размещения до </w:t>
      </w:r>
      <w:r w:rsidR="002A6B9C" w:rsidRPr="00711383">
        <w:t>9</w:t>
      </w:r>
      <w:r w:rsidRPr="00711383">
        <w:t>0 дней;</w:t>
      </w:r>
    </w:p>
    <w:p w14:paraId="348CB353" w14:textId="77777777" w:rsidR="003D3268" w:rsidRPr="00711383" w:rsidRDefault="003D3268" w:rsidP="00711383">
      <w:pPr>
        <w:pStyle w:val="ConsPlusNormal"/>
        <w:spacing w:before="200"/>
        <w:ind w:firstLine="540"/>
        <w:jc w:val="both"/>
      </w:pPr>
      <w:r w:rsidRPr="00711383">
        <w:t>L</w:t>
      </w:r>
      <w:r w:rsidR="002A6B9C" w:rsidRPr="00711383">
        <w:t>180</w:t>
      </w:r>
      <w:r w:rsidRPr="00711383">
        <w:t xml:space="preserve"> -   лимит для срока размещения до </w:t>
      </w:r>
      <w:r w:rsidR="002A6B9C" w:rsidRPr="00711383">
        <w:t>180</w:t>
      </w:r>
      <w:r w:rsidRPr="00711383">
        <w:t xml:space="preserve"> дней;</w:t>
      </w:r>
    </w:p>
    <w:p w14:paraId="14C83891" w14:textId="77777777" w:rsidR="003D3268" w:rsidRPr="00711383" w:rsidRDefault="003D3268" w:rsidP="00711383">
      <w:pPr>
        <w:pStyle w:val="ConsPlusNormal"/>
        <w:spacing w:before="200"/>
        <w:ind w:firstLine="540"/>
        <w:jc w:val="both"/>
      </w:pPr>
      <w:r w:rsidRPr="00711383">
        <w:t>L</w:t>
      </w:r>
      <w:r w:rsidR="002A6B9C" w:rsidRPr="00711383">
        <w:t>365(366)</w:t>
      </w:r>
      <w:r w:rsidRPr="00711383">
        <w:t xml:space="preserve"> - лимит для срока размещения до </w:t>
      </w:r>
      <w:r w:rsidR="002A6B9C" w:rsidRPr="00711383">
        <w:t>365(366)</w:t>
      </w:r>
      <w:r w:rsidRPr="00711383">
        <w:t xml:space="preserve"> дней.</w:t>
      </w:r>
    </w:p>
    <w:p w14:paraId="602EDC1B" w14:textId="77777777" w:rsidR="003D3268" w:rsidRPr="00711383" w:rsidRDefault="00774AEF" w:rsidP="00711383">
      <w:pPr>
        <w:pStyle w:val="ConsPlusNormal"/>
        <w:spacing w:before="200"/>
        <w:ind w:firstLine="540"/>
        <w:jc w:val="both"/>
      </w:pPr>
      <w:r w:rsidRPr="00711383">
        <w:t>Лимит на кредитные организации по операциям репо</w:t>
      </w:r>
      <w:r w:rsidR="003D3268" w:rsidRPr="00711383">
        <w:t xml:space="preserve"> для Кредитной организации на каждый срок рассчитывается по следующей формуле:</w:t>
      </w:r>
    </w:p>
    <w:p w14:paraId="00BED1F4" w14:textId="77777777" w:rsidR="003D3268" w:rsidRPr="00711383" w:rsidRDefault="003D3268" w:rsidP="00711383">
      <w:pPr>
        <w:pStyle w:val="ConsPlusNormal"/>
        <w:spacing w:before="200"/>
        <w:ind w:firstLine="540"/>
        <w:jc w:val="both"/>
      </w:pPr>
    </w:p>
    <w:p w14:paraId="33891E76" w14:textId="77777777" w:rsidR="003D3268" w:rsidRPr="00D01F67" w:rsidRDefault="003D3268" w:rsidP="00711383">
      <w:pPr>
        <w:pStyle w:val="ConsPlusNormal"/>
        <w:spacing w:before="200"/>
        <w:ind w:firstLine="540"/>
        <w:jc w:val="both"/>
        <w:rPr>
          <w:lang w:val="en-US"/>
        </w:rPr>
      </w:pPr>
      <w:proofErr w:type="spellStart"/>
      <w:r w:rsidRPr="00D01F67">
        <w:rPr>
          <w:lang w:val="en-US"/>
        </w:rPr>
        <w:t>Lti</w:t>
      </w:r>
      <w:proofErr w:type="spellEnd"/>
      <w:r w:rsidRPr="00D01F67">
        <w:rPr>
          <w:lang w:val="en-US"/>
        </w:rPr>
        <w:t xml:space="preserve"> &lt;= K x r1 x r2 x r3 x r4, </w:t>
      </w:r>
      <w:r w:rsidRPr="00711383">
        <w:t>где</w:t>
      </w:r>
    </w:p>
    <w:p w14:paraId="2E625DC6" w14:textId="77777777" w:rsidR="003D3268" w:rsidRPr="00D01F67" w:rsidRDefault="003D3268" w:rsidP="00711383">
      <w:pPr>
        <w:pStyle w:val="ConsPlusNormal"/>
        <w:spacing w:before="200"/>
        <w:ind w:firstLine="540"/>
        <w:jc w:val="both"/>
        <w:rPr>
          <w:lang w:val="en-US"/>
        </w:rPr>
      </w:pPr>
    </w:p>
    <w:p w14:paraId="0EB45029" w14:textId="77777777" w:rsidR="003D3268" w:rsidRPr="00711383" w:rsidRDefault="003D3268" w:rsidP="00711383">
      <w:pPr>
        <w:pStyle w:val="ConsPlusNormal"/>
        <w:spacing w:before="200"/>
        <w:ind w:firstLine="540"/>
        <w:jc w:val="both"/>
      </w:pPr>
      <w:proofErr w:type="spellStart"/>
      <w:r w:rsidRPr="00711383">
        <w:t>Lti</w:t>
      </w:r>
      <w:proofErr w:type="spellEnd"/>
      <w:r w:rsidRPr="00711383">
        <w:t xml:space="preserve"> - </w:t>
      </w:r>
      <w:r w:rsidR="003223BE" w:rsidRPr="00711383">
        <w:t>Лимит на кредитные организации по операциям репо</w:t>
      </w:r>
      <w:r w:rsidR="00774AEF" w:rsidRPr="00711383">
        <w:t xml:space="preserve"> </w:t>
      </w:r>
      <w:r w:rsidRPr="00711383">
        <w:t xml:space="preserve">для Кредитной организации в </w:t>
      </w:r>
      <w:proofErr w:type="gramStart"/>
      <w:r w:rsidRPr="00711383">
        <w:t>миллионах рублей</w:t>
      </w:r>
      <w:proofErr w:type="gramEnd"/>
      <w:r w:rsidRPr="00711383">
        <w:t xml:space="preserve"> для предельного срока </w:t>
      </w:r>
      <w:proofErr w:type="spellStart"/>
      <w:r w:rsidRPr="00711383">
        <w:t>ti</w:t>
      </w:r>
      <w:proofErr w:type="spellEnd"/>
      <w:r w:rsidRPr="00711383">
        <w:t xml:space="preserve">, где </w:t>
      </w:r>
      <w:proofErr w:type="spellStart"/>
      <w:r w:rsidRPr="00711383">
        <w:t>ti</w:t>
      </w:r>
      <w:proofErr w:type="spellEnd"/>
      <w:r w:rsidRPr="00711383">
        <w:t xml:space="preserve"> может принимать значения от </w:t>
      </w:r>
      <w:r w:rsidR="002A6B9C" w:rsidRPr="00711383">
        <w:t>9</w:t>
      </w:r>
      <w:r w:rsidRPr="00711383">
        <w:t xml:space="preserve">0 дней до </w:t>
      </w:r>
      <w:r w:rsidR="00D920FB" w:rsidRPr="00711383">
        <w:t>365(366)</w:t>
      </w:r>
      <w:r w:rsidRPr="00711383">
        <w:t xml:space="preserve"> дней. </w:t>
      </w:r>
    </w:p>
    <w:p w14:paraId="3673DAD9" w14:textId="77777777" w:rsidR="003D3268" w:rsidRPr="00711383" w:rsidRDefault="003D3268" w:rsidP="00711383">
      <w:pPr>
        <w:pStyle w:val="ConsPlusNormal"/>
        <w:spacing w:before="200"/>
        <w:ind w:firstLine="540"/>
        <w:jc w:val="both"/>
      </w:pPr>
      <w:r w:rsidRPr="00711383">
        <w:t>K - размер собственных средств - капитала (Базель III) Кредитной организации в миллионах рублей на последнюю отчетную дату по данным сайта Банка России www.cbr.ru;</w:t>
      </w:r>
    </w:p>
    <w:p w14:paraId="159F7D88" w14:textId="77777777" w:rsidR="003D3268" w:rsidRPr="00711383" w:rsidRDefault="003D3268" w:rsidP="00711383">
      <w:pPr>
        <w:pStyle w:val="ConsPlusNormal"/>
        <w:spacing w:before="200"/>
        <w:ind w:firstLine="540"/>
        <w:jc w:val="both"/>
      </w:pPr>
      <w:r w:rsidRPr="00711383">
        <w:t>r1 - коэффициент для Кредитной организации, равный:</w:t>
      </w:r>
    </w:p>
    <w:p w14:paraId="229F792A" w14:textId="77777777" w:rsidR="003D3268" w:rsidRPr="00711383" w:rsidRDefault="003D3268" w:rsidP="00711383">
      <w:pPr>
        <w:pStyle w:val="ConsPlusNormal"/>
        <w:spacing w:before="200"/>
        <w:ind w:firstLine="540"/>
        <w:jc w:val="both"/>
      </w:pPr>
      <w:r w:rsidRPr="00711383">
        <w:t xml:space="preserve">0,25 - если Кредитная организация обладает размером собственных средств - капиталом (Базель III) в размере не менее 50 млрд рублей на последнюю отчетную дату по данным сайта </w:t>
      </w:r>
      <w:r w:rsidRPr="00711383">
        <w:lastRenderedPageBreak/>
        <w:t>Банка России www.cbr.ru;</w:t>
      </w:r>
    </w:p>
    <w:p w14:paraId="5AF800EB" w14:textId="77777777" w:rsidR="003D3268" w:rsidRPr="00711383" w:rsidRDefault="003D3268" w:rsidP="00711383">
      <w:pPr>
        <w:pStyle w:val="ConsPlusNormal"/>
        <w:spacing w:before="200"/>
        <w:ind w:firstLine="540"/>
        <w:jc w:val="both"/>
      </w:pPr>
      <w:r w:rsidRPr="00711383">
        <w:t>0,1 - если Кредитная организация обладает размером собственных средств - капиталом (Базель III) в размере не менее 40 млрд рублей на последнюю отчетную дату по имеющейся в Центральном банке Российской Федерации отчетности;</w:t>
      </w:r>
    </w:p>
    <w:p w14:paraId="77482E34" w14:textId="77777777" w:rsidR="003D3268" w:rsidRPr="00711383" w:rsidRDefault="003D3268" w:rsidP="00711383">
      <w:pPr>
        <w:pStyle w:val="ConsPlusNormal"/>
        <w:spacing w:before="200"/>
        <w:ind w:firstLine="540"/>
        <w:jc w:val="both"/>
      </w:pPr>
      <w:r w:rsidRPr="00711383">
        <w:t>r2 - коэффициент для Кредитной организации, равный:</w:t>
      </w:r>
    </w:p>
    <w:p w14:paraId="2721843E" w14:textId="77777777" w:rsidR="003D3268" w:rsidRPr="00711383" w:rsidRDefault="003D3268" w:rsidP="00711383">
      <w:pPr>
        <w:pStyle w:val="ConsPlusNormal"/>
        <w:spacing w:before="200"/>
        <w:ind w:firstLine="540"/>
        <w:jc w:val="both"/>
      </w:pPr>
      <w:r w:rsidRPr="00711383">
        <w:t>1 - если значения нормативов кредитной организации, рассчитываемых в соответствии с Инструкцией ЦБ РФ «Об обязательных нормативах и надбавках к нормативам достаточности капитала банков с универсальной лицензией» на последнюю отчетную дату, соответствуют следующим величинам: Н1.0 - не менее 11%; Н2 - не менее 50%; НЗ - не менее 90%; Н4 - не более 55%;</w:t>
      </w:r>
    </w:p>
    <w:p w14:paraId="4BDB0209" w14:textId="77777777" w:rsidR="003D3268" w:rsidRPr="00711383" w:rsidRDefault="003D3268" w:rsidP="00711383">
      <w:pPr>
        <w:pStyle w:val="ConsPlusNormal"/>
        <w:spacing w:before="200"/>
        <w:ind w:firstLine="540"/>
        <w:jc w:val="both"/>
      </w:pPr>
      <w:r w:rsidRPr="00711383">
        <w:t>0,1 - если значения нормативов кредитной организации, рассчитываемых в соответствии с Инструкцией ЦБ РФ «Об обязательных нормативах и надбавках к нормативам достаточности капитала банков с универсальной лицензией» на последнюю отчетную дату, соответствуют ограничениям, установленным ЦБ РФ;</w:t>
      </w:r>
    </w:p>
    <w:p w14:paraId="2BE9DFFF" w14:textId="77777777" w:rsidR="003D3268" w:rsidRPr="00711383" w:rsidRDefault="003D3268" w:rsidP="00711383">
      <w:pPr>
        <w:pStyle w:val="ConsPlusNormal"/>
        <w:spacing w:before="200"/>
        <w:ind w:firstLine="540"/>
        <w:jc w:val="both"/>
      </w:pPr>
      <w:r w:rsidRPr="00711383">
        <w:t>r3 - коэффициент для Кредитной организации, равный:</w:t>
      </w:r>
    </w:p>
    <w:p w14:paraId="4643137A" w14:textId="77777777" w:rsidR="003D3268" w:rsidRPr="00711383" w:rsidRDefault="003D3268" w:rsidP="00711383">
      <w:pPr>
        <w:pStyle w:val="ConsPlusNormal"/>
        <w:spacing w:before="200"/>
        <w:ind w:firstLine="540"/>
        <w:jc w:val="both"/>
      </w:pPr>
      <w:r w:rsidRPr="00711383">
        <w:t xml:space="preserve">1 - если по состоянию на день расчета лимита </w:t>
      </w:r>
      <w:r w:rsidR="00D920FB" w:rsidRPr="00711383">
        <w:t>на кредитные организации по операциям репо</w:t>
      </w:r>
      <w:r w:rsidRPr="00711383">
        <w:t xml:space="preserve"> доля в капитале данной Кредитной организации в размере не менее 50% плюс одна акция принадлежит резидентам Российской Федерации;</w:t>
      </w:r>
    </w:p>
    <w:p w14:paraId="164F00FF" w14:textId="77777777" w:rsidR="003D3268" w:rsidRPr="00711383" w:rsidRDefault="003D3268" w:rsidP="00711383">
      <w:pPr>
        <w:pStyle w:val="ConsPlusNormal"/>
        <w:spacing w:before="200"/>
        <w:ind w:firstLine="540"/>
        <w:jc w:val="both"/>
      </w:pPr>
      <w:r w:rsidRPr="00711383">
        <w:t xml:space="preserve">0 - если по состоянию на день расчета лимита </w:t>
      </w:r>
      <w:r w:rsidR="00D920FB" w:rsidRPr="00711383">
        <w:t>на кредитные организации по операциям репо</w:t>
      </w:r>
      <w:r w:rsidRPr="00711383">
        <w:t xml:space="preserve"> в капитале данной Кредитной организации в размере не менее 50% плюс одна акция принадлежит нерезидентам Российской Федерации;</w:t>
      </w:r>
    </w:p>
    <w:p w14:paraId="6FE5E9A9" w14:textId="77777777" w:rsidR="003D3268" w:rsidRPr="00711383" w:rsidRDefault="003D3268" w:rsidP="00711383">
      <w:pPr>
        <w:pStyle w:val="ConsPlusNormal"/>
        <w:spacing w:before="200"/>
        <w:ind w:firstLine="540"/>
        <w:jc w:val="both"/>
      </w:pPr>
      <w:r w:rsidRPr="00711383">
        <w:t>r4 - коэффициент для Кредитной организации, устанавливаемый в значениях от "0" до "1" для лимитов каждого предельного срока размещения, при этом:</w:t>
      </w:r>
    </w:p>
    <w:p w14:paraId="6241ECFB" w14:textId="77777777" w:rsidR="003D3268" w:rsidRPr="00711383" w:rsidRDefault="003D3268" w:rsidP="00711383">
      <w:pPr>
        <w:pStyle w:val="ConsPlusNormal"/>
        <w:spacing w:before="200"/>
        <w:ind w:firstLine="540"/>
        <w:jc w:val="both"/>
      </w:pPr>
      <w:r w:rsidRPr="00711383">
        <w:t>- для лимита L</w:t>
      </w:r>
      <w:r w:rsidR="002A6B9C" w:rsidRPr="00711383">
        <w:t>9</w:t>
      </w:r>
      <w:r w:rsidRPr="00711383">
        <w:t>0 значение коэффициента устанавливается "1";</w:t>
      </w:r>
    </w:p>
    <w:p w14:paraId="162D4B4D" w14:textId="615C1A9A" w:rsidR="003D3268" w:rsidRPr="00711383" w:rsidRDefault="003D3268" w:rsidP="00711383">
      <w:pPr>
        <w:pStyle w:val="ConsPlusNormal"/>
        <w:spacing w:before="200"/>
        <w:ind w:firstLine="540"/>
        <w:jc w:val="both"/>
      </w:pPr>
      <w:proofErr w:type="gramStart"/>
      <w:r w:rsidRPr="00711383">
        <w:t>- для лимитов L</w:t>
      </w:r>
      <w:r w:rsidR="002A6B9C" w:rsidRPr="00711383">
        <w:t>18</w:t>
      </w:r>
      <w:r w:rsidRPr="00711383">
        <w:t>0 и L</w:t>
      </w:r>
      <w:r w:rsidR="002A6B9C" w:rsidRPr="00711383">
        <w:t>365(366)</w:t>
      </w:r>
      <w:r w:rsidRPr="00711383">
        <w:t xml:space="preserve"> значение коэффициента устанавливается "1" - если по состоянию на день расчета лимита </w:t>
      </w:r>
      <w:r w:rsidR="00D920FB" w:rsidRPr="00711383">
        <w:t xml:space="preserve">на кредитные организации по операциям репо </w:t>
      </w:r>
      <w:r w:rsidRPr="00711383">
        <w:t xml:space="preserve">в Кредитной организации данная Кредитная организация имеет действующие Генеральные депозитные соглашения с Комитетом и долю государственного участия в капитале не менее 50% плюс одна акция, значение коэффициента устанавливается "0,5" - если по состоянию на день расчета </w:t>
      </w:r>
      <w:r w:rsidR="00E72563" w:rsidRPr="00711383">
        <w:t>Лимит на</w:t>
      </w:r>
      <w:proofErr w:type="gramEnd"/>
      <w:r w:rsidR="00E72563" w:rsidRPr="00711383">
        <w:t xml:space="preserve"> кредитные организации по операциям репо</w:t>
      </w:r>
      <w:r w:rsidRPr="00711383">
        <w:t xml:space="preserve"> в Кредитной организации данная Кредитная организация имеет действующие Генеральные депозитные соглашения  с Комитетом или долю государственного участия в капитале не менее 50% плюс одна акция, </w:t>
      </w:r>
      <w:r w:rsidR="000766AC" w:rsidRPr="000766AC">
        <w:t xml:space="preserve">в остальных случаях </w:t>
      </w:r>
      <w:r w:rsidRPr="00711383">
        <w:t>значение коэффициента устанавливается</w:t>
      </w:r>
      <w:r w:rsidR="000766AC">
        <w:t xml:space="preserve"> </w:t>
      </w:r>
      <w:r w:rsidRPr="00711383">
        <w:t>"0".</w:t>
      </w:r>
    </w:p>
    <w:p w14:paraId="62AE94F3" w14:textId="77777777" w:rsidR="003D3268" w:rsidRPr="00711383" w:rsidRDefault="003D3268" w:rsidP="00711383">
      <w:pPr>
        <w:pStyle w:val="ConsPlusNormal"/>
        <w:spacing w:before="200"/>
        <w:ind w:firstLine="540"/>
        <w:jc w:val="both"/>
      </w:pPr>
      <w:r w:rsidRPr="00711383">
        <w:t xml:space="preserve">Показатель </w:t>
      </w:r>
      <w:proofErr w:type="spellStart"/>
      <w:r w:rsidRPr="00711383">
        <w:t>Lti</w:t>
      </w:r>
      <w:proofErr w:type="spellEnd"/>
      <w:r w:rsidRPr="00711383">
        <w:t xml:space="preserve"> округляется с точностью до целого числа.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14:paraId="5E950F28" w14:textId="77777777" w:rsidR="00F642A4" w:rsidRPr="00711383" w:rsidRDefault="003D3268" w:rsidP="00711383">
      <w:pPr>
        <w:pStyle w:val="ConsPlusNormal"/>
        <w:spacing w:before="200"/>
        <w:ind w:firstLine="540"/>
        <w:jc w:val="both"/>
      </w:pPr>
      <w:r w:rsidRPr="00711383">
        <w:t>Рассчитанные в соответствии с приведенной выше методикой размеры лимитов при утверждении комиссией по управлению временно свободными денежными средствами могут быть скорректированы с учетом сочетания значений и количества действующих кредитных рейтингов Кредитной организации, доли государственного участия в капитале Банка, показателей текущей и долгосрочной ликвидности Кредитной организации, а также экспертных мнений, заключений и иной имеющейся у комиссии информации</w:t>
      </w:r>
      <w:r w:rsidR="00F60FC4" w:rsidRPr="00711383">
        <w:t>.</w:t>
      </w:r>
      <w:r w:rsidR="00C70FD6" w:rsidRPr="00711383">
        <w:t xml:space="preserve"> </w:t>
      </w:r>
    </w:p>
    <w:p w14:paraId="17736C6B" w14:textId="00054F30" w:rsidR="00C70FD6" w:rsidRPr="00711383" w:rsidRDefault="00F642A4" w:rsidP="00711383">
      <w:pPr>
        <w:pStyle w:val="ConsPlusNormal"/>
        <w:spacing w:before="200"/>
        <w:ind w:firstLine="540"/>
        <w:jc w:val="both"/>
      </w:pPr>
      <w:r w:rsidRPr="00711383">
        <w:t xml:space="preserve">Лимит по </w:t>
      </w:r>
      <w:r w:rsidR="000766AC">
        <w:t>Договорам</w:t>
      </w:r>
      <w:r w:rsidRPr="00711383">
        <w:t xml:space="preserve"> </w:t>
      </w:r>
      <w:proofErr w:type="spellStart"/>
      <w:r w:rsidRPr="00711383">
        <w:t>репо</w:t>
      </w:r>
      <w:proofErr w:type="spellEnd"/>
      <w:r w:rsidRPr="00711383">
        <w:t xml:space="preserve"> определяется по состоянию на начало дня проведения отбора заявок, в пределах которого Кредитная организация вправе подавать Заявки в ходе проведения отбора Заявок. Лимит по </w:t>
      </w:r>
      <w:r w:rsidR="000766AC" w:rsidRPr="000766AC">
        <w:t>Договорам</w:t>
      </w:r>
      <w:r w:rsidRPr="00711383">
        <w:t xml:space="preserve"> </w:t>
      </w:r>
      <w:proofErr w:type="spellStart"/>
      <w:r w:rsidRPr="00711383">
        <w:t>репо</w:t>
      </w:r>
      <w:proofErr w:type="spellEnd"/>
      <w:r w:rsidRPr="00711383">
        <w:t xml:space="preserve"> рассчитывается как разница между Лимитом на кредитные организации по операциям репо и </w:t>
      </w:r>
      <w:r w:rsidR="00090CA9" w:rsidRPr="00711383">
        <w:t>Обязательствами</w:t>
      </w:r>
      <w:r w:rsidRPr="00711383">
        <w:t xml:space="preserve"> Кредитной организации по второй части Договоров репо, действующих на дату определения Лимита по </w:t>
      </w:r>
      <w:r w:rsidR="000766AC" w:rsidRPr="000766AC">
        <w:t>Договорам</w:t>
      </w:r>
      <w:r w:rsidRPr="00711383">
        <w:t xml:space="preserve"> </w:t>
      </w:r>
      <w:proofErr w:type="spellStart"/>
      <w:r w:rsidRPr="00711383">
        <w:t>репо</w:t>
      </w:r>
      <w:proofErr w:type="spellEnd"/>
      <w:r w:rsidRPr="00711383">
        <w:t xml:space="preserve"> по Кредитной организации.</w:t>
      </w:r>
      <w:r w:rsidR="00090CA9" w:rsidRPr="00711383">
        <w:t xml:space="preserve"> </w:t>
      </w:r>
      <w:r w:rsidR="00C70FD6" w:rsidRPr="00711383">
        <w:t xml:space="preserve">В случае если размер рассчитанного для </w:t>
      </w:r>
      <w:r w:rsidR="00DE6EAF" w:rsidRPr="00711383">
        <w:t>Кредитной организации</w:t>
      </w:r>
      <w:r w:rsidR="00C70FD6" w:rsidRPr="00711383">
        <w:t xml:space="preserve"> </w:t>
      </w:r>
      <w:r w:rsidR="00E72563" w:rsidRPr="00711383">
        <w:t>Лимит</w:t>
      </w:r>
      <w:r w:rsidR="00D920FB" w:rsidRPr="00711383">
        <w:t>а</w:t>
      </w:r>
      <w:r w:rsidR="00090CA9" w:rsidRPr="00711383">
        <w:t xml:space="preserve"> на К</w:t>
      </w:r>
      <w:r w:rsidR="00E72563" w:rsidRPr="00711383">
        <w:t>редитные организации по операциям репо</w:t>
      </w:r>
      <w:r w:rsidR="00C70FD6" w:rsidRPr="00711383">
        <w:t xml:space="preserve"> составляет величину меньшую, чем минимальный размер размещаемых сре</w:t>
      </w:r>
      <w:proofErr w:type="gramStart"/>
      <w:r w:rsidR="00C70FD6" w:rsidRPr="00711383">
        <w:t>дств дл</w:t>
      </w:r>
      <w:proofErr w:type="gramEnd"/>
      <w:r w:rsidR="00C70FD6" w:rsidRPr="00711383">
        <w:t xml:space="preserve">я одной Заявки, установленный для отбора Заявок, Лимит </w:t>
      </w:r>
      <w:r w:rsidR="00D920FB" w:rsidRPr="00711383">
        <w:t xml:space="preserve">по </w:t>
      </w:r>
      <w:r w:rsidR="000766AC" w:rsidRPr="000766AC">
        <w:t>Договорам</w:t>
      </w:r>
      <w:r w:rsidR="00D920FB" w:rsidRPr="00711383">
        <w:t xml:space="preserve"> </w:t>
      </w:r>
      <w:proofErr w:type="spellStart"/>
      <w:r w:rsidR="00D920FB" w:rsidRPr="00711383">
        <w:t>репо</w:t>
      </w:r>
      <w:proofErr w:type="spellEnd"/>
      <w:r w:rsidR="00C70FD6" w:rsidRPr="00711383">
        <w:t xml:space="preserve"> для </w:t>
      </w:r>
      <w:r w:rsidR="00DE6EAF" w:rsidRPr="00711383">
        <w:t>Кредитной организации</w:t>
      </w:r>
      <w:r w:rsidR="00C70FD6" w:rsidRPr="00711383">
        <w:t xml:space="preserve"> устанавливается равным нулю.</w:t>
      </w:r>
    </w:p>
    <w:p w14:paraId="4212F427" w14:textId="2788D8C7" w:rsidR="00942DC7" w:rsidRPr="00711383" w:rsidRDefault="003D3268" w:rsidP="00711383">
      <w:pPr>
        <w:pStyle w:val="ConsPlusNormal"/>
        <w:spacing w:before="200"/>
        <w:ind w:firstLine="540"/>
        <w:jc w:val="both"/>
      </w:pPr>
      <w:r w:rsidRPr="00711383">
        <w:lastRenderedPageBreak/>
        <w:t>2</w:t>
      </w:r>
      <w:r w:rsidR="00942DC7" w:rsidRPr="00711383">
        <w:t>.</w:t>
      </w:r>
      <w:r w:rsidR="00646F50" w:rsidRPr="00711383">
        <w:t>4</w:t>
      </w:r>
      <w:r w:rsidR="00942DC7" w:rsidRPr="00711383">
        <w:t xml:space="preserve">. Информация о </w:t>
      </w:r>
      <w:r w:rsidR="00501105" w:rsidRPr="00711383">
        <w:t>Лимит</w:t>
      </w:r>
      <w:r w:rsidR="003223BE" w:rsidRPr="00711383">
        <w:t>а</w:t>
      </w:r>
      <w:r w:rsidR="00E72563" w:rsidRPr="00711383">
        <w:t>х</w:t>
      </w:r>
      <w:r w:rsidR="00EC08B8" w:rsidRPr="00711383">
        <w:t xml:space="preserve"> по </w:t>
      </w:r>
      <w:r w:rsidR="000766AC" w:rsidRPr="000766AC">
        <w:t>Договорам</w:t>
      </w:r>
      <w:r w:rsidR="00EC08B8" w:rsidRPr="00711383">
        <w:t xml:space="preserve"> </w:t>
      </w:r>
      <w:proofErr w:type="spellStart"/>
      <w:r w:rsidR="00EC08B8" w:rsidRPr="00711383">
        <w:t>репо</w:t>
      </w:r>
      <w:proofErr w:type="spellEnd"/>
      <w:r w:rsidR="00501105" w:rsidRPr="00711383">
        <w:t xml:space="preserve"> </w:t>
      </w:r>
      <w:r w:rsidR="00942DC7" w:rsidRPr="00711383">
        <w:t>передается на Биржу</w:t>
      </w:r>
      <w:r w:rsidR="00D32CF6" w:rsidRPr="00711383">
        <w:t xml:space="preserve"> или в организацию, предоставляющую </w:t>
      </w:r>
      <w:r w:rsidR="00711383" w:rsidRPr="00711383">
        <w:t>информационных программно-технических средствах</w:t>
      </w:r>
      <w:r w:rsidR="00D32CF6" w:rsidRPr="00711383">
        <w:t xml:space="preserve"> для проведения отбора заявок,</w:t>
      </w:r>
      <w:r w:rsidR="00942DC7" w:rsidRPr="00711383">
        <w:t xml:space="preserve"> в соответствии с</w:t>
      </w:r>
      <w:r w:rsidR="00711383">
        <w:t xml:space="preserve"> п.1.9 настоящего </w:t>
      </w:r>
      <w:r w:rsidR="00942DC7" w:rsidRPr="00711383">
        <w:t>Положени</w:t>
      </w:r>
      <w:r w:rsidR="00711383">
        <w:t>я</w:t>
      </w:r>
      <w:r w:rsidR="00942DC7" w:rsidRPr="00711383">
        <w:t>.</w:t>
      </w:r>
    </w:p>
    <w:p w14:paraId="6C2D473E" w14:textId="796D7AB3" w:rsidR="00942DC7" w:rsidRPr="00711383" w:rsidRDefault="000C63E6" w:rsidP="00711383">
      <w:pPr>
        <w:pStyle w:val="ConsPlusNormal"/>
        <w:spacing w:before="200"/>
        <w:ind w:firstLine="540"/>
        <w:jc w:val="both"/>
      </w:pPr>
      <w:r w:rsidRPr="00711383">
        <w:t xml:space="preserve">Лимит покупки ценных бумаг по договорам репо </w:t>
      </w:r>
      <w:r w:rsidR="00F60FC4" w:rsidRPr="00711383">
        <w:t xml:space="preserve">действует для всех видов </w:t>
      </w:r>
      <w:r w:rsidR="009E5DB5" w:rsidRPr="00711383">
        <w:t>Договоров репо</w:t>
      </w:r>
      <w:r w:rsidR="00F60FC4" w:rsidRPr="00711383">
        <w:t xml:space="preserve"> в соответствии с </w:t>
      </w:r>
      <w:r w:rsidR="00711383">
        <w:t xml:space="preserve">настоящим </w:t>
      </w:r>
      <w:r w:rsidR="00F60FC4" w:rsidRPr="00711383">
        <w:t>Положением.</w:t>
      </w:r>
    </w:p>
    <w:p w14:paraId="201315E1" w14:textId="77777777" w:rsidR="00942DC7" w:rsidRPr="00C70FD6" w:rsidRDefault="00942DC7" w:rsidP="00C70FD6">
      <w:pPr>
        <w:autoSpaceDE w:val="0"/>
        <w:autoSpaceDN w:val="0"/>
        <w:adjustRightInd w:val="0"/>
        <w:spacing w:before="220"/>
        <w:ind w:firstLine="540"/>
        <w:jc w:val="both"/>
        <w:rPr>
          <w:rFonts w:ascii="Calibri" w:eastAsia="Calibri" w:hAnsi="Calibri" w:cs="Calibri"/>
          <w:sz w:val="22"/>
        </w:rPr>
      </w:pPr>
    </w:p>
    <w:p w14:paraId="3752E96A" w14:textId="77777777" w:rsidR="003A69AB" w:rsidRDefault="003A69AB">
      <w:pPr>
        <w:pStyle w:val="ConsPlusNormal"/>
        <w:jc w:val="right"/>
        <w:outlineLvl w:val="1"/>
      </w:pPr>
      <w:r>
        <w:t>Приложение 2</w:t>
      </w:r>
    </w:p>
    <w:p w14:paraId="02D1494D" w14:textId="77777777" w:rsidR="005338A3" w:rsidRDefault="003A69AB" w:rsidP="005338A3">
      <w:pPr>
        <w:pStyle w:val="ConsPlusNormal"/>
        <w:jc w:val="right"/>
      </w:pPr>
      <w:r>
        <w:t xml:space="preserve">к </w:t>
      </w:r>
      <w:r w:rsidR="005338A3">
        <w:t xml:space="preserve">Положению об использовании </w:t>
      </w:r>
    </w:p>
    <w:p w14:paraId="31F5AE85" w14:textId="77777777" w:rsidR="005338A3" w:rsidRDefault="005338A3" w:rsidP="005338A3">
      <w:pPr>
        <w:pStyle w:val="ConsPlusNormal"/>
        <w:jc w:val="right"/>
      </w:pPr>
      <w:r>
        <w:t xml:space="preserve">временно свободных средств </w:t>
      </w:r>
    </w:p>
    <w:p w14:paraId="3934E9DA" w14:textId="77777777" w:rsidR="005338A3" w:rsidRDefault="005338A3" w:rsidP="005338A3">
      <w:pPr>
        <w:pStyle w:val="ConsPlusNormal"/>
        <w:jc w:val="right"/>
      </w:pPr>
      <w:r>
        <w:t xml:space="preserve">областного бюджета Ленинградской области </w:t>
      </w:r>
    </w:p>
    <w:p w14:paraId="3DFC3041" w14:textId="77777777" w:rsidR="005338A3" w:rsidRDefault="005338A3" w:rsidP="005338A3">
      <w:pPr>
        <w:pStyle w:val="ConsPlusNormal"/>
        <w:jc w:val="right"/>
      </w:pPr>
      <w:r>
        <w:t xml:space="preserve">для покупки (продажи) </w:t>
      </w:r>
      <w:r w:rsidR="009E5DB5">
        <w:t>Ценных бумаг</w:t>
      </w:r>
      <w:r>
        <w:t xml:space="preserve"> </w:t>
      </w:r>
    </w:p>
    <w:p w14:paraId="0ED40236" w14:textId="77777777" w:rsidR="003A69AB" w:rsidRDefault="00BB331F" w:rsidP="005338A3">
      <w:pPr>
        <w:pStyle w:val="ConsPlusNormal"/>
        <w:jc w:val="right"/>
      </w:pPr>
      <w:r>
        <w:t>по Договорам репо</w:t>
      </w:r>
    </w:p>
    <w:p w14:paraId="766587DD" w14:textId="77777777" w:rsidR="003A69AB" w:rsidRDefault="003A69AB">
      <w:pPr>
        <w:pStyle w:val="ConsPlusNormal"/>
        <w:jc w:val="center"/>
      </w:pPr>
      <w:r>
        <w:t>СВЕДЕНИЯ</w:t>
      </w:r>
    </w:p>
    <w:p w14:paraId="301A169B" w14:textId="3ECAF0A6" w:rsidR="003A69AB" w:rsidRDefault="003A69AB">
      <w:pPr>
        <w:pStyle w:val="ConsPlusNormal"/>
        <w:jc w:val="center"/>
      </w:pPr>
      <w:r>
        <w:t xml:space="preserve">о лимитах </w:t>
      </w:r>
      <w:r w:rsidR="00E241D5">
        <w:t xml:space="preserve">по </w:t>
      </w:r>
      <w:r w:rsidR="003E579B">
        <w:t>Договорам</w:t>
      </w:r>
      <w:r w:rsidR="00E241D5">
        <w:t xml:space="preserve"> </w:t>
      </w:r>
      <w:proofErr w:type="spellStart"/>
      <w:r w:rsidR="00E241D5">
        <w:t>репо</w:t>
      </w:r>
      <w:proofErr w:type="spellEnd"/>
      <w:r>
        <w:t xml:space="preserve"> на кредитные организации</w:t>
      </w:r>
    </w:p>
    <w:p w14:paraId="73E212BF" w14:textId="77777777" w:rsidR="003A69AB" w:rsidRDefault="003A69AB">
      <w:pPr>
        <w:pStyle w:val="ConsPlusNormal"/>
        <w:jc w:val="center"/>
      </w:pPr>
      <w:r>
        <w:t>по состоянию на ________________ (ДД.ММ</w:t>
      </w:r>
      <w:proofErr w:type="gramStart"/>
      <w:r>
        <w:t>.Г</w:t>
      </w:r>
      <w:proofErr w:type="gramEnd"/>
      <w:r>
        <w:t>ГГГ, ЧЧ:ММ)</w:t>
      </w:r>
    </w:p>
    <w:p w14:paraId="42F60C71" w14:textId="77777777" w:rsidR="003A69AB" w:rsidRDefault="003A69AB">
      <w:pPr>
        <w:pStyle w:val="ConsPlusNormal"/>
        <w:jc w:val="center"/>
      </w:pPr>
      <w:r>
        <w:t>(бумажная форма)</w:t>
      </w:r>
    </w:p>
    <w:p w14:paraId="744829FB" w14:textId="77777777" w:rsidR="003A69AB" w:rsidRDefault="003A69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3"/>
        <w:gridCol w:w="1992"/>
        <w:gridCol w:w="3293"/>
      </w:tblGrid>
      <w:tr w:rsidR="003A69AB" w14:paraId="37F7F234" w14:textId="77777777" w:rsidTr="00501105">
        <w:tc>
          <w:tcPr>
            <w:tcW w:w="4133" w:type="dxa"/>
          </w:tcPr>
          <w:p w14:paraId="0F7F87B6" w14:textId="77777777" w:rsidR="003A69AB" w:rsidRDefault="003A69AB">
            <w:pPr>
              <w:pStyle w:val="ConsPlusNormal"/>
              <w:jc w:val="center"/>
            </w:pPr>
            <w:r>
              <w:t xml:space="preserve">Наименование </w:t>
            </w:r>
            <w:r w:rsidR="00AE5A79">
              <w:t>Кредитной</w:t>
            </w:r>
            <w:r>
              <w:t xml:space="preserve"> организации</w:t>
            </w:r>
          </w:p>
        </w:tc>
        <w:tc>
          <w:tcPr>
            <w:tcW w:w="1992" w:type="dxa"/>
          </w:tcPr>
          <w:p w14:paraId="2A85F89B" w14:textId="77777777" w:rsidR="003A69AB" w:rsidRDefault="003A69AB">
            <w:pPr>
              <w:pStyle w:val="ConsPlusNormal"/>
              <w:jc w:val="center"/>
            </w:pPr>
            <w:r>
              <w:t xml:space="preserve">Код </w:t>
            </w:r>
            <w:r w:rsidR="00AE5A79">
              <w:t>Кредитной</w:t>
            </w:r>
            <w:r>
              <w:t xml:space="preserve"> организации</w:t>
            </w:r>
          </w:p>
        </w:tc>
        <w:tc>
          <w:tcPr>
            <w:tcW w:w="3293" w:type="dxa"/>
          </w:tcPr>
          <w:p w14:paraId="709F2195" w14:textId="33670BE8" w:rsidR="00501105" w:rsidRDefault="003A69AB">
            <w:pPr>
              <w:pStyle w:val="ConsPlusNormal"/>
              <w:jc w:val="center"/>
            </w:pPr>
            <w:r>
              <w:t xml:space="preserve">Лимит </w:t>
            </w:r>
            <w:r w:rsidR="00E241D5">
              <w:t xml:space="preserve">по </w:t>
            </w:r>
            <w:r w:rsidR="003E579B">
              <w:t>Договорам</w:t>
            </w:r>
            <w:r w:rsidR="00E241D5">
              <w:t xml:space="preserve"> </w:t>
            </w:r>
            <w:proofErr w:type="spellStart"/>
            <w:r w:rsidR="00E241D5">
              <w:t>репо</w:t>
            </w:r>
            <w:proofErr w:type="spellEnd"/>
          </w:p>
          <w:p w14:paraId="23D831B7" w14:textId="77777777" w:rsidR="003A69AB" w:rsidRDefault="003A69AB">
            <w:pPr>
              <w:pStyle w:val="ConsPlusNormal"/>
              <w:jc w:val="center"/>
            </w:pPr>
          </w:p>
        </w:tc>
      </w:tr>
      <w:tr w:rsidR="003A69AB" w14:paraId="732E398B" w14:textId="77777777" w:rsidTr="00501105">
        <w:tc>
          <w:tcPr>
            <w:tcW w:w="4133" w:type="dxa"/>
          </w:tcPr>
          <w:p w14:paraId="3E137BA0" w14:textId="77777777" w:rsidR="003A69AB" w:rsidRDefault="003A69AB">
            <w:pPr>
              <w:pStyle w:val="ConsPlusNormal"/>
              <w:jc w:val="center"/>
            </w:pPr>
          </w:p>
        </w:tc>
        <w:tc>
          <w:tcPr>
            <w:tcW w:w="1992" w:type="dxa"/>
          </w:tcPr>
          <w:p w14:paraId="0C7A6E96" w14:textId="77777777" w:rsidR="003A69AB" w:rsidRDefault="003A69AB">
            <w:pPr>
              <w:pStyle w:val="ConsPlusNormal"/>
              <w:jc w:val="center"/>
            </w:pPr>
          </w:p>
        </w:tc>
        <w:tc>
          <w:tcPr>
            <w:tcW w:w="3293" w:type="dxa"/>
          </w:tcPr>
          <w:p w14:paraId="4FF13294" w14:textId="77777777" w:rsidR="003A69AB" w:rsidRDefault="003A69AB">
            <w:pPr>
              <w:pStyle w:val="ConsPlusNormal"/>
              <w:jc w:val="center"/>
            </w:pPr>
          </w:p>
        </w:tc>
      </w:tr>
      <w:tr w:rsidR="003A69AB" w14:paraId="0679585C" w14:textId="77777777" w:rsidTr="00501105">
        <w:tc>
          <w:tcPr>
            <w:tcW w:w="4133" w:type="dxa"/>
          </w:tcPr>
          <w:p w14:paraId="4F628B45" w14:textId="77777777" w:rsidR="003A69AB" w:rsidRDefault="003A69AB">
            <w:pPr>
              <w:pStyle w:val="ConsPlusNormal"/>
              <w:jc w:val="center"/>
            </w:pPr>
          </w:p>
        </w:tc>
        <w:tc>
          <w:tcPr>
            <w:tcW w:w="1992" w:type="dxa"/>
          </w:tcPr>
          <w:p w14:paraId="1285C6FD" w14:textId="77777777" w:rsidR="003A69AB" w:rsidRDefault="003A69AB">
            <w:pPr>
              <w:pStyle w:val="ConsPlusNormal"/>
              <w:jc w:val="center"/>
            </w:pPr>
          </w:p>
        </w:tc>
        <w:tc>
          <w:tcPr>
            <w:tcW w:w="3293" w:type="dxa"/>
          </w:tcPr>
          <w:p w14:paraId="312F811F" w14:textId="77777777" w:rsidR="003A69AB" w:rsidRDefault="003A69AB">
            <w:pPr>
              <w:pStyle w:val="ConsPlusNormal"/>
              <w:jc w:val="center"/>
            </w:pPr>
          </w:p>
        </w:tc>
      </w:tr>
    </w:tbl>
    <w:p w14:paraId="783F6995" w14:textId="77777777" w:rsidR="003A69AB" w:rsidRDefault="003A69AB">
      <w:pPr>
        <w:pStyle w:val="ConsPlusNormal"/>
      </w:pPr>
    </w:p>
    <w:p w14:paraId="33C260C1" w14:textId="77777777" w:rsidR="003A69AB" w:rsidRDefault="003A69AB">
      <w:pPr>
        <w:pStyle w:val="ConsPlusNormal"/>
      </w:pPr>
    </w:p>
    <w:p w14:paraId="69E4B2B2" w14:textId="0BD9EA1A" w:rsidR="003A69AB" w:rsidRDefault="003A69AB">
      <w:pPr>
        <w:pStyle w:val="ConsPlusNormal"/>
        <w:jc w:val="right"/>
        <w:outlineLvl w:val="0"/>
      </w:pPr>
      <w:r>
        <w:t xml:space="preserve">ПРИЛОЖЕНИЕ </w:t>
      </w:r>
      <w:r w:rsidR="006560B9">
        <w:t>1</w:t>
      </w:r>
    </w:p>
    <w:p w14:paraId="05A84BA2" w14:textId="77777777" w:rsidR="003A69AB" w:rsidRDefault="003A69AB">
      <w:pPr>
        <w:pStyle w:val="ConsPlusNormal"/>
        <w:jc w:val="right"/>
      </w:pPr>
      <w:r>
        <w:t xml:space="preserve">к </w:t>
      </w:r>
      <w:r w:rsidR="005338A3">
        <w:t>приказу</w:t>
      </w:r>
    </w:p>
    <w:p w14:paraId="246A27B9" w14:textId="77777777" w:rsidR="003A69AB" w:rsidRDefault="003A69AB">
      <w:pPr>
        <w:pStyle w:val="ConsPlusNormal"/>
        <w:jc w:val="right"/>
      </w:pPr>
      <w:r>
        <w:t>Комитета финансов</w:t>
      </w:r>
    </w:p>
    <w:p w14:paraId="17829B95" w14:textId="77777777" w:rsidR="003A69AB" w:rsidRDefault="00A374B7">
      <w:pPr>
        <w:pStyle w:val="ConsPlusNormal"/>
        <w:jc w:val="right"/>
      </w:pPr>
      <w:r>
        <w:t>Ленинградской области</w:t>
      </w:r>
    </w:p>
    <w:p w14:paraId="08975F86" w14:textId="12CF5AEA" w:rsidR="003A69AB" w:rsidRDefault="003A69AB">
      <w:pPr>
        <w:pStyle w:val="ConsPlusNormal"/>
        <w:jc w:val="right"/>
      </w:pPr>
      <w:r>
        <w:t xml:space="preserve">от </w:t>
      </w:r>
      <w:r w:rsidR="006560B9">
        <w:t xml:space="preserve"> </w:t>
      </w:r>
      <w:r>
        <w:t>.</w:t>
      </w:r>
      <w:r w:rsidR="005338A3">
        <w:t>0</w:t>
      </w:r>
      <w:r w:rsidR="006560B9">
        <w:t>6</w:t>
      </w:r>
      <w:r>
        <w:t>.20</w:t>
      </w:r>
      <w:r w:rsidR="005338A3">
        <w:t>20</w:t>
      </w:r>
      <w:r>
        <w:t xml:space="preserve"> N </w:t>
      </w:r>
    </w:p>
    <w:p w14:paraId="32385A98" w14:textId="77777777" w:rsidR="003A69AB" w:rsidRDefault="003A69AB">
      <w:pPr>
        <w:pStyle w:val="ConsPlusNormal"/>
        <w:ind w:firstLine="540"/>
        <w:jc w:val="both"/>
      </w:pPr>
    </w:p>
    <w:p w14:paraId="36F83490" w14:textId="77777777" w:rsidR="003A69AB" w:rsidRDefault="003A69AB">
      <w:pPr>
        <w:pStyle w:val="ConsPlusNormal"/>
        <w:jc w:val="center"/>
      </w:pPr>
      <w:bookmarkStart w:id="6" w:name="P530"/>
      <w:bookmarkEnd w:id="6"/>
      <w:r>
        <w:rPr>
          <w:b/>
        </w:rPr>
        <w:t>ГЕНЕРАЛЬНОЕ СОГЛАШЕНИЕ</w:t>
      </w:r>
    </w:p>
    <w:p w14:paraId="6B054CC1" w14:textId="77777777" w:rsidR="003A69AB" w:rsidRDefault="003A69AB">
      <w:pPr>
        <w:pStyle w:val="ConsPlusNormal"/>
        <w:jc w:val="center"/>
      </w:pPr>
      <w:r>
        <w:t xml:space="preserve">о покупке (продаже) </w:t>
      </w:r>
      <w:r w:rsidR="009E5DB5">
        <w:t>Ценных бумаг</w:t>
      </w:r>
      <w:r>
        <w:t xml:space="preserve"> по </w:t>
      </w:r>
      <w:r w:rsidR="00BB331F">
        <w:t xml:space="preserve">Договорам </w:t>
      </w:r>
      <w:proofErr w:type="spellStart"/>
      <w:r w:rsidR="00BB331F">
        <w:t>репо</w:t>
      </w:r>
      <w:proofErr w:type="spellEnd"/>
    </w:p>
    <w:p w14:paraId="455E7D27" w14:textId="7C57818E" w:rsidR="003A69AB" w:rsidRDefault="003A69AB">
      <w:pPr>
        <w:pStyle w:val="ConsPlusNormal"/>
        <w:jc w:val="center"/>
      </w:pPr>
      <w:r>
        <w:rPr>
          <w:b/>
        </w:rPr>
        <w:t xml:space="preserve">N </w:t>
      </w:r>
    </w:p>
    <w:p w14:paraId="54F41084" w14:textId="77777777" w:rsidR="003A69AB" w:rsidRDefault="003A69AB">
      <w:pPr>
        <w:pStyle w:val="ConsPlusNormal"/>
        <w:ind w:firstLine="540"/>
        <w:jc w:val="both"/>
      </w:pPr>
    </w:p>
    <w:p w14:paraId="322A7F81" w14:textId="77777777" w:rsidR="003A69AB" w:rsidRDefault="003A69AB">
      <w:pPr>
        <w:pStyle w:val="ConsPlusNormal"/>
      </w:pPr>
      <w:r>
        <w:t>Санкт-Петербург</w:t>
      </w:r>
    </w:p>
    <w:p w14:paraId="236A52C1" w14:textId="77777777" w:rsidR="003A69AB" w:rsidRDefault="003A69AB">
      <w:pPr>
        <w:pStyle w:val="ConsPlusNormal"/>
        <w:spacing w:before="200"/>
        <w:jc w:val="right"/>
      </w:pPr>
      <w:r>
        <w:t>"__" _____________ ____ г.</w:t>
      </w:r>
    </w:p>
    <w:p w14:paraId="40F57641" w14:textId="77777777" w:rsidR="003A69AB" w:rsidRDefault="003A69AB">
      <w:pPr>
        <w:pStyle w:val="ConsPlusNormal"/>
        <w:ind w:firstLine="540"/>
        <w:jc w:val="both"/>
      </w:pPr>
    </w:p>
    <w:p w14:paraId="4FF1032A" w14:textId="5B72ED86" w:rsidR="006C5410" w:rsidRDefault="006C5410" w:rsidP="006C5410">
      <w:pPr>
        <w:pStyle w:val="ConsPlusNormal"/>
        <w:ind w:firstLine="540"/>
        <w:jc w:val="both"/>
      </w:pPr>
      <w:r>
        <w:t>Комитет финансов Ленинградской области (Комитет), именуемый в дальнейшем Комитет, в лице ______________, действующег</w:t>
      </w:r>
      <w:proofErr w:type="gramStart"/>
      <w:r>
        <w:t>о(</w:t>
      </w:r>
      <w:proofErr w:type="gramEnd"/>
      <w:r>
        <w:t>ей) на основании __________, и ______________, именуемое(</w:t>
      </w:r>
      <w:proofErr w:type="spellStart"/>
      <w:r>
        <w:t>ый</w:t>
      </w:r>
      <w:proofErr w:type="spellEnd"/>
      <w:r>
        <w:t xml:space="preserve">) в дальнейшем Кредитная организация, в лице ________________, действующего(ей) на основании ____________, именуемые в дальнейшем Стороны, заключили настоящее Генеральное соглашение об общих условиях совершения Комитетом и </w:t>
      </w:r>
      <w:r w:rsidR="001B72F7">
        <w:t>К</w:t>
      </w:r>
      <w:r>
        <w:t xml:space="preserve">редитной организацией </w:t>
      </w:r>
      <w:r w:rsidR="00357ED0">
        <w:t>операций</w:t>
      </w:r>
      <w:r w:rsidR="001B72F7">
        <w:t xml:space="preserve"> </w:t>
      </w:r>
      <w:proofErr w:type="spellStart"/>
      <w:r w:rsidR="001B72F7">
        <w:t>репо</w:t>
      </w:r>
      <w:proofErr w:type="spellEnd"/>
      <w:r>
        <w:t xml:space="preserve"> на организованных и не на организованных торгах в Российской Федерации (далее - Соглашение) о нижеследующем.</w:t>
      </w:r>
    </w:p>
    <w:p w14:paraId="32BB702E" w14:textId="77777777" w:rsidR="00357ED0" w:rsidRPr="00357ED0" w:rsidRDefault="00357ED0" w:rsidP="00357ED0">
      <w:pPr>
        <w:widowControl w:val="0"/>
        <w:autoSpaceDE w:val="0"/>
        <w:autoSpaceDN w:val="0"/>
        <w:ind w:firstLine="540"/>
        <w:jc w:val="both"/>
        <w:rPr>
          <w:rFonts w:ascii="Calibri" w:eastAsia="Times New Roman" w:hAnsi="Calibri" w:cs="Calibri"/>
          <w:sz w:val="22"/>
          <w:szCs w:val="20"/>
          <w:lang w:eastAsia="ru-RU"/>
        </w:rPr>
      </w:pPr>
    </w:p>
    <w:p w14:paraId="2606ACC7" w14:textId="584068E0" w:rsidR="00357ED0" w:rsidRPr="00357ED0" w:rsidRDefault="00357ED0" w:rsidP="00357ED0">
      <w:pPr>
        <w:pStyle w:val="ConsPlusNormal"/>
        <w:ind w:firstLine="540"/>
        <w:jc w:val="both"/>
      </w:pPr>
      <w:r w:rsidRPr="00357ED0">
        <w:rPr>
          <w:rFonts w:ascii="Calibri" w:hAnsi="Calibri" w:cs="Calibri"/>
          <w:sz w:val="22"/>
        </w:rPr>
        <w:t xml:space="preserve">1. </w:t>
      </w:r>
      <w:proofErr w:type="gramStart"/>
      <w:r w:rsidRPr="00357ED0">
        <w:t xml:space="preserve">Предметом настоящего Соглашения являются взаимоотношения Сторон при заключении и исполнении на территории Российской Федерации </w:t>
      </w:r>
      <w:r w:rsidR="001A1844">
        <w:t xml:space="preserve">Договоров </w:t>
      </w:r>
      <w:proofErr w:type="spellStart"/>
      <w:r w:rsidR="001A1844">
        <w:t>репо</w:t>
      </w:r>
      <w:proofErr w:type="spellEnd"/>
      <w:r w:rsidRPr="00357ED0">
        <w:t xml:space="preserve">, осуществляемых в порядке и на условиях, </w:t>
      </w:r>
      <w:r w:rsidR="001A1844" w:rsidRPr="001A1844">
        <w:t>положени</w:t>
      </w:r>
      <w:r w:rsidR="001A1844">
        <w:t>я</w:t>
      </w:r>
      <w:r w:rsidR="001A1844" w:rsidRPr="001A1844">
        <w:t xml:space="preserve"> об использовании временно свободных средств областного бюджета ленинградской области для покупки (продажи) ценных бумаг по договорам </w:t>
      </w:r>
      <w:proofErr w:type="spellStart"/>
      <w:r w:rsidR="001A1844" w:rsidRPr="001A1844">
        <w:t>репо</w:t>
      </w:r>
      <w:proofErr w:type="spellEnd"/>
      <w:r w:rsidR="001A1844" w:rsidRPr="001A1844">
        <w:t xml:space="preserve"> </w:t>
      </w:r>
      <w:r w:rsidR="001A1844">
        <w:t>утвержденн</w:t>
      </w:r>
      <w:r w:rsidR="001C4219">
        <w:t xml:space="preserve">ым </w:t>
      </w:r>
      <w:r>
        <w:t>приказом</w:t>
      </w:r>
      <w:r w:rsidR="001A1844">
        <w:t xml:space="preserve"> </w:t>
      </w:r>
      <w:r>
        <w:t>Комитета финансов</w:t>
      </w:r>
      <w:r w:rsidR="001A1844">
        <w:t xml:space="preserve"> </w:t>
      </w:r>
      <w:r>
        <w:t xml:space="preserve">Ленинградской области от .06.2020 N </w:t>
      </w:r>
      <w:r w:rsidR="001C4219">
        <w:t xml:space="preserve">и </w:t>
      </w:r>
      <w:r w:rsidR="000331B1">
        <w:t>п</w:t>
      </w:r>
      <w:r w:rsidR="000331B1" w:rsidRPr="000331B1">
        <w:t>орядк</w:t>
      </w:r>
      <w:r w:rsidR="001C4219">
        <w:t>ом</w:t>
      </w:r>
      <w:r w:rsidR="000331B1" w:rsidRPr="000331B1">
        <w:t xml:space="preserve"> осуществления операций покупки (продажи) Ценных бумаг по Договорам </w:t>
      </w:r>
      <w:proofErr w:type="spellStart"/>
      <w:r w:rsidR="000331B1" w:rsidRPr="000331B1">
        <w:t>репо</w:t>
      </w:r>
      <w:proofErr w:type="spellEnd"/>
      <w:proofErr w:type="gramEnd"/>
      <w:r w:rsidR="000331B1" w:rsidRPr="000331B1">
        <w:t xml:space="preserve"> </w:t>
      </w:r>
      <w:proofErr w:type="gramStart"/>
      <w:r w:rsidR="000331B1" w:rsidRPr="000331B1">
        <w:t xml:space="preserve">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утвержденного постановлением Правительства Ленинградской области от 07.02.2020 N 56 "Об утверждении порядка осуществления операций покупки (продажи) Ценных бумаг по Договорам </w:t>
      </w:r>
      <w:proofErr w:type="spellStart"/>
      <w:r w:rsidR="000331B1" w:rsidRPr="000331B1">
        <w:t>репо</w:t>
      </w:r>
      <w:proofErr w:type="spellEnd"/>
      <w:r w:rsidR="000331B1" w:rsidRPr="000331B1">
        <w:t xml:space="preserve"> в целях эффективного управления остатками средств на едином счете областного бюджета Ленинградской области, открытия счетов для осуществления данных операций</w:t>
      </w:r>
      <w:proofErr w:type="gramEnd"/>
      <w:r w:rsidR="000331B1" w:rsidRPr="000331B1">
        <w:t>"</w:t>
      </w:r>
      <w:r w:rsidR="000331B1">
        <w:t xml:space="preserve"> </w:t>
      </w:r>
      <w:r w:rsidRPr="00357ED0">
        <w:t xml:space="preserve">совершения </w:t>
      </w:r>
      <w:r w:rsidR="000331B1">
        <w:t xml:space="preserve">Комитетом </w:t>
      </w:r>
      <w:r w:rsidRPr="00357ED0">
        <w:t xml:space="preserve">и кредитной организацией </w:t>
      </w:r>
      <w:r w:rsidR="000331B1">
        <w:t xml:space="preserve">операций </w:t>
      </w:r>
      <w:proofErr w:type="spellStart"/>
      <w:r w:rsidR="000331B1">
        <w:t>репо</w:t>
      </w:r>
      <w:proofErr w:type="spellEnd"/>
      <w:r w:rsidRPr="00357ED0">
        <w:t xml:space="preserve"> на организованных и не на организованных торгах в Российской Федерации (далее - </w:t>
      </w:r>
      <w:r w:rsidRPr="00357ED0">
        <w:lastRenderedPageBreak/>
        <w:t xml:space="preserve">Условия), являющимися неотъемлемой частью настоящего Соглашения, размещенными на официальном </w:t>
      </w:r>
      <w:proofErr w:type="gramStart"/>
      <w:r w:rsidRPr="00357ED0">
        <w:t>сайте</w:t>
      </w:r>
      <w:proofErr w:type="gramEnd"/>
      <w:r w:rsidRPr="00357ED0">
        <w:t xml:space="preserve"> </w:t>
      </w:r>
      <w:r w:rsidR="000331B1" w:rsidRPr="000331B1">
        <w:t>на официальном сайте Комитета в информационно-телекоммуникационной сети "Интернет" по адресу: https://finance.lenobl.ru</w:t>
      </w:r>
      <w:r w:rsidRPr="00357ED0">
        <w:t>.</w:t>
      </w:r>
    </w:p>
    <w:p w14:paraId="691F09DC" w14:textId="4107203E" w:rsidR="00357ED0" w:rsidRDefault="00357ED0" w:rsidP="00357ED0">
      <w:pPr>
        <w:pStyle w:val="ConsPlusNormal"/>
        <w:ind w:firstLine="540"/>
        <w:jc w:val="both"/>
      </w:pPr>
      <w:r w:rsidRPr="00357ED0">
        <w:t xml:space="preserve">2. </w:t>
      </w:r>
      <w:r w:rsidR="00257D78">
        <w:t>Комитет</w:t>
      </w:r>
      <w:r w:rsidRPr="00357ED0">
        <w:t xml:space="preserve"> вправе в одностороннем порядке вносить изменения в Условия, в том числе путем их изложения в новой редакции, с обязательным уведомлением Кредитной организации не менее</w:t>
      </w:r>
      <w:proofErr w:type="gramStart"/>
      <w:r w:rsidRPr="00357ED0">
        <w:t>,</w:t>
      </w:r>
      <w:proofErr w:type="gramEnd"/>
      <w:r w:rsidRPr="00357ED0">
        <w:t xml:space="preserve"> чем за 10 рабочих дней до введения в действие изменений (новой редакции). Уведомление Кредитной организации об изменении (изложении в новой редакции) Условий производится </w:t>
      </w:r>
      <w:r w:rsidR="00257D78">
        <w:t>Комитетом</w:t>
      </w:r>
      <w:r w:rsidRPr="00357ED0">
        <w:t xml:space="preserve"> путем размещения соответствующей информации (новой редакции Условий) на официальном </w:t>
      </w:r>
      <w:r w:rsidR="00257D78" w:rsidRPr="00257D78">
        <w:t>сайте Комитета в информационно-телекоммуникационной сети "Интернет" по адресу: https://finance.lenobl.ru</w:t>
      </w:r>
      <w:r w:rsidRPr="00357ED0">
        <w:t xml:space="preserve">. Датой уведомления считается дата размещения соответствующего уведомления (новой редакции Условий) на официальном </w:t>
      </w:r>
      <w:r w:rsidR="00257D78" w:rsidRPr="00257D78">
        <w:t xml:space="preserve">сайте Комитета в информационно-телекоммуникационной сети "Интернет" по адресу: </w:t>
      </w:r>
      <w:hyperlink r:id="rId10" w:history="1">
        <w:r w:rsidR="00E16E5B" w:rsidRPr="00677D5E">
          <w:rPr>
            <w:rStyle w:val="a8"/>
          </w:rPr>
          <w:t>https://finance.lenobl.ru</w:t>
        </w:r>
      </w:hyperlink>
      <w:r w:rsidRPr="00357ED0">
        <w:t>.</w:t>
      </w:r>
    </w:p>
    <w:p w14:paraId="66CA2645" w14:textId="77777777" w:rsidR="00357ED0" w:rsidRPr="00357ED0" w:rsidRDefault="00357ED0" w:rsidP="00357ED0">
      <w:pPr>
        <w:pStyle w:val="ConsPlusNormal"/>
        <w:ind w:firstLine="540"/>
        <w:jc w:val="both"/>
      </w:pPr>
      <w:r w:rsidRPr="00357ED0">
        <w:t>Кредитная организация самостоятельно осуществляет весь необходимый комплекс мер по получению указанных в настоящем пункте уведомлений.</w:t>
      </w:r>
    </w:p>
    <w:p w14:paraId="742B0DBD" w14:textId="703EF8AA" w:rsidR="00357ED0" w:rsidRPr="00357ED0" w:rsidRDefault="00257D78" w:rsidP="00357ED0">
      <w:pPr>
        <w:pStyle w:val="ConsPlusNormal"/>
        <w:ind w:firstLine="540"/>
        <w:jc w:val="both"/>
      </w:pPr>
      <w:r>
        <w:t>Комитет</w:t>
      </w:r>
      <w:r w:rsidR="00357ED0" w:rsidRPr="00357ED0">
        <w:t xml:space="preserve"> не несет ответственность за неполучение Кредитной организацией указанной в настоящем пункте информации.</w:t>
      </w:r>
    </w:p>
    <w:p w14:paraId="5223AA4B" w14:textId="2E5504A7" w:rsidR="00A61234" w:rsidRDefault="00A61234" w:rsidP="00A61234">
      <w:pPr>
        <w:pStyle w:val="ConsPlusNormal"/>
        <w:ind w:firstLine="540"/>
        <w:jc w:val="both"/>
      </w:pPr>
      <w:r>
        <w:t xml:space="preserve">Стороны соглашаются, что размещение Комитетом в соответствии с настоящим пунктом информации на официальном сайте Комитета в информационно-телекоммуникационной сети "Интернет" по адресу: https://finance.lenobl.ru признается Сторонами достаточным для информирования Кредитной организации об изменении (новой редакции) </w:t>
      </w:r>
      <w:r w:rsidRPr="00A61234">
        <w:t>Условий</w:t>
      </w:r>
      <w:r>
        <w:t>.</w:t>
      </w:r>
    </w:p>
    <w:p w14:paraId="352718D1" w14:textId="6B248223" w:rsidR="00A61234" w:rsidRDefault="00A61234" w:rsidP="00A61234">
      <w:pPr>
        <w:pStyle w:val="ConsPlusNormal"/>
        <w:ind w:firstLine="540"/>
        <w:jc w:val="both"/>
      </w:pPr>
      <w:proofErr w:type="gramStart"/>
      <w:r>
        <w:t xml:space="preserve">Кредитные организации соглашаются с тем, что в случае внесения изменений в документы НКО АО НРД,  Правила торгов Биржи, Правила ЭДО НРД, условия Договоров </w:t>
      </w:r>
      <w:proofErr w:type="spellStart"/>
      <w:r>
        <w:t>репо</w:t>
      </w:r>
      <w:proofErr w:type="spellEnd"/>
      <w:r>
        <w:t xml:space="preserve">, в том числе в случае принятия указанных документов в новой редакции или утверждения соответствующих новых версий указанных документов, соответствующие изменения в Документы НКО АО НРД, Правила торгов Биржи, Правила ЭДО НРД, примерные условия Договоров </w:t>
      </w:r>
      <w:proofErr w:type="spellStart"/>
      <w:r>
        <w:t>репо</w:t>
      </w:r>
      <w:proofErr w:type="spellEnd"/>
      <w:r>
        <w:t xml:space="preserve"> со</w:t>
      </w:r>
      <w:proofErr w:type="gramEnd"/>
      <w:r>
        <w:t xml:space="preserve"> дня введения в действие указанных изменений распространяются на отношения Кредитных организаций и Комитета в соответствии с Условиями и совершаемые в соответствии с </w:t>
      </w:r>
      <w:r w:rsidRPr="00A61234">
        <w:t>настоящим Соглашением</w:t>
      </w:r>
      <w:r>
        <w:t xml:space="preserve"> Договоры  </w:t>
      </w:r>
      <w:proofErr w:type="spellStart"/>
      <w:r>
        <w:t>репо</w:t>
      </w:r>
      <w:proofErr w:type="spellEnd"/>
      <w:r>
        <w:t>.</w:t>
      </w:r>
    </w:p>
    <w:p w14:paraId="37EFDC6C" w14:textId="77777777" w:rsidR="00A61234" w:rsidRPr="00357ED0" w:rsidRDefault="00A61234" w:rsidP="00357ED0">
      <w:pPr>
        <w:pStyle w:val="ConsPlusNormal"/>
        <w:ind w:firstLine="540"/>
        <w:jc w:val="both"/>
      </w:pPr>
    </w:p>
    <w:p w14:paraId="4B55DF62" w14:textId="6DC06774" w:rsidR="00357ED0" w:rsidRPr="00357ED0" w:rsidRDefault="00357ED0" w:rsidP="00357ED0">
      <w:pPr>
        <w:pStyle w:val="ConsPlusNormal"/>
        <w:ind w:firstLine="540"/>
        <w:jc w:val="both"/>
      </w:pPr>
      <w:r w:rsidRPr="00357ED0">
        <w:t xml:space="preserve">3. Все заключаемые Сторонами сделки с Ценными бумагами, соответствующие указанному в </w:t>
      </w:r>
      <w:hyperlink w:anchor="P117" w:history="1">
        <w:r w:rsidRPr="00357ED0">
          <w:t>разделе</w:t>
        </w:r>
      </w:hyperlink>
      <w:r w:rsidR="00B02835">
        <w:t xml:space="preserve"> </w:t>
      </w:r>
      <w:r w:rsidRPr="00357ED0">
        <w:t xml:space="preserve">"Термины и определения" Условий определению </w:t>
      </w:r>
      <w:r w:rsidR="00257D78">
        <w:t xml:space="preserve">Договоры </w:t>
      </w:r>
      <w:proofErr w:type="spellStart"/>
      <w:r w:rsidR="00257D78">
        <w:t>репо</w:t>
      </w:r>
      <w:proofErr w:type="spellEnd"/>
      <w:r w:rsidRPr="00357ED0">
        <w:t>, регулируются настоящим Соглашением, если при их заключении Стороны не договорились об ином регулировании.</w:t>
      </w:r>
    </w:p>
    <w:p w14:paraId="38677E48" w14:textId="5C218353" w:rsidR="00357ED0" w:rsidRPr="00357ED0" w:rsidRDefault="00357ED0" w:rsidP="00357ED0">
      <w:pPr>
        <w:pStyle w:val="ConsPlusNormal"/>
        <w:ind w:firstLine="540"/>
        <w:jc w:val="both"/>
      </w:pPr>
      <w:r w:rsidRPr="00357ED0">
        <w:t xml:space="preserve">4. В соответствии с настоящим Соглашением Стороны вправе, но не обязаны заключать </w:t>
      </w:r>
      <w:r w:rsidR="00257D78" w:rsidRPr="00257D78">
        <w:t xml:space="preserve">Договоры </w:t>
      </w:r>
      <w:proofErr w:type="spellStart"/>
      <w:r w:rsidR="00257D78" w:rsidRPr="00257D78">
        <w:t>репо</w:t>
      </w:r>
      <w:proofErr w:type="spellEnd"/>
      <w:r w:rsidRPr="00357ED0">
        <w:t>.</w:t>
      </w:r>
    </w:p>
    <w:p w14:paraId="7564552A" w14:textId="3ADF1FE0" w:rsidR="00357ED0" w:rsidRDefault="00357ED0" w:rsidP="00357ED0">
      <w:pPr>
        <w:pStyle w:val="ConsPlusNormal"/>
        <w:ind w:firstLine="540"/>
        <w:jc w:val="both"/>
      </w:pPr>
      <w:r w:rsidRPr="00357ED0">
        <w:t xml:space="preserve">5. Правоотношения Сторон по заключенным </w:t>
      </w:r>
      <w:r w:rsidR="00257D78" w:rsidRPr="00257D78">
        <w:t>Договор</w:t>
      </w:r>
      <w:r w:rsidR="00257D78">
        <w:t>ам</w:t>
      </w:r>
      <w:r w:rsidR="00257D78" w:rsidRPr="00257D78">
        <w:t xml:space="preserve"> </w:t>
      </w:r>
      <w:proofErr w:type="spellStart"/>
      <w:r w:rsidR="00257D78" w:rsidRPr="00257D78">
        <w:t>репо</w:t>
      </w:r>
      <w:proofErr w:type="spellEnd"/>
      <w:r w:rsidRPr="00357ED0">
        <w:t xml:space="preserve"> регулируются настоящим Соглашением и в части, не урегулированной настоящим Соглашением и не противоречащей ему, - Документами НКО АО НРД, Правилами торгов </w:t>
      </w:r>
      <w:r w:rsidR="00257D78">
        <w:t>Биржи</w:t>
      </w:r>
      <w:r w:rsidRPr="00357ED0">
        <w:t xml:space="preserve">. В случаях, предусмотренных </w:t>
      </w:r>
      <w:hyperlink r:id="rId11" w:history="1">
        <w:r w:rsidRPr="00357ED0">
          <w:t>пунктом 3 статьи 51.5</w:t>
        </w:r>
      </w:hyperlink>
      <w:r w:rsidRPr="00357ED0">
        <w:t xml:space="preserve"> Федерального закона от 22 апреля 1996 года N 33-ФЗ "О рынке ценных бумаг", а также в иных случаях, предусмотренных настоящим Соглашением, правоотношения Сторон по заключенным </w:t>
      </w:r>
      <w:r w:rsidR="00257D78">
        <w:t>операциям</w:t>
      </w:r>
      <w:r w:rsidRPr="00357ED0">
        <w:t xml:space="preserve"> </w:t>
      </w:r>
      <w:proofErr w:type="spellStart"/>
      <w:r w:rsidR="00257D78">
        <w:t>репо</w:t>
      </w:r>
      <w:proofErr w:type="spellEnd"/>
      <w:r w:rsidRPr="00357ED0">
        <w:t xml:space="preserve"> регулируются условиями договоров </w:t>
      </w:r>
      <w:proofErr w:type="spellStart"/>
      <w:r w:rsidR="00257D78">
        <w:t>репо</w:t>
      </w:r>
      <w:proofErr w:type="spellEnd"/>
      <w:r w:rsidRPr="00357ED0">
        <w:t>.</w:t>
      </w:r>
    </w:p>
    <w:p w14:paraId="25241143" w14:textId="77777777" w:rsidR="00357ED0" w:rsidRPr="00357ED0" w:rsidRDefault="00357ED0" w:rsidP="00357ED0">
      <w:pPr>
        <w:pStyle w:val="ConsPlusNormal"/>
        <w:ind w:firstLine="540"/>
        <w:jc w:val="both"/>
      </w:pPr>
      <w:r w:rsidRPr="00357ED0">
        <w:t>6. Стороны не вправе уступать свои права и обязанности по настоящему Соглашению третьей стороне.</w:t>
      </w:r>
    </w:p>
    <w:p w14:paraId="73B70B7B" w14:textId="77777777" w:rsidR="00357ED0" w:rsidRPr="00357ED0" w:rsidRDefault="00357ED0" w:rsidP="00357ED0">
      <w:pPr>
        <w:pStyle w:val="ConsPlusNormal"/>
        <w:ind w:firstLine="540"/>
        <w:jc w:val="both"/>
      </w:pPr>
      <w:r w:rsidRPr="00357ED0">
        <w:t>7. Любые изменения и дополнения к настоящему Соглашению имеют силу, если они оформлены в письменной форме и подписаны Сторонами, за исключением случаев, предусмотренных настоящим Соглашением.</w:t>
      </w:r>
    </w:p>
    <w:p w14:paraId="50406D36" w14:textId="3BDD4774" w:rsidR="00357ED0" w:rsidRPr="00357ED0" w:rsidRDefault="00357ED0" w:rsidP="00357ED0">
      <w:pPr>
        <w:pStyle w:val="ConsPlusNormal"/>
        <w:ind w:firstLine="540"/>
        <w:jc w:val="both"/>
      </w:pPr>
      <w:r w:rsidRPr="00357ED0">
        <w:t xml:space="preserve">В одностороннем порядке могут быть изменены и (или) дополнены адреса Сторон, а также иные реквизиты, указанные в </w:t>
      </w:r>
      <w:hyperlink w:anchor="P77" w:history="1">
        <w:r w:rsidRPr="00357ED0">
          <w:t>пункте 1</w:t>
        </w:r>
        <w:r w:rsidR="00085E60">
          <w:t>3</w:t>
        </w:r>
      </w:hyperlink>
      <w:r w:rsidRPr="00357ED0">
        <w:t xml:space="preserve"> настоящего Соглашения. Такие изменения должны быть совершены в письменной форме и направлены Стороной, реквизиты которой изменились, другой Стороне не позднее второго рабочего дня </w:t>
      </w:r>
      <w:proofErr w:type="gramStart"/>
      <w:r w:rsidRPr="00357ED0">
        <w:t>с даты</w:t>
      </w:r>
      <w:proofErr w:type="gramEnd"/>
      <w:r w:rsidRPr="00357ED0">
        <w:t xml:space="preserve"> произошедшего изменения.</w:t>
      </w:r>
    </w:p>
    <w:p w14:paraId="52AA9073" w14:textId="77777777" w:rsidR="00357ED0" w:rsidRPr="00357ED0" w:rsidRDefault="00357ED0" w:rsidP="00357ED0">
      <w:pPr>
        <w:pStyle w:val="ConsPlusNormal"/>
        <w:ind w:firstLine="540"/>
        <w:jc w:val="both"/>
      </w:pPr>
      <w:r w:rsidRPr="00357ED0">
        <w:t xml:space="preserve">8. Каждая из Сторон вправе в одностороннем порядке расторгнуть настоящее Соглашение. В случае расторжения настоящего Соглашения Сторона, расторгающая настоящее Соглашение, письменно не </w:t>
      </w:r>
      <w:proofErr w:type="gramStart"/>
      <w:r w:rsidRPr="00357ED0">
        <w:t>позднее</w:t>
      </w:r>
      <w:proofErr w:type="gramEnd"/>
      <w:r w:rsidRPr="00357ED0">
        <w:t xml:space="preserve"> чем за 10 (десять) рабочих дней до даты предполагаемого расторжения настоящего Соглашения уведомляет об этом другую Сторону.</w:t>
      </w:r>
    </w:p>
    <w:p w14:paraId="747471D4" w14:textId="196018B4" w:rsidR="00357ED0" w:rsidRPr="00357ED0" w:rsidRDefault="00357ED0" w:rsidP="00357ED0">
      <w:pPr>
        <w:pStyle w:val="ConsPlusNormal"/>
        <w:ind w:firstLine="540"/>
        <w:jc w:val="both"/>
      </w:pPr>
      <w:r w:rsidRPr="00357ED0">
        <w:t xml:space="preserve">Расторжение настоящего Соглашения не освобождает Стороны от выполнения обязательств, возникших в период его действия, в том числе по </w:t>
      </w:r>
      <w:r w:rsidR="00257D78">
        <w:t xml:space="preserve">Договорам </w:t>
      </w:r>
      <w:proofErr w:type="spellStart"/>
      <w:r w:rsidR="00257D78">
        <w:t>репо</w:t>
      </w:r>
      <w:proofErr w:type="spellEnd"/>
      <w:r w:rsidRPr="00357ED0">
        <w:t>, не исполненным на дату его расторжения, а также от ответственности за неисполнение или ненадлежащее исполнение обязательств.</w:t>
      </w:r>
    </w:p>
    <w:p w14:paraId="323FBAFE" w14:textId="6080BE62" w:rsidR="00357ED0" w:rsidRPr="00357ED0" w:rsidRDefault="00C31C0C" w:rsidP="00357ED0">
      <w:pPr>
        <w:pStyle w:val="ConsPlusNormal"/>
        <w:ind w:firstLine="540"/>
        <w:jc w:val="both"/>
      </w:pPr>
      <w:r>
        <w:t xml:space="preserve">  </w:t>
      </w:r>
      <w:r w:rsidR="00357ED0" w:rsidRPr="00357ED0">
        <w:t xml:space="preserve">9. </w:t>
      </w:r>
      <w:r>
        <w:t xml:space="preserve"> </w:t>
      </w:r>
      <w:r w:rsidR="00357ED0" w:rsidRPr="00357ED0">
        <w:t xml:space="preserve">Настоящее Соглашение вступает в силу </w:t>
      </w:r>
      <w:proofErr w:type="gramStart"/>
      <w:r w:rsidR="00357ED0" w:rsidRPr="00357ED0">
        <w:t>с даты подписания</w:t>
      </w:r>
      <w:proofErr w:type="gramEnd"/>
      <w:r w:rsidR="00357ED0" w:rsidRPr="00357ED0">
        <w:t xml:space="preserve"> Сторонами.</w:t>
      </w:r>
    </w:p>
    <w:p w14:paraId="51F5682E" w14:textId="77777777" w:rsidR="00357ED0" w:rsidRDefault="00357ED0" w:rsidP="00357ED0">
      <w:pPr>
        <w:pStyle w:val="ConsPlusNormal"/>
        <w:ind w:firstLine="540"/>
        <w:jc w:val="both"/>
      </w:pPr>
      <w:r w:rsidRPr="00357ED0">
        <w:t>10. Настоящее Соглашение составлено в 2 (двух) экземплярах, имеющих одинаковую юридическую силу, по одному экземпляру для каждой из Сторон.</w:t>
      </w:r>
    </w:p>
    <w:p w14:paraId="655BDC73" w14:textId="72BDB3C0" w:rsidR="00637E58" w:rsidRDefault="00637E58" w:rsidP="00637E58">
      <w:pPr>
        <w:pStyle w:val="ConsPlusNormal"/>
        <w:ind w:firstLine="540"/>
        <w:jc w:val="both"/>
      </w:pPr>
      <w:r>
        <w:t xml:space="preserve">11. </w:t>
      </w:r>
      <w:r w:rsidR="00C31C0C">
        <w:t xml:space="preserve"> </w:t>
      </w:r>
      <w:r>
        <w:t>Порядок разрешения споров</w:t>
      </w:r>
    </w:p>
    <w:p w14:paraId="79A17AB3" w14:textId="56A1F389" w:rsidR="00637E58" w:rsidRDefault="00637E58" w:rsidP="00637E58">
      <w:pPr>
        <w:pStyle w:val="ConsPlusNormal"/>
        <w:ind w:firstLine="540"/>
        <w:jc w:val="both"/>
      </w:pPr>
      <w:r>
        <w:t xml:space="preserve">11.1. Все споры или разногласия, возникающие по настоящему Соглашению или в связи с </w:t>
      </w:r>
      <w:r>
        <w:lastRenderedPageBreak/>
        <w:t>ним, разрешаются путем переговоров между Сторонами.</w:t>
      </w:r>
    </w:p>
    <w:p w14:paraId="5F7C2B8A" w14:textId="46370A5F" w:rsidR="00637E58" w:rsidRDefault="00637E58" w:rsidP="00637E58">
      <w:pPr>
        <w:pStyle w:val="ConsPlusNormal"/>
        <w:ind w:firstLine="540"/>
        <w:jc w:val="both"/>
      </w:pPr>
      <w:r>
        <w:t xml:space="preserve">11.2. В случае невозможности урегулирования споров и разногласий путем переговоров по Договорам </w:t>
      </w:r>
      <w:proofErr w:type="spellStart"/>
      <w:r>
        <w:t>репо</w:t>
      </w:r>
      <w:proofErr w:type="spellEnd"/>
      <w:r>
        <w:t xml:space="preserve"> они подлежат разрешению в соответствии с законодательством Российской Федерации.</w:t>
      </w:r>
    </w:p>
    <w:p w14:paraId="422398B2" w14:textId="7284984D" w:rsidR="00085E60" w:rsidRDefault="00085E60" w:rsidP="00085E60">
      <w:pPr>
        <w:pStyle w:val="ConsPlusNormal"/>
        <w:ind w:firstLine="540"/>
        <w:jc w:val="both"/>
      </w:pPr>
      <w:r>
        <w:t>12.Срок действия настоящего Соглашения составляет один год. 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 на тех же условиях на тот же срок.</w:t>
      </w:r>
    </w:p>
    <w:p w14:paraId="204C8814" w14:textId="6AA5B7AF" w:rsidR="00637E58" w:rsidRDefault="00085E60" w:rsidP="00085E60">
      <w:pPr>
        <w:pStyle w:val="ConsPlusNormal"/>
        <w:ind w:firstLine="540"/>
        <w:jc w:val="both"/>
      </w:pPr>
      <w:r>
        <w:t>Настоящее Соглашение считается продленным на один год, в случае если ни одна из Сторон не заявит о прекращении его действия не позднее истечения срока действия настоящего Соглашения.</w:t>
      </w:r>
    </w:p>
    <w:p w14:paraId="63D3B91B" w14:textId="20D7E7CF" w:rsidR="00085E60" w:rsidRPr="00357ED0" w:rsidRDefault="00085E60" w:rsidP="00085E60">
      <w:pPr>
        <w:pStyle w:val="ConsPlusNormal"/>
        <w:ind w:firstLine="540"/>
        <w:jc w:val="both"/>
      </w:pPr>
      <w:r>
        <w:t>12</w:t>
      </w:r>
      <w:r w:rsidRPr="00085E60">
        <w:t>.</w:t>
      </w:r>
      <w:r>
        <w:t>1</w:t>
      </w:r>
      <w:r w:rsidRPr="00085E60">
        <w:t xml:space="preserve">. Настоящее Соглашение не подлежит </w:t>
      </w:r>
      <w:proofErr w:type="gramStart"/>
      <w:r w:rsidRPr="00085E60">
        <w:t>продлению</w:t>
      </w:r>
      <w:proofErr w:type="gramEnd"/>
      <w:r w:rsidRPr="00085E60">
        <w:t xml:space="preserve"> в случае если Кредитная организация в течение года со дня вступления в силу настоящего Соглашения или со дня его продления не заключила с </w:t>
      </w:r>
      <w:r>
        <w:t>Комитетом</w:t>
      </w:r>
      <w:r w:rsidRPr="00085E60">
        <w:t xml:space="preserve"> ни одного </w:t>
      </w:r>
      <w:r>
        <w:t>Д</w:t>
      </w:r>
      <w:r w:rsidRPr="00085E60">
        <w:t xml:space="preserve">оговора </w:t>
      </w:r>
      <w:proofErr w:type="spellStart"/>
      <w:r w:rsidRPr="00085E60">
        <w:t>репо</w:t>
      </w:r>
      <w:proofErr w:type="spellEnd"/>
      <w:r w:rsidRPr="00085E60">
        <w:t xml:space="preserve"> и (или) в случае несоответствия Кредитной организации </w:t>
      </w:r>
      <w:r w:rsidR="00407935" w:rsidRPr="00407935">
        <w:t>Требованиям, предусмотренных пункт</w:t>
      </w:r>
      <w:r w:rsidR="00C31C0C">
        <w:t>ом</w:t>
      </w:r>
      <w:r w:rsidR="00407935" w:rsidRPr="00407935">
        <w:t xml:space="preserve"> 3 Порядка  осуществления операций покупки (продажи) ценных бумаг по договорам </w:t>
      </w:r>
      <w:proofErr w:type="spellStart"/>
      <w:r w:rsidR="00407935" w:rsidRPr="00407935">
        <w:t>репо</w:t>
      </w:r>
      <w:proofErr w:type="spellEnd"/>
      <w:r w:rsidR="00407935" w:rsidRPr="00407935">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утвержденных Постановлением</w:t>
      </w:r>
      <w:r>
        <w:t xml:space="preserve"> </w:t>
      </w:r>
      <w:r w:rsidRPr="00085E60">
        <w:t xml:space="preserve">на день исчисления года со дня вступления в силу настоящего Соглашения или со дня его продления. В указанном случае новое Соглашение с Кредитной организацией может быть заключено </w:t>
      </w:r>
      <w:r>
        <w:t xml:space="preserve">Комитетом </w:t>
      </w:r>
      <w:r w:rsidRPr="00085E60">
        <w:t>не ранее шести месяцев со дня прекращения действия Соглашения.</w:t>
      </w:r>
    </w:p>
    <w:p w14:paraId="48079DAD" w14:textId="4AC9A954" w:rsidR="00357ED0" w:rsidRPr="00357ED0" w:rsidRDefault="00357ED0" w:rsidP="00257D78">
      <w:pPr>
        <w:pStyle w:val="ConsPlusNormal"/>
        <w:ind w:firstLine="540"/>
        <w:jc w:val="both"/>
      </w:pPr>
      <w:bookmarkStart w:id="7" w:name="P71"/>
      <w:bookmarkEnd w:id="7"/>
      <w:r w:rsidRPr="00357ED0">
        <w:t>1</w:t>
      </w:r>
      <w:r w:rsidR="00085E60">
        <w:t>3</w:t>
      </w:r>
      <w:r w:rsidRPr="00357ED0">
        <w:t xml:space="preserve">. </w:t>
      </w:r>
      <w:bookmarkStart w:id="8" w:name="P77"/>
      <w:bookmarkEnd w:id="8"/>
      <w:r w:rsidRPr="00357ED0">
        <w:t>Подписи, адреса и реквизиты Сторон:</w:t>
      </w:r>
    </w:p>
    <w:p w14:paraId="6738C9B1" w14:textId="77777777" w:rsidR="00357ED0" w:rsidRPr="00357ED0" w:rsidRDefault="00357ED0" w:rsidP="00357E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357ED0" w:rsidRPr="00357ED0" w14:paraId="22C1B9D2" w14:textId="77777777" w:rsidTr="00407935">
        <w:tc>
          <w:tcPr>
            <w:tcW w:w="4530" w:type="dxa"/>
            <w:vMerge w:val="restart"/>
            <w:tcBorders>
              <w:top w:val="nil"/>
              <w:left w:val="nil"/>
              <w:bottom w:val="nil"/>
              <w:right w:val="nil"/>
            </w:tcBorders>
          </w:tcPr>
          <w:p w14:paraId="089E6EF6" w14:textId="58EAB0D6" w:rsidR="00357ED0" w:rsidRPr="00357ED0" w:rsidRDefault="00257D78" w:rsidP="00085E60">
            <w:pPr>
              <w:pStyle w:val="ConsPlusNormal"/>
            </w:pPr>
            <w:r>
              <w:t>Комитет финансов Ленинградской области</w:t>
            </w:r>
          </w:p>
        </w:tc>
        <w:tc>
          <w:tcPr>
            <w:tcW w:w="4530" w:type="dxa"/>
            <w:tcBorders>
              <w:top w:val="nil"/>
              <w:left w:val="nil"/>
              <w:bottom w:val="nil"/>
              <w:right w:val="nil"/>
            </w:tcBorders>
          </w:tcPr>
          <w:p w14:paraId="411376CF" w14:textId="77777777" w:rsidR="00357ED0" w:rsidRPr="00357ED0" w:rsidRDefault="00357ED0" w:rsidP="00357ED0">
            <w:pPr>
              <w:pStyle w:val="ConsPlusNormal"/>
              <w:ind w:firstLine="540"/>
              <w:jc w:val="both"/>
            </w:pPr>
          </w:p>
        </w:tc>
      </w:tr>
      <w:tr w:rsidR="00357ED0" w:rsidRPr="00357ED0" w14:paraId="0BB6E612" w14:textId="77777777" w:rsidTr="00407935">
        <w:tc>
          <w:tcPr>
            <w:tcW w:w="4530" w:type="dxa"/>
            <w:vMerge/>
            <w:tcBorders>
              <w:top w:val="nil"/>
              <w:left w:val="nil"/>
              <w:bottom w:val="nil"/>
              <w:right w:val="nil"/>
            </w:tcBorders>
          </w:tcPr>
          <w:p w14:paraId="7D025FDD" w14:textId="77777777" w:rsidR="00357ED0" w:rsidRPr="00357ED0" w:rsidRDefault="00357ED0" w:rsidP="00357ED0">
            <w:pPr>
              <w:pStyle w:val="ConsPlusNormal"/>
              <w:ind w:firstLine="540"/>
              <w:jc w:val="both"/>
            </w:pPr>
          </w:p>
        </w:tc>
        <w:tc>
          <w:tcPr>
            <w:tcW w:w="4530" w:type="dxa"/>
            <w:tcBorders>
              <w:top w:val="nil"/>
              <w:left w:val="nil"/>
              <w:bottom w:val="nil"/>
              <w:right w:val="nil"/>
            </w:tcBorders>
          </w:tcPr>
          <w:p w14:paraId="5F24926D" w14:textId="77777777" w:rsidR="00357ED0" w:rsidRPr="00357ED0" w:rsidRDefault="00357ED0" w:rsidP="00357ED0">
            <w:pPr>
              <w:pStyle w:val="ConsPlusNormal"/>
              <w:ind w:firstLine="540"/>
              <w:jc w:val="both"/>
            </w:pPr>
            <w:r w:rsidRPr="00357ED0">
              <w:t>_________________________________</w:t>
            </w:r>
          </w:p>
          <w:p w14:paraId="1912443B" w14:textId="77777777" w:rsidR="00357ED0" w:rsidRPr="00357ED0" w:rsidRDefault="00357ED0" w:rsidP="00357ED0">
            <w:pPr>
              <w:pStyle w:val="ConsPlusNormal"/>
              <w:ind w:firstLine="540"/>
              <w:jc w:val="both"/>
            </w:pPr>
            <w:proofErr w:type="gramStart"/>
            <w:r w:rsidRPr="00357ED0">
              <w:t>(полное наименование Кредитной</w:t>
            </w:r>
            <w:proofErr w:type="gramEnd"/>
          </w:p>
          <w:p w14:paraId="6CD03CBC" w14:textId="77777777" w:rsidR="00357ED0" w:rsidRPr="00357ED0" w:rsidRDefault="00357ED0" w:rsidP="00357ED0">
            <w:pPr>
              <w:pStyle w:val="ConsPlusNormal"/>
              <w:ind w:firstLine="540"/>
              <w:jc w:val="both"/>
            </w:pPr>
            <w:r w:rsidRPr="00357ED0">
              <w:t>организации)</w:t>
            </w:r>
          </w:p>
        </w:tc>
      </w:tr>
      <w:tr w:rsidR="00357ED0" w:rsidRPr="00357ED0" w14:paraId="436E21A1" w14:textId="77777777" w:rsidTr="00407935">
        <w:tc>
          <w:tcPr>
            <w:tcW w:w="4530" w:type="dxa"/>
            <w:tcBorders>
              <w:top w:val="nil"/>
              <w:left w:val="nil"/>
              <w:bottom w:val="nil"/>
              <w:right w:val="nil"/>
            </w:tcBorders>
          </w:tcPr>
          <w:p w14:paraId="02A4F811" w14:textId="77E8393B" w:rsidR="00357ED0" w:rsidRPr="00357ED0" w:rsidRDefault="00357ED0" w:rsidP="00257D78">
            <w:pPr>
              <w:pStyle w:val="ConsPlusNormal"/>
              <w:ind w:firstLine="540"/>
              <w:jc w:val="both"/>
            </w:pPr>
            <w:r w:rsidRPr="00357ED0">
              <w:t xml:space="preserve">Почтовый адрес: </w:t>
            </w:r>
            <w:r w:rsidR="00257D78">
              <w:t>191113</w:t>
            </w:r>
            <w:r w:rsidRPr="00357ED0">
              <w:t xml:space="preserve">, г. </w:t>
            </w:r>
            <w:r w:rsidR="00257D78">
              <w:t>Санкт-Петербург</w:t>
            </w:r>
            <w:r w:rsidRPr="00357ED0">
              <w:t xml:space="preserve">, </w:t>
            </w:r>
            <w:r w:rsidR="00257D78">
              <w:t>Суворовский пр.</w:t>
            </w:r>
            <w:r w:rsidRPr="00357ED0">
              <w:t>, д.</w:t>
            </w:r>
            <w:r w:rsidR="00257D78">
              <w:t>67</w:t>
            </w:r>
          </w:p>
        </w:tc>
        <w:tc>
          <w:tcPr>
            <w:tcW w:w="4530" w:type="dxa"/>
            <w:tcBorders>
              <w:top w:val="nil"/>
              <w:left w:val="nil"/>
              <w:bottom w:val="nil"/>
              <w:right w:val="nil"/>
            </w:tcBorders>
          </w:tcPr>
          <w:p w14:paraId="0DCD4825" w14:textId="77777777" w:rsidR="00357ED0" w:rsidRPr="00357ED0" w:rsidRDefault="00357ED0" w:rsidP="00357ED0">
            <w:pPr>
              <w:pStyle w:val="ConsPlusNormal"/>
              <w:ind w:firstLine="540"/>
              <w:jc w:val="both"/>
            </w:pPr>
            <w:r w:rsidRPr="00357ED0">
              <w:t>Почтовый адрес: _________________</w:t>
            </w:r>
          </w:p>
          <w:p w14:paraId="17556E1E" w14:textId="77777777" w:rsidR="00357ED0" w:rsidRPr="00357ED0" w:rsidRDefault="00357ED0" w:rsidP="00357ED0">
            <w:pPr>
              <w:pStyle w:val="ConsPlusNormal"/>
              <w:ind w:firstLine="540"/>
              <w:jc w:val="both"/>
            </w:pPr>
            <w:r w:rsidRPr="00357ED0">
              <w:t>________________________________</w:t>
            </w:r>
          </w:p>
        </w:tc>
      </w:tr>
      <w:tr w:rsidR="00357ED0" w:rsidRPr="00357ED0" w14:paraId="552AD34D" w14:textId="77777777" w:rsidTr="00407935">
        <w:tc>
          <w:tcPr>
            <w:tcW w:w="4530" w:type="dxa"/>
            <w:tcBorders>
              <w:top w:val="nil"/>
              <w:left w:val="nil"/>
              <w:bottom w:val="nil"/>
              <w:right w:val="nil"/>
            </w:tcBorders>
          </w:tcPr>
          <w:p w14:paraId="730D082F" w14:textId="0E7FCD70" w:rsidR="00357ED0" w:rsidRPr="00357ED0" w:rsidRDefault="00357ED0" w:rsidP="00257D78">
            <w:pPr>
              <w:pStyle w:val="ConsPlusNormal"/>
              <w:ind w:firstLine="540"/>
              <w:jc w:val="both"/>
            </w:pPr>
            <w:r w:rsidRPr="00357ED0">
              <w:t xml:space="preserve">ОГРН </w:t>
            </w:r>
            <w:r w:rsidR="00257D78" w:rsidRPr="00257D78">
              <w:t>__________________________</w:t>
            </w:r>
          </w:p>
        </w:tc>
        <w:tc>
          <w:tcPr>
            <w:tcW w:w="4530" w:type="dxa"/>
            <w:tcBorders>
              <w:top w:val="nil"/>
              <w:left w:val="nil"/>
              <w:bottom w:val="nil"/>
              <w:right w:val="nil"/>
            </w:tcBorders>
          </w:tcPr>
          <w:p w14:paraId="55FFE617" w14:textId="77777777" w:rsidR="00357ED0" w:rsidRPr="00357ED0" w:rsidRDefault="00357ED0" w:rsidP="00357ED0">
            <w:pPr>
              <w:pStyle w:val="ConsPlusNormal"/>
              <w:ind w:firstLine="540"/>
              <w:jc w:val="both"/>
            </w:pPr>
            <w:r w:rsidRPr="00357ED0">
              <w:t>ОГРН __________________________</w:t>
            </w:r>
          </w:p>
        </w:tc>
      </w:tr>
      <w:tr w:rsidR="00357ED0" w:rsidRPr="00357ED0" w14:paraId="2980A1FA" w14:textId="77777777" w:rsidTr="00407935">
        <w:tc>
          <w:tcPr>
            <w:tcW w:w="4530" w:type="dxa"/>
            <w:tcBorders>
              <w:top w:val="nil"/>
              <w:left w:val="nil"/>
              <w:bottom w:val="nil"/>
              <w:right w:val="nil"/>
            </w:tcBorders>
          </w:tcPr>
          <w:p w14:paraId="66F90DBB" w14:textId="77777777" w:rsidR="00357ED0" w:rsidRPr="00357ED0" w:rsidRDefault="00357ED0" w:rsidP="00357ED0">
            <w:pPr>
              <w:pStyle w:val="ConsPlusNormal"/>
              <w:ind w:firstLine="540"/>
              <w:jc w:val="both"/>
            </w:pPr>
            <w:r w:rsidRPr="00357ED0">
              <w:t>_________________________________</w:t>
            </w:r>
          </w:p>
          <w:p w14:paraId="7B90BA30" w14:textId="77777777" w:rsidR="00357ED0" w:rsidRPr="00357ED0" w:rsidRDefault="00357ED0" w:rsidP="00357ED0">
            <w:pPr>
              <w:pStyle w:val="ConsPlusNormal"/>
              <w:ind w:firstLine="540"/>
              <w:jc w:val="both"/>
            </w:pPr>
            <w:r w:rsidRPr="00357ED0">
              <w:t>(должность)</w:t>
            </w:r>
          </w:p>
        </w:tc>
        <w:tc>
          <w:tcPr>
            <w:tcW w:w="4530" w:type="dxa"/>
            <w:tcBorders>
              <w:top w:val="nil"/>
              <w:left w:val="nil"/>
              <w:bottom w:val="nil"/>
              <w:right w:val="nil"/>
            </w:tcBorders>
          </w:tcPr>
          <w:p w14:paraId="7A43BBEB" w14:textId="77777777" w:rsidR="00357ED0" w:rsidRPr="00357ED0" w:rsidRDefault="00357ED0" w:rsidP="00357ED0">
            <w:pPr>
              <w:pStyle w:val="ConsPlusNormal"/>
              <w:ind w:firstLine="540"/>
              <w:jc w:val="both"/>
            </w:pPr>
            <w:r w:rsidRPr="00357ED0">
              <w:t>_________________________________</w:t>
            </w:r>
          </w:p>
          <w:p w14:paraId="138D2993" w14:textId="77777777" w:rsidR="00357ED0" w:rsidRPr="00357ED0" w:rsidRDefault="00357ED0" w:rsidP="00357ED0">
            <w:pPr>
              <w:pStyle w:val="ConsPlusNormal"/>
              <w:ind w:firstLine="540"/>
              <w:jc w:val="both"/>
            </w:pPr>
            <w:r w:rsidRPr="00357ED0">
              <w:t>(должность)</w:t>
            </w:r>
          </w:p>
        </w:tc>
      </w:tr>
      <w:tr w:rsidR="00357ED0" w:rsidRPr="00357ED0" w14:paraId="75F685AF" w14:textId="77777777" w:rsidTr="00407935">
        <w:tc>
          <w:tcPr>
            <w:tcW w:w="4530" w:type="dxa"/>
            <w:tcBorders>
              <w:top w:val="nil"/>
              <w:left w:val="nil"/>
              <w:bottom w:val="nil"/>
              <w:right w:val="nil"/>
            </w:tcBorders>
          </w:tcPr>
          <w:p w14:paraId="46D2C8CA" w14:textId="77777777" w:rsidR="00357ED0" w:rsidRPr="00357ED0" w:rsidRDefault="00357ED0" w:rsidP="00357ED0">
            <w:pPr>
              <w:pStyle w:val="ConsPlusNormal"/>
              <w:ind w:firstLine="540"/>
              <w:jc w:val="both"/>
            </w:pPr>
            <w:r w:rsidRPr="00357ED0">
              <w:t>_________________________________</w:t>
            </w:r>
          </w:p>
          <w:p w14:paraId="1F6DC67A" w14:textId="77777777" w:rsidR="00357ED0" w:rsidRPr="00357ED0" w:rsidRDefault="00357ED0" w:rsidP="00357ED0">
            <w:pPr>
              <w:pStyle w:val="ConsPlusNormal"/>
              <w:ind w:firstLine="540"/>
              <w:jc w:val="both"/>
            </w:pPr>
            <w:r w:rsidRPr="00357ED0">
              <w:t>(Ф.И.О.)</w:t>
            </w:r>
          </w:p>
        </w:tc>
        <w:tc>
          <w:tcPr>
            <w:tcW w:w="4530" w:type="dxa"/>
            <w:tcBorders>
              <w:top w:val="nil"/>
              <w:left w:val="nil"/>
              <w:bottom w:val="nil"/>
              <w:right w:val="nil"/>
            </w:tcBorders>
          </w:tcPr>
          <w:p w14:paraId="5163E8AC" w14:textId="77777777" w:rsidR="00357ED0" w:rsidRPr="00357ED0" w:rsidRDefault="00357ED0" w:rsidP="00357ED0">
            <w:pPr>
              <w:pStyle w:val="ConsPlusNormal"/>
              <w:ind w:firstLine="540"/>
              <w:jc w:val="both"/>
            </w:pPr>
            <w:r w:rsidRPr="00357ED0">
              <w:t>_________________________________</w:t>
            </w:r>
          </w:p>
          <w:p w14:paraId="00E1EABA" w14:textId="77777777" w:rsidR="00357ED0" w:rsidRPr="00357ED0" w:rsidRDefault="00357ED0" w:rsidP="00357ED0">
            <w:pPr>
              <w:pStyle w:val="ConsPlusNormal"/>
              <w:ind w:firstLine="540"/>
              <w:jc w:val="both"/>
            </w:pPr>
            <w:r w:rsidRPr="00357ED0">
              <w:t>(Ф.И.О.)</w:t>
            </w:r>
          </w:p>
        </w:tc>
      </w:tr>
      <w:tr w:rsidR="00357ED0" w:rsidRPr="00357ED0" w14:paraId="0EF4D73A" w14:textId="77777777" w:rsidTr="00407935">
        <w:tc>
          <w:tcPr>
            <w:tcW w:w="4530" w:type="dxa"/>
            <w:tcBorders>
              <w:top w:val="nil"/>
              <w:left w:val="nil"/>
              <w:bottom w:val="nil"/>
              <w:right w:val="nil"/>
            </w:tcBorders>
          </w:tcPr>
          <w:p w14:paraId="0D73798C" w14:textId="77777777" w:rsidR="00357ED0" w:rsidRPr="00357ED0" w:rsidRDefault="00357ED0" w:rsidP="00357ED0">
            <w:pPr>
              <w:pStyle w:val="ConsPlusNormal"/>
              <w:ind w:firstLine="540"/>
              <w:jc w:val="both"/>
            </w:pPr>
            <w:r w:rsidRPr="00357ED0">
              <w:t>М.П.</w:t>
            </w:r>
          </w:p>
        </w:tc>
        <w:tc>
          <w:tcPr>
            <w:tcW w:w="4530" w:type="dxa"/>
            <w:tcBorders>
              <w:top w:val="nil"/>
              <w:left w:val="nil"/>
              <w:bottom w:val="nil"/>
              <w:right w:val="nil"/>
            </w:tcBorders>
          </w:tcPr>
          <w:p w14:paraId="220AAF53" w14:textId="77777777" w:rsidR="00357ED0" w:rsidRPr="00357ED0" w:rsidRDefault="00357ED0" w:rsidP="00357ED0">
            <w:pPr>
              <w:pStyle w:val="ConsPlusNormal"/>
              <w:ind w:firstLine="540"/>
              <w:jc w:val="both"/>
            </w:pPr>
            <w:r w:rsidRPr="00357ED0">
              <w:t>М.П.</w:t>
            </w:r>
          </w:p>
        </w:tc>
      </w:tr>
    </w:tbl>
    <w:p w14:paraId="1BFD2839" w14:textId="77777777" w:rsidR="003A69AB" w:rsidRDefault="003A69AB" w:rsidP="00357ED0">
      <w:pPr>
        <w:pStyle w:val="ConsPlusNormal"/>
        <w:ind w:firstLine="540"/>
        <w:jc w:val="both"/>
      </w:pPr>
    </w:p>
    <w:p w14:paraId="59FCCCED" w14:textId="77777777" w:rsidR="003A69AB" w:rsidRDefault="003A69AB">
      <w:pPr>
        <w:pStyle w:val="ConsPlusNormal"/>
      </w:pPr>
    </w:p>
    <w:p w14:paraId="32571D80" w14:textId="77777777" w:rsidR="000270E1" w:rsidRDefault="000270E1">
      <w:pPr>
        <w:pStyle w:val="ConsPlusNormal"/>
      </w:pPr>
    </w:p>
    <w:p w14:paraId="53137FA8" w14:textId="77777777" w:rsidR="000270E1" w:rsidRDefault="000270E1">
      <w:pPr>
        <w:pStyle w:val="ConsPlusNormal"/>
      </w:pPr>
    </w:p>
    <w:p w14:paraId="2E1526CD" w14:textId="77777777" w:rsidR="000270E1" w:rsidRDefault="000270E1">
      <w:pPr>
        <w:pStyle w:val="ConsPlusNormal"/>
      </w:pPr>
    </w:p>
    <w:p w14:paraId="7B8D0F5F" w14:textId="77777777" w:rsidR="0059530A" w:rsidRDefault="0059530A">
      <w:pPr>
        <w:pStyle w:val="ConsPlusNormal"/>
      </w:pPr>
    </w:p>
    <w:p w14:paraId="6D939D5B" w14:textId="77777777" w:rsidR="0059530A" w:rsidRDefault="0059530A">
      <w:pPr>
        <w:pStyle w:val="ConsPlusNormal"/>
      </w:pPr>
    </w:p>
    <w:p w14:paraId="530890FC" w14:textId="77777777" w:rsidR="0059530A" w:rsidRDefault="0059530A">
      <w:pPr>
        <w:pStyle w:val="ConsPlusNormal"/>
      </w:pPr>
    </w:p>
    <w:p w14:paraId="0AAF072A" w14:textId="77777777" w:rsidR="0059530A" w:rsidRDefault="0059530A">
      <w:pPr>
        <w:pStyle w:val="ConsPlusNormal"/>
      </w:pPr>
    </w:p>
    <w:p w14:paraId="77B29425" w14:textId="77777777" w:rsidR="0059530A" w:rsidRDefault="0059530A">
      <w:pPr>
        <w:pStyle w:val="ConsPlusNormal"/>
      </w:pPr>
    </w:p>
    <w:p w14:paraId="18EA50FF" w14:textId="77777777" w:rsidR="0059530A" w:rsidRDefault="0059530A">
      <w:pPr>
        <w:pStyle w:val="ConsPlusNormal"/>
      </w:pPr>
    </w:p>
    <w:p w14:paraId="7031FC5C" w14:textId="77777777" w:rsidR="0059530A" w:rsidRDefault="0059530A">
      <w:pPr>
        <w:pStyle w:val="ConsPlusNormal"/>
      </w:pPr>
    </w:p>
    <w:p w14:paraId="48AB3854" w14:textId="77777777" w:rsidR="0059530A" w:rsidRDefault="0059530A">
      <w:pPr>
        <w:pStyle w:val="ConsPlusNormal"/>
      </w:pPr>
    </w:p>
    <w:p w14:paraId="6B9CBF5C" w14:textId="77777777" w:rsidR="0059530A" w:rsidRDefault="0059530A">
      <w:pPr>
        <w:pStyle w:val="ConsPlusNormal"/>
      </w:pPr>
    </w:p>
    <w:p w14:paraId="77662C3F" w14:textId="77777777" w:rsidR="0059530A" w:rsidRDefault="0059530A">
      <w:pPr>
        <w:pStyle w:val="ConsPlusNormal"/>
      </w:pPr>
    </w:p>
    <w:p w14:paraId="25BC6898" w14:textId="77777777" w:rsidR="0059530A" w:rsidRDefault="0059530A">
      <w:pPr>
        <w:pStyle w:val="ConsPlusNormal"/>
      </w:pPr>
    </w:p>
    <w:p w14:paraId="480564DD" w14:textId="77777777" w:rsidR="0059530A" w:rsidRDefault="0059530A">
      <w:pPr>
        <w:pStyle w:val="ConsPlusNormal"/>
      </w:pPr>
    </w:p>
    <w:p w14:paraId="11FB3D5E" w14:textId="77777777" w:rsidR="0059530A" w:rsidRDefault="0059530A">
      <w:pPr>
        <w:pStyle w:val="ConsPlusNormal"/>
      </w:pPr>
    </w:p>
    <w:p w14:paraId="7C7E46FC" w14:textId="77777777" w:rsidR="000270E1" w:rsidRDefault="000270E1">
      <w:pPr>
        <w:pStyle w:val="ConsPlusNormal"/>
      </w:pPr>
    </w:p>
    <w:p w14:paraId="13761A73" w14:textId="77777777" w:rsidR="000270E1" w:rsidRDefault="000270E1">
      <w:pPr>
        <w:pStyle w:val="ConsPlusNormal"/>
      </w:pPr>
    </w:p>
    <w:p w14:paraId="34E16CA5" w14:textId="77777777" w:rsidR="000270E1" w:rsidRDefault="000270E1">
      <w:pPr>
        <w:pStyle w:val="ConsPlusNormal"/>
      </w:pPr>
    </w:p>
    <w:p w14:paraId="524E7F1B" w14:textId="77777777" w:rsidR="003A69AB" w:rsidRDefault="003A69AB">
      <w:pPr>
        <w:pStyle w:val="ConsPlusNormal"/>
      </w:pPr>
    </w:p>
    <w:p w14:paraId="286F14F0" w14:textId="77777777" w:rsidR="003A69AB" w:rsidRDefault="003A69AB">
      <w:pPr>
        <w:pStyle w:val="ConsPlusNormal"/>
        <w:ind w:firstLine="540"/>
        <w:jc w:val="both"/>
      </w:pPr>
    </w:p>
    <w:p w14:paraId="29ED59E4" w14:textId="4E9E9A66" w:rsidR="00085E60" w:rsidRDefault="00085E60" w:rsidP="00085E60">
      <w:pPr>
        <w:pStyle w:val="ConsPlusNormal"/>
        <w:jc w:val="right"/>
      </w:pPr>
      <w:r>
        <w:lastRenderedPageBreak/>
        <w:t>Приложение 3</w:t>
      </w:r>
    </w:p>
    <w:p w14:paraId="119E56D3" w14:textId="77777777" w:rsidR="00085E60" w:rsidRDefault="00085E60" w:rsidP="00085E60">
      <w:pPr>
        <w:pStyle w:val="ConsPlusNormal"/>
        <w:jc w:val="right"/>
      </w:pPr>
      <w:r>
        <w:t xml:space="preserve">к Положению об использовании </w:t>
      </w:r>
    </w:p>
    <w:p w14:paraId="02758BB6" w14:textId="77777777" w:rsidR="00085E60" w:rsidRDefault="00085E60" w:rsidP="00085E60">
      <w:pPr>
        <w:pStyle w:val="ConsPlusNormal"/>
        <w:jc w:val="right"/>
      </w:pPr>
      <w:r>
        <w:t xml:space="preserve">временно свободных средств </w:t>
      </w:r>
    </w:p>
    <w:p w14:paraId="727D7B4A" w14:textId="77777777" w:rsidR="00085E60" w:rsidRDefault="00085E60" w:rsidP="00085E60">
      <w:pPr>
        <w:pStyle w:val="ConsPlusNormal"/>
        <w:jc w:val="right"/>
      </w:pPr>
      <w:r>
        <w:t xml:space="preserve">областного бюджета Ленинградской области </w:t>
      </w:r>
    </w:p>
    <w:p w14:paraId="52EFAC3D" w14:textId="77777777" w:rsidR="00085E60" w:rsidRDefault="00085E60" w:rsidP="00085E60">
      <w:pPr>
        <w:pStyle w:val="ConsPlusNormal"/>
        <w:jc w:val="right"/>
      </w:pPr>
      <w:r>
        <w:t xml:space="preserve">для покупки (продажи) Ценных бумаг </w:t>
      </w:r>
    </w:p>
    <w:p w14:paraId="3ED7BB57" w14:textId="4FAF6F5C" w:rsidR="003A69AB" w:rsidRDefault="00085E60" w:rsidP="00085E60">
      <w:pPr>
        <w:pStyle w:val="ConsPlusNormal"/>
        <w:jc w:val="right"/>
      </w:pPr>
      <w:r>
        <w:t xml:space="preserve">по Договорам </w:t>
      </w:r>
      <w:proofErr w:type="spellStart"/>
      <w:r>
        <w:t>репо</w:t>
      </w:r>
      <w:proofErr w:type="spellEnd"/>
      <w:r w:rsidR="003A69AB">
        <w:t xml:space="preserve"> </w:t>
      </w:r>
    </w:p>
    <w:p w14:paraId="753AD9C9" w14:textId="77777777" w:rsidR="003A69AB" w:rsidRDefault="003A69AB">
      <w:pPr>
        <w:pStyle w:val="ConsPlusNormal"/>
        <w:ind w:firstLine="540"/>
        <w:jc w:val="both"/>
      </w:pPr>
    </w:p>
    <w:p w14:paraId="6DC1E469" w14:textId="77777777" w:rsidR="003A69AB" w:rsidRDefault="005C214E">
      <w:pPr>
        <w:pStyle w:val="ConsPlusTitle"/>
        <w:jc w:val="center"/>
      </w:pPr>
      <w:bookmarkStart w:id="9" w:name="P726"/>
      <w:bookmarkEnd w:id="9"/>
      <w:r>
        <w:t>ПОРЯДОК</w:t>
      </w:r>
    </w:p>
    <w:p w14:paraId="42647BAB" w14:textId="77777777" w:rsidR="003A69AB" w:rsidRDefault="003A69AB">
      <w:pPr>
        <w:pStyle w:val="ConsPlusTitle"/>
        <w:jc w:val="center"/>
      </w:pPr>
      <w:r>
        <w:t>ЗАКЛЮЧЕНИЯ ГЕНЕРАЛЬНЫХ СОГЛАШЕНИЙ О ПОКУПКЕ (ПРОДАЖЕ) ЦЕННЫХ</w:t>
      </w:r>
    </w:p>
    <w:p w14:paraId="23E91BC6" w14:textId="77777777" w:rsidR="003A69AB" w:rsidRDefault="003A69AB">
      <w:pPr>
        <w:pStyle w:val="ConsPlusTitle"/>
        <w:jc w:val="center"/>
      </w:pPr>
      <w:r>
        <w:t xml:space="preserve">БУМАГ ПО </w:t>
      </w:r>
      <w:r w:rsidR="00BB331F">
        <w:t>ДОГОВОРАМ РЕПО</w:t>
      </w:r>
    </w:p>
    <w:p w14:paraId="40DB4DCD" w14:textId="77777777" w:rsidR="003A69AB" w:rsidRDefault="003A69AB">
      <w:pPr>
        <w:pStyle w:val="ConsPlusNormal"/>
        <w:ind w:firstLine="540"/>
        <w:jc w:val="both"/>
      </w:pPr>
    </w:p>
    <w:p w14:paraId="1680BECE" w14:textId="0362378D" w:rsidR="00C20411" w:rsidRDefault="00C20411" w:rsidP="00B02835">
      <w:pPr>
        <w:pStyle w:val="ConsPlusNormal"/>
      </w:pPr>
      <w:r>
        <w:t>Подготовка и представление обращения о намерении</w:t>
      </w:r>
      <w:r w:rsidR="00B02835">
        <w:t xml:space="preserve"> </w:t>
      </w:r>
      <w:r>
        <w:t>заключить Генеральное соглашение</w:t>
      </w:r>
    </w:p>
    <w:p w14:paraId="6424A93E" w14:textId="77777777" w:rsidR="00C20411" w:rsidRDefault="00C20411" w:rsidP="00C20411">
      <w:pPr>
        <w:pStyle w:val="ConsPlusNormal"/>
        <w:jc w:val="both"/>
      </w:pPr>
    </w:p>
    <w:p w14:paraId="4A5C624A" w14:textId="7EEDB3AC" w:rsidR="00C20411" w:rsidRDefault="00C20411" w:rsidP="00C20411">
      <w:pPr>
        <w:pStyle w:val="ConsPlusNormal"/>
        <w:jc w:val="both"/>
      </w:pPr>
      <w:r>
        <w:t xml:space="preserve">1.1. Кредитная организация, соответствующая Требованиям и намеренная осуществлять с Комитетом </w:t>
      </w:r>
      <w:r w:rsidR="00B02835">
        <w:t>Договоры</w:t>
      </w:r>
      <w:r>
        <w:t xml:space="preserve"> </w:t>
      </w:r>
      <w:proofErr w:type="spellStart"/>
      <w:r>
        <w:t>репо</w:t>
      </w:r>
      <w:proofErr w:type="spellEnd"/>
      <w:r>
        <w:t xml:space="preserve">, направляет в Комитет письменное обращение о намерении заключить Генеральное соглашение (далее - Обращение). </w:t>
      </w:r>
    </w:p>
    <w:p w14:paraId="08DCAEFB" w14:textId="602BF481" w:rsidR="00C20411" w:rsidRDefault="00C20411" w:rsidP="00C20411">
      <w:pPr>
        <w:pStyle w:val="ConsPlusNormal"/>
        <w:jc w:val="both"/>
      </w:pPr>
      <w:r>
        <w:t xml:space="preserve">Обращение </w:t>
      </w:r>
      <w:r w:rsidR="006A6076">
        <w:t xml:space="preserve">оформляется </w:t>
      </w:r>
      <w:r>
        <w:t>кредитной организацией по форме согласно приложению N 1 к настоящему Порядку.</w:t>
      </w:r>
    </w:p>
    <w:p w14:paraId="15318311" w14:textId="77777777" w:rsidR="00C20411" w:rsidRDefault="00C20411" w:rsidP="00C20411">
      <w:pPr>
        <w:pStyle w:val="ConsPlusNormal"/>
        <w:jc w:val="both"/>
      </w:pPr>
      <w:r>
        <w:t>2.2. Кредитная организация прилагает к Обращению:</w:t>
      </w:r>
    </w:p>
    <w:p w14:paraId="277DD947" w14:textId="77777777" w:rsidR="00C20411" w:rsidRDefault="00C20411" w:rsidP="00C20411">
      <w:pPr>
        <w:pStyle w:val="ConsPlusNormal"/>
        <w:jc w:val="both"/>
      </w:pPr>
      <w:r>
        <w:t>а) заверенную кредитной организацией или нотариально удостоверенную копию лицензии Центрального банка Российской Федерации на осуществление банковских операций или лицензии Центрального банка Российской Федерации на осуществление банковских операций для небанковских кредитных организаций - центральных контрагентов;</w:t>
      </w:r>
    </w:p>
    <w:p w14:paraId="3C54DB2B" w14:textId="77777777" w:rsidR="00C20411" w:rsidRDefault="00C20411" w:rsidP="00C20411">
      <w:pPr>
        <w:pStyle w:val="ConsPlusNormal"/>
        <w:jc w:val="both"/>
      </w:pPr>
      <w:r>
        <w:t>б) нотариально удостоверенные копии учредительных документов кредитной организации;</w:t>
      </w:r>
    </w:p>
    <w:p w14:paraId="1E68DBF6" w14:textId="3BADE481" w:rsidR="00C20411" w:rsidRDefault="00C20411" w:rsidP="00C20411">
      <w:pPr>
        <w:pStyle w:val="ConsPlusNormal"/>
        <w:jc w:val="both"/>
      </w:pPr>
      <w:r>
        <w:t>в) нотариально удостоверенные копии документов, подтверждающих полномочия руководителя и главного бухгалтера;</w:t>
      </w:r>
    </w:p>
    <w:p w14:paraId="37CB2FF4" w14:textId="62865030" w:rsidR="00C20411" w:rsidRDefault="00C20411" w:rsidP="00C20411">
      <w:pPr>
        <w:pStyle w:val="ConsPlusNormal"/>
        <w:jc w:val="both"/>
      </w:pPr>
      <w:r>
        <w:t xml:space="preserve">г) </w:t>
      </w:r>
      <w:r w:rsidR="00085E60">
        <w:t xml:space="preserve">нотариальные </w:t>
      </w:r>
      <w:r>
        <w:t>доверенности на подписание Обращения и Генерального соглашения, содержащие образцы подписи лиц, уполномоченных на подписание указанных документов (при их подписании руководителем кредитной организации не требуются);</w:t>
      </w:r>
    </w:p>
    <w:p w14:paraId="08FB7757" w14:textId="77777777" w:rsidR="00C20411" w:rsidRDefault="00C20411" w:rsidP="00C20411">
      <w:pPr>
        <w:pStyle w:val="ConsPlusNormal"/>
        <w:jc w:val="both"/>
      </w:pPr>
      <w:r>
        <w:t>д) нотариально удостоверенную карточку с образцами подписей и оттиском печати;</w:t>
      </w:r>
    </w:p>
    <w:p w14:paraId="321DF3F6" w14:textId="77777777" w:rsidR="00C20411" w:rsidRDefault="00C20411" w:rsidP="00C20411">
      <w:pPr>
        <w:pStyle w:val="ConsPlusNormal"/>
        <w:jc w:val="both"/>
      </w:pPr>
      <w:r>
        <w:t>е) заверенные кредитной организацией копии документов, подтверждающих открытие счета в центральном депозитарии и Расчетной организации.</w:t>
      </w:r>
    </w:p>
    <w:p w14:paraId="4224F66A" w14:textId="1C3D6040" w:rsidR="00C20411" w:rsidRDefault="00C20411" w:rsidP="00407935">
      <w:pPr>
        <w:pStyle w:val="ConsPlusNormal"/>
        <w:jc w:val="both"/>
      </w:pPr>
      <w:r>
        <w:t xml:space="preserve">2.3. </w:t>
      </w:r>
      <w:r w:rsidR="00255F2E">
        <w:t xml:space="preserve">Уведомление о платежных и иных реквизитах Кредитной организации </w:t>
      </w:r>
      <w:r w:rsidR="00255F2E" w:rsidRPr="00255F2E">
        <w:t xml:space="preserve">по форме согласно приложению N 1 к настоящему </w:t>
      </w:r>
      <w:r w:rsidR="00407935">
        <w:t xml:space="preserve">Порядку заключения генеральных </w:t>
      </w:r>
      <w:r w:rsidR="00407935" w:rsidRPr="006A6076">
        <w:t>соглашений</w:t>
      </w:r>
      <w:r w:rsidR="006A6076">
        <w:t xml:space="preserve">. </w:t>
      </w:r>
    </w:p>
    <w:p w14:paraId="1F0E1661" w14:textId="77777777" w:rsidR="00C20411" w:rsidRDefault="00C20411" w:rsidP="00C20411">
      <w:pPr>
        <w:pStyle w:val="ConsPlusNormal"/>
        <w:jc w:val="both"/>
      </w:pPr>
      <w:r>
        <w:t>2.4. Обращение оформляется на бумажном носителе, на фирменном бланке кредитной организации, подписывается уполномоченным лицом кредитной организации и скрепляется печатью кредитной организации.</w:t>
      </w:r>
    </w:p>
    <w:p w14:paraId="7A7D40DB" w14:textId="3E534B8B" w:rsidR="00C20411" w:rsidRDefault="00C20411" w:rsidP="00C20411">
      <w:pPr>
        <w:pStyle w:val="ConsPlusNormal"/>
        <w:jc w:val="both"/>
      </w:pPr>
      <w:r>
        <w:t xml:space="preserve">2.5. Обращение представляется кредитной организацией в </w:t>
      </w:r>
      <w:r w:rsidR="00255F2E">
        <w:t>Комитет</w:t>
      </w:r>
      <w:r>
        <w:t>.</w:t>
      </w:r>
    </w:p>
    <w:p w14:paraId="322E058C" w14:textId="1F1BA3E1" w:rsidR="00C20411" w:rsidRDefault="00255F2E" w:rsidP="00C20411">
      <w:pPr>
        <w:pStyle w:val="ConsPlusNormal"/>
        <w:jc w:val="both"/>
      </w:pPr>
      <w:r>
        <w:t>Комитет</w:t>
      </w:r>
      <w:r w:rsidR="00C20411">
        <w:t xml:space="preserve"> уведомляет кредитные организации о месте предоставления ими Обращения путем размещения информации на сайте </w:t>
      </w:r>
      <w:r>
        <w:t>Комитета</w:t>
      </w:r>
      <w:r w:rsidR="00C20411">
        <w:t xml:space="preserve"> в информационно-телекоммуникационной сети "Интернет".</w:t>
      </w:r>
    </w:p>
    <w:p w14:paraId="2A97AC98" w14:textId="5DDB6DC0" w:rsidR="00C20411" w:rsidRDefault="00C20411" w:rsidP="00C20411">
      <w:pPr>
        <w:pStyle w:val="ConsPlusNormal"/>
        <w:jc w:val="both"/>
      </w:pPr>
      <w:r>
        <w:t xml:space="preserve">2.6. Кредитная организация направляет Обращение в Комитет заказным письмом с уведомлением о вручении или доставляет Обращение по адресу, указанному на сайте </w:t>
      </w:r>
      <w:r w:rsidR="00255F2E">
        <w:t>Комитета</w:t>
      </w:r>
      <w:r>
        <w:t xml:space="preserve"> в информационно-телекоммуникационной сети "Интернет".</w:t>
      </w:r>
    </w:p>
    <w:p w14:paraId="17C509CE" w14:textId="77777777" w:rsidR="00C20411" w:rsidRDefault="00C20411" w:rsidP="00C20411">
      <w:pPr>
        <w:pStyle w:val="ConsPlusNormal"/>
        <w:jc w:val="both"/>
      </w:pPr>
    </w:p>
    <w:p w14:paraId="4A8D22C0" w14:textId="7688C95B" w:rsidR="00C20411" w:rsidRDefault="00C20411" w:rsidP="00407935">
      <w:pPr>
        <w:pStyle w:val="ConsPlusNormal"/>
      </w:pPr>
      <w:r>
        <w:t>Рассмотрение Обращения, заключение и расторжение</w:t>
      </w:r>
      <w:r w:rsidR="00407935">
        <w:t xml:space="preserve"> </w:t>
      </w:r>
      <w:r>
        <w:t>Генерального соглашения</w:t>
      </w:r>
    </w:p>
    <w:p w14:paraId="237B00C9" w14:textId="77777777" w:rsidR="00C20411" w:rsidRDefault="00C20411" w:rsidP="00C20411">
      <w:pPr>
        <w:pStyle w:val="ConsPlusNormal"/>
        <w:jc w:val="both"/>
      </w:pPr>
    </w:p>
    <w:p w14:paraId="40D9DB1D" w14:textId="25B9DC8A" w:rsidR="00C20411" w:rsidRDefault="00C20411" w:rsidP="00C20411">
      <w:pPr>
        <w:pStyle w:val="ConsPlusNormal"/>
        <w:jc w:val="both"/>
      </w:pPr>
      <w:r>
        <w:t>3.1. При получении Обращения Комитет проверяет:</w:t>
      </w:r>
    </w:p>
    <w:p w14:paraId="00B7B4F1" w14:textId="77777777" w:rsidR="00C20411" w:rsidRDefault="00C20411" w:rsidP="00C20411">
      <w:pPr>
        <w:pStyle w:val="ConsPlusNormal"/>
        <w:jc w:val="both"/>
      </w:pPr>
      <w:r>
        <w:t>а) форму представленного Обращения на соответствие форме, установленной настоящим Порядком;</w:t>
      </w:r>
    </w:p>
    <w:p w14:paraId="22A52704" w14:textId="77777777" w:rsidR="00C20411" w:rsidRDefault="00C20411" w:rsidP="00C20411">
      <w:pPr>
        <w:pStyle w:val="ConsPlusNormal"/>
        <w:jc w:val="both"/>
      </w:pPr>
      <w:r>
        <w:t>б) наличие на Обращении подписи уполномоченного лица и оттиска печати;</w:t>
      </w:r>
    </w:p>
    <w:p w14:paraId="34D69767" w14:textId="1AF71CF7" w:rsidR="00C20411" w:rsidRDefault="00C20411" w:rsidP="00C20411">
      <w:pPr>
        <w:pStyle w:val="ConsPlusNormal"/>
        <w:jc w:val="both"/>
      </w:pPr>
      <w:r>
        <w:t xml:space="preserve">в) наличие документов, указанных в пункте 2.2 настоящего </w:t>
      </w:r>
      <w:r w:rsidR="00063FD4">
        <w:t>Порядка заключения генеральных соглашений</w:t>
      </w:r>
      <w:r>
        <w:t>;</w:t>
      </w:r>
    </w:p>
    <w:p w14:paraId="277B0C52" w14:textId="5E72093E" w:rsidR="00C20411" w:rsidRDefault="00C20411" w:rsidP="00C20411">
      <w:pPr>
        <w:pStyle w:val="ConsPlusNormal"/>
        <w:jc w:val="both"/>
      </w:pPr>
      <w:r>
        <w:t xml:space="preserve">г) наличие к кредитной организации ограничений на рассмотрение Обращения и заключение Генерального соглашения, указанных в пунктах 3.8, 3.11 и 3.12 настоящего </w:t>
      </w:r>
      <w:r w:rsidR="00063FD4">
        <w:t>Порядка заключения генеральных соглашений</w:t>
      </w:r>
      <w:r>
        <w:t>;</w:t>
      </w:r>
    </w:p>
    <w:p w14:paraId="369462F8" w14:textId="4B6C7DCB" w:rsidR="00C20411" w:rsidRDefault="00C20411" w:rsidP="00C20411">
      <w:pPr>
        <w:pStyle w:val="ConsPlusNormal"/>
        <w:jc w:val="both"/>
      </w:pPr>
      <w:r>
        <w:t xml:space="preserve">д) соответствие места представления Обращения требованиям, предусмотренным пунктом 2.5 настоящего </w:t>
      </w:r>
      <w:r w:rsidR="00063FD4">
        <w:t>Порядка заключения генеральных соглашений</w:t>
      </w:r>
      <w:r>
        <w:t>.</w:t>
      </w:r>
    </w:p>
    <w:p w14:paraId="75A596A0" w14:textId="68EF5E35" w:rsidR="00C20411" w:rsidRDefault="00C20411" w:rsidP="00C20411">
      <w:pPr>
        <w:pStyle w:val="ConsPlusNormal"/>
        <w:jc w:val="both"/>
      </w:pPr>
      <w:r>
        <w:t>3.2. Комитет отказывает кредитной организации в рассмотрении Обращения в следующих случаях:</w:t>
      </w:r>
    </w:p>
    <w:p w14:paraId="6C906811" w14:textId="1D17AABE" w:rsidR="00C20411" w:rsidRDefault="00C20411" w:rsidP="00C20411">
      <w:pPr>
        <w:pStyle w:val="ConsPlusNormal"/>
        <w:jc w:val="both"/>
      </w:pPr>
      <w:r>
        <w:t>а) форма представленного Обращения не соответствует форме, установленной настоящим Порядком</w:t>
      </w:r>
      <w:r w:rsidR="00063FD4" w:rsidRPr="00063FD4">
        <w:t xml:space="preserve"> заключения генеральных соглашений</w:t>
      </w:r>
      <w:r>
        <w:t>;</w:t>
      </w:r>
    </w:p>
    <w:p w14:paraId="7AF53C66" w14:textId="77777777" w:rsidR="00C20411" w:rsidRDefault="00C20411" w:rsidP="00C20411">
      <w:pPr>
        <w:pStyle w:val="ConsPlusNormal"/>
        <w:jc w:val="both"/>
      </w:pPr>
      <w:r>
        <w:t>б) на Обращении отсутствует подпись уполномоченного лица и (или) оттиск печати;</w:t>
      </w:r>
    </w:p>
    <w:p w14:paraId="2D1B085F" w14:textId="785CF000" w:rsidR="00C20411" w:rsidRDefault="00C20411" w:rsidP="00C20411">
      <w:pPr>
        <w:pStyle w:val="ConsPlusNormal"/>
        <w:jc w:val="both"/>
      </w:pPr>
      <w:r>
        <w:t xml:space="preserve">в) к Обращению не приложены документы, указанные в пункте 2.2 настоящего </w:t>
      </w:r>
      <w:r w:rsidR="00063FD4">
        <w:t xml:space="preserve">Порядка </w:t>
      </w:r>
      <w:r w:rsidR="00063FD4">
        <w:lastRenderedPageBreak/>
        <w:t>заключения генеральных соглашений</w:t>
      </w:r>
      <w:r>
        <w:t>;</w:t>
      </w:r>
    </w:p>
    <w:p w14:paraId="011CECF9" w14:textId="07FC4EFD" w:rsidR="00C20411" w:rsidRDefault="00C20411" w:rsidP="00C20411">
      <w:pPr>
        <w:pStyle w:val="ConsPlusNormal"/>
        <w:jc w:val="both"/>
      </w:pPr>
      <w:r>
        <w:t xml:space="preserve">г) к кредитной организации действуют ограничения на рассмотрение Обращения и заключение Генерального соглашения, указанные в пунктах 3.8, 3.11 и 3.12 настоящего </w:t>
      </w:r>
      <w:r w:rsidR="00063FD4">
        <w:t>Порядка заключения генеральных соглашений</w:t>
      </w:r>
      <w:r>
        <w:t>;</w:t>
      </w:r>
    </w:p>
    <w:p w14:paraId="4DBBB25F" w14:textId="3B709AAA" w:rsidR="00C20411" w:rsidRDefault="00C20411" w:rsidP="00C20411">
      <w:pPr>
        <w:pStyle w:val="ConsPlusNormal"/>
        <w:jc w:val="both"/>
      </w:pPr>
      <w:r>
        <w:t xml:space="preserve">д) место представления Обращения не соответствует требованиям, предусмотренным пунктом 2.5 настоящего </w:t>
      </w:r>
      <w:r w:rsidR="00063FD4">
        <w:t>Порядка заключения генеральных соглашений</w:t>
      </w:r>
      <w:r>
        <w:t>.</w:t>
      </w:r>
    </w:p>
    <w:p w14:paraId="34B6BCE8" w14:textId="48F3F66A" w:rsidR="00C20411" w:rsidRDefault="00C20411" w:rsidP="00C20411">
      <w:pPr>
        <w:pStyle w:val="ConsPlusNormal"/>
        <w:jc w:val="both"/>
      </w:pPr>
      <w:r>
        <w:t>3.3. В случае отсутствия оснований для отказа в рассмотрении Обращения Комитет проверяет:</w:t>
      </w:r>
    </w:p>
    <w:p w14:paraId="6179DFC7" w14:textId="5B60118C" w:rsidR="00C20411" w:rsidRDefault="00C20411" w:rsidP="00C20411">
      <w:pPr>
        <w:pStyle w:val="ConsPlusNormal"/>
        <w:jc w:val="both"/>
      </w:pPr>
      <w:r>
        <w:t xml:space="preserve">а) прилагаемые к Обращению документы, указанные в пункте 2.2 настоящего </w:t>
      </w:r>
      <w:r w:rsidR="00063FD4">
        <w:t>Порядка заключения генеральных соглашений</w:t>
      </w:r>
      <w:r>
        <w:t>;</w:t>
      </w:r>
    </w:p>
    <w:p w14:paraId="1B8ACAC8" w14:textId="77777777" w:rsidR="00C20411" w:rsidRDefault="00C20411" w:rsidP="00C20411">
      <w:pPr>
        <w:pStyle w:val="ConsPlusNormal"/>
        <w:jc w:val="both"/>
      </w:pPr>
      <w:r>
        <w:t xml:space="preserve">б) наличие полномочий на подписание Генерального </w:t>
      </w:r>
      <w:proofErr w:type="gramStart"/>
      <w:r>
        <w:t>соглашения</w:t>
      </w:r>
      <w:proofErr w:type="gramEnd"/>
      <w:r>
        <w:t xml:space="preserve"> у уполномоченных лиц кредитной организации исходя из прилагаемых к Обращению документов;</w:t>
      </w:r>
    </w:p>
    <w:p w14:paraId="36922D4E" w14:textId="77777777" w:rsidR="00C20411" w:rsidRDefault="00C20411" w:rsidP="00C20411">
      <w:pPr>
        <w:pStyle w:val="ConsPlusNormal"/>
        <w:jc w:val="both"/>
      </w:pPr>
      <w:r>
        <w:t>в) соответствие кредитной организации Требованиям;</w:t>
      </w:r>
    </w:p>
    <w:p w14:paraId="20E0CA3A" w14:textId="563FFD8F" w:rsidR="00C20411" w:rsidRDefault="00C20411" w:rsidP="00C20411">
      <w:pPr>
        <w:pStyle w:val="ConsPlusNormal"/>
        <w:jc w:val="both"/>
      </w:pPr>
      <w:r>
        <w:t xml:space="preserve">г) соответствие счета депо кредитной организации, указанного в </w:t>
      </w:r>
      <w:r w:rsidR="00255F2E">
        <w:t>Уведомлении</w:t>
      </w:r>
      <w:r>
        <w:t xml:space="preserve">, требованию, предусмотренному пунктом 1.12 настоящего </w:t>
      </w:r>
      <w:r w:rsidR="00063FD4">
        <w:t>Порядка заключения генеральных соглашений</w:t>
      </w:r>
      <w:r>
        <w:t>;</w:t>
      </w:r>
    </w:p>
    <w:p w14:paraId="6ABAD215" w14:textId="495A2296" w:rsidR="00C20411" w:rsidRDefault="00C20411" w:rsidP="00C20411">
      <w:pPr>
        <w:pStyle w:val="ConsPlusNormal"/>
        <w:jc w:val="both"/>
      </w:pPr>
      <w:r>
        <w:t xml:space="preserve">д) соответствие банковского счета кредитной организации, указанного в </w:t>
      </w:r>
      <w:r w:rsidR="00255F2E" w:rsidRPr="00255F2E">
        <w:t>Уведомлении</w:t>
      </w:r>
      <w:r>
        <w:t xml:space="preserve">, требованию, предусмотренному пунктом 1.13 настоящего </w:t>
      </w:r>
      <w:r w:rsidR="00063FD4">
        <w:t>Порядка заключения генеральных соглашений</w:t>
      </w:r>
      <w:r>
        <w:t>;</w:t>
      </w:r>
    </w:p>
    <w:p w14:paraId="1C1A669E" w14:textId="348558BA" w:rsidR="00C20411" w:rsidRDefault="00C20411" w:rsidP="00C20411">
      <w:pPr>
        <w:pStyle w:val="ConsPlusNormal"/>
        <w:jc w:val="both"/>
      </w:pPr>
      <w:r>
        <w:t xml:space="preserve">е) соответствие договора об оказании клиринговых услуг, указанного в Обращении, требованию, предусмотренному пунктом 1.11 настоящего </w:t>
      </w:r>
      <w:r w:rsidR="00063FD4">
        <w:t>Порядка заключения генеральных соглашений</w:t>
      </w:r>
      <w:r>
        <w:t>.</w:t>
      </w:r>
    </w:p>
    <w:p w14:paraId="3BDF7FF5" w14:textId="0842154D" w:rsidR="00C20411" w:rsidRDefault="00C20411" w:rsidP="00C20411">
      <w:pPr>
        <w:pStyle w:val="ConsPlusNormal"/>
        <w:jc w:val="both"/>
      </w:pPr>
      <w:r>
        <w:t xml:space="preserve">3.4. </w:t>
      </w:r>
      <w:proofErr w:type="gramStart"/>
      <w:r>
        <w:t xml:space="preserve">Для проверки соответствия кредитной организации Требованиям </w:t>
      </w:r>
      <w:r w:rsidR="00063FD4" w:rsidRPr="00063FD4">
        <w:t>предусмотренны</w:t>
      </w:r>
      <w:r w:rsidR="00063FD4">
        <w:t>х</w:t>
      </w:r>
      <w:r w:rsidR="00063FD4" w:rsidRPr="00063FD4">
        <w:t xml:space="preserve"> пункт</w:t>
      </w:r>
      <w:r w:rsidR="00063FD4">
        <w:t>ом</w:t>
      </w:r>
      <w:r w:rsidR="00063FD4" w:rsidRPr="00063FD4">
        <w:t xml:space="preserve"> 3 Порядка  осуществления операций покупки (продажи) ценных бумаг по договорам </w:t>
      </w:r>
      <w:proofErr w:type="spellStart"/>
      <w:r w:rsidR="00063FD4" w:rsidRPr="00063FD4">
        <w:t>репо</w:t>
      </w:r>
      <w:proofErr w:type="spellEnd"/>
      <w:r w:rsidR="00063FD4" w:rsidRPr="00063FD4">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утвержденных Постановлением</w:t>
      </w:r>
      <w:r>
        <w:t xml:space="preserve">, </w:t>
      </w:r>
      <w:r w:rsidR="00107B01">
        <w:t>Комитетом</w:t>
      </w:r>
      <w:r>
        <w:t xml:space="preserve"> используется информация, </w:t>
      </w:r>
      <w:r w:rsidRPr="006A6076">
        <w:t>представленная Центральным банком Российской Федерации</w:t>
      </w:r>
      <w:r w:rsidR="00895179" w:rsidRPr="00895179">
        <w:t xml:space="preserve"> на официальном сайте</w:t>
      </w:r>
      <w:r w:rsidRPr="006A6076">
        <w:t>.</w:t>
      </w:r>
      <w:proofErr w:type="gramEnd"/>
    </w:p>
    <w:p w14:paraId="1CF449D3" w14:textId="244994C7" w:rsidR="00C20411" w:rsidRDefault="00C20411" w:rsidP="00C20411">
      <w:pPr>
        <w:pStyle w:val="ConsPlusNormal"/>
        <w:jc w:val="both"/>
      </w:pPr>
      <w:r>
        <w:t>3.5. Комитет отказывает кредитной организации в заключени</w:t>
      </w:r>
      <w:proofErr w:type="gramStart"/>
      <w:r>
        <w:t>и</w:t>
      </w:r>
      <w:proofErr w:type="gramEnd"/>
      <w:r>
        <w:t xml:space="preserve"> Генерального соглашения в следующих случаях:</w:t>
      </w:r>
    </w:p>
    <w:p w14:paraId="62C0D434" w14:textId="77777777" w:rsidR="00C20411" w:rsidRDefault="00C20411" w:rsidP="00C20411">
      <w:pPr>
        <w:pStyle w:val="ConsPlusNormal"/>
        <w:jc w:val="both"/>
      </w:pPr>
      <w:r>
        <w:t>а) не установлено право подписи Генерального соглашения уполномоченными лицами кредитной организации исходя из прилагаемых к Обращению документов;</w:t>
      </w:r>
    </w:p>
    <w:p w14:paraId="1A99C3B5" w14:textId="77777777" w:rsidR="00C20411" w:rsidRDefault="00C20411" w:rsidP="00C20411">
      <w:pPr>
        <w:pStyle w:val="ConsPlusNormal"/>
        <w:jc w:val="both"/>
      </w:pPr>
      <w:r>
        <w:t>б) кредитная организация не соответствует Требованиям;</w:t>
      </w:r>
    </w:p>
    <w:p w14:paraId="17F5B10D" w14:textId="59922BA1" w:rsidR="00C20411" w:rsidRDefault="00C20411" w:rsidP="00C20411">
      <w:pPr>
        <w:pStyle w:val="ConsPlusNormal"/>
        <w:jc w:val="both"/>
      </w:pPr>
      <w:r>
        <w:t xml:space="preserve">в) счет депо кредитной организации, указанный в Обращении, не соответствует требованию, предусмотренному пунктом 1.12 настоящего </w:t>
      </w:r>
      <w:r w:rsidR="00063FD4">
        <w:t>Порядка заключения генеральных соглашений</w:t>
      </w:r>
      <w:r>
        <w:t>;</w:t>
      </w:r>
    </w:p>
    <w:p w14:paraId="4795FF56" w14:textId="46E2004B" w:rsidR="00C20411" w:rsidRDefault="00C20411" w:rsidP="00C20411">
      <w:pPr>
        <w:pStyle w:val="ConsPlusNormal"/>
        <w:jc w:val="both"/>
      </w:pPr>
      <w:r>
        <w:t xml:space="preserve">г) банковский счет кредитной организации, указанный в Обращении, не соответствует требованию, предусмотренному пунктом 1.13 настоящего </w:t>
      </w:r>
      <w:r w:rsidR="00063FD4">
        <w:t>Порядка заключения генеральных соглашений</w:t>
      </w:r>
      <w:r>
        <w:t>;</w:t>
      </w:r>
    </w:p>
    <w:p w14:paraId="6071683F" w14:textId="052E5561" w:rsidR="00C20411" w:rsidRDefault="00C20411" w:rsidP="00C20411">
      <w:pPr>
        <w:pStyle w:val="ConsPlusNormal"/>
        <w:jc w:val="both"/>
      </w:pPr>
      <w:r>
        <w:t xml:space="preserve">д) договор об оказании клиринговых услуг, указанный в Обращении, не соответствует требованию, предусмотренному пунктом 1.11 настоящего </w:t>
      </w:r>
      <w:r w:rsidR="00063FD4">
        <w:t>Порядка заключения генеральных соглашений</w:t>
      </w:r>
      <w:r>
        <w:t>.</w:t>
      </w:r>
    </w:p>
    <w:p w14:paraId="79B92933" w14:textId="06AE6D5F" w:rsidR="00C20411" w:rsidRDefault="00C20411" w:rsidP="00C20411">
      <w:pPr>
        <w:pStyle w:val="ConsPlusNormal"/>
        <w:jc w:val="both"/>
      </w:pPr>
      <w:r>
        <w:t>3.6. В случае отсутствия оснований для отказа в заключени</w:t>
      </w:r>
      <w:proofErr w:type="gramStart"/>
      <w:r>
        <w:t>и</w:t>
      </w:r>
      <w:proofErr w:type="gramEnd"/>
      <w:r>
        <w:t xml:space="preserve"> Генерального соглашения и соответствия кредитной организации Требованиям Комитет заключает с кредитной организацией Генеральное соглашение в следующем порядке:</w:t>
      </w:r>
    </w:p>
    <w:p w14:paraId="4F6E9472" w14:textId="21912172" w:rsidR="00C20411" w:rsidRDefault="00C20411" w:rsidP="00C20411">
      <w:pPr>
        <w:pStyle w:val="ConsPlusNormal"/>
        <w:jc w:val="both"/>
      </w:pPr>
      <w:r>
        <w:t xml:space="preserve">3.6.1. Комитет в срок не позднее </w:t>
      </w:r>
      <w:r w:rsidR="00107B01">
        <w:t>двад</w:t>
      </w:r>
      <w:r>
        <w:t>цати рабочих дней со дня получения Обращения подписывает два экземпляра Генерального соглашения и информирует об этом кредитную организацию.</w:t>
      </w:r>
    </w:p>
    <w:p w14:paraId="6041AA43" w14:textId="7CDC4584" w:rsidR="00C20411" w:rsidRDefault="00C20411" w:rsidP="00C20411">
      <w:pPr>
        <w:pStyle w:val="ConsPlusNormal"/>
        <w:jc w:val="both"/>
      </w:pPr>
      <w:r>
        <w:t xml:space="preserve">3.6.2. Кредитная организация не позднее трех рабочих дней со дня получения Генерального соглашения в </w:t>
      </w:r>
      <w:r w:rsidR="00107B01">
        <w:t>Комитете</w:t>
      </w:r>
      <w:r>
        <w:t xml:space="preserve"> подписывает Генеральное соглашение и возвращает его в Комитет в двух экземплярах.</w:t>
      </w:r>
    </w:p>
    <w:p w14:paraId="522DA5CE" w14:textId="39B20400" w:rsidR="00C20411" w:rsidRDefault="00C20411" w:rsidP="00C20411">
      <w:pPr>
        <w:pStyle w:val="ConsPlusNormal"/>
        <w:jc w:val="both"/>
      </w:pPr>
      <w:r>
        <w:t>3.6.3. Комитет в день получения от кредитной организации подписанного Генерального соглашения присваивает Генеральному соглашению номер и дату и возвращает кредитной организации экземпляр Генерального соглашения.</w:t>
      </w:r>
    </w:p>
    <w:p w14:paraId="3C3EA508" w14:textId="2F255204" w:rsidR="00C20411" w:rsidRDefault="00C20411" w:rsidP="00C20411">
      <w:pPr>
        <w:pStyle w:val="ConsPlusNormal"/>
        <w:jc w:val="both"/>
      </w:pPr>
      <w:r>
        <w:t xml:space="preserve">3.7. В случаях, указанных в пунктах 3.2 и 3.5 настоящего </w:t>
      </w:r>
      <w:r w:rsidR="00063FD4">
        <w:t>Порядка заключения генеральных соглашений</w:t>
      </w:r>
      <w:r>
        <w:t>, Комитет в срок не позднее двадцати рабочих дней со дня получения Обращения письменно информирует кредитную организацию об отказе в рассмотрении Обращения или отказе в заключени</w:t>
      </w:r>
      <w:proofErr w:type="gramStart"/>
      <w:r>
        <w:t>и</w:t>
      </w:r>
      <w:proofErr w:type="gramEnd"/>
      <w:r>
        <w:t xml:space="preserve"> Генерального соглашения с указанием причин отказа.</w:t>
      </w:r>
    </w:p>
    <w:p w14:paraId="4A4DEB8A" w14:textId="2DF57725" w:rsidR="00C20411" w:rsidRDefault="00C20411" w:rsidP="00C20411">
      <w:pPr>
        <w:pStyle w:val="ConsPlusNormal"/>
        <w:jc w:val="both"/>
      </w:pPr>
      <w:r>
        <w:t>3.8. В случае принятия решения об отказе кредитной организации в рассмотрении Обращения или в заключени</w:t>
      </w:r>
      <w:proofErr w:type="gramStart"/>
      <w:r>
        <w:t>и</w:t>
      </w:r>
      <w:proofErr w:type="gramEnd"/>
      <w:r>
        <w:t xml:space="preserve"> Генерального соглашения в соответствии с пунктами 3.2 и 3.5 настоящего </w:t>
      </w:r>
      <w:r w:rsidR="00063FD4">
        <w:t>Порядка заключения генеральных соглашений</w:t>
      </w:r>
      <w:r>
        <w:t xml:space="preserve"> повторное Обращение кредитной организации рассматривается </w:t>
      </w:r>
      <w:r w:rsidR="00107B01">
        <w:t>Комитетом</w:t>
      </w:r>
      <w:r>
        <w:t xml:space="preserve"> не ранее шести месяцев со дня принятия соответствующего решения об отказе после устранения кредитной организацией замечания, послужившего причиной отказа в заключении Генерального соглашения.</w:t>
      </w:r>
    </w:p>
    <w:p w14:paraId="132CA837" w14:textId="77777777" w:rsidR="00107B01" w:rsidRDefault="00C20411" w:rsidP="00107B01">
      <w:pPr>
        <w:pStyle w:val="ConsPlusNormal"/>
        <w:jc w:val="both"/>
      </w:pPr>
      <w:r>
        <w:t>3.9. Кредитная организация предоставляет в Комитет по месту заключения Генерального соглашения копии документов, подтверждающих предоставление Центральному банку Российской Федерации и Расчетной организации</w:t>
      </w:r>
      <w:r w:rsidR="00107B01">
        <w:t>:</w:t>
      </w:r>
    </w:p>
    <w:p w14:paraId="4E56F850" w14:textId="2EC91E80" w:rsidR="00107B01" w:rsidRDefault="00C20411" w:rsidP="00107B01">
      <w:pPr>
        <w:pStyle w:val="ConsPlusNormal"/>
        <w:jc w:val="both"/>
      </w:pPr>
      <w:r>
        <w:t xml:space="preserve"> </w:t>
      </w:r>
      <w:r w:rsidR="00107B01">
        <w:t xml:space="preserve">право </w:t>
      </w:r>
      <w:proofErr w:type="gramStart"/>
      <w:r w:rsidR="00107B01">
        <w:t xml:space="preserve">на списание Центральным банком Российской Федерации в пользу Комитета денежных средств с корреспондентского счета кредитной организации на основании поручения Комитета без </w:t>
      </w:r>
      <w:r w:rsidR="00107B01">
        <w:lastRenderedPageBreak/>
        <w:t>распоряжения</w:t>
      </w:r>
      <w:proofErr w:type="gramEnd"/>
      <w:r w:rsidR="00107B01">
        <w:t xml:space="preserve"> владельца счета в случае нарушения кредитной организацией обязательств по договору </w:t>
      </w:r>
      <w:proofErr w:type="spellStart"/>
      <w:r w:rsidR="00107B01">
        <w:t>репо</w:t>
      </w:r>
      <w:proofErr w:type="spellEnd"/>
      <w:r w:rsidR="00107B01">
        <w:t xml:space="preserve"> по уплате денежных средств и неустойки (штрафы, пени).</w:t>
      </w:r>
    </w:p>
    <w:p w14:paraId="5FCBE1F7" w14:textId="0D4E9FE5" w:rsidR="00C20411" w:rsidRDefault="00107B01" w:rsidP="00107B01">
      <w:pPr>
        <w:pStyle w:val="ConsPlusNormal"/>
        <w:jc w:val="both"/>
      </w:pPr>
      <w:r>
        <w:t xml:space="preserve">право на списание Расчетной организацией в пользу Комитета денежных средств со счетов кредитной организации, открытых в Расчетной организации, на основании поручения Комитета без распоряжения владельца счета в случае нарушения кредитной организацией обязательств по договору </w:t>
      </w:r>
      <w:proofErr w:type="spellStart"/>
      <w:r>
        <w:t>репо</w:t>
      </w:r>
      <w:proofErr w:type="spellEnd"/>
      <w:r>
        <w:t xml:space="preserve"> по уплате денежных средств и неустойки (штрафы, пени).</w:t>
      </w:r>
    </w:p>
    <w:p w14:paraId="2BA8A091" w14:textId="5B152196" w:rsidR="00C20411" w:rsidRDefault="00C20411" w:rsidP="00C20411">
      <w:pPr>
        <w:pStyle w:val="ConsPlusNormal"/>
        <w:jc w:val="both"/>
      </w:pPr>
      <w:r>
        <w:t xml:space="preserve">3.10. </w:t>
      </w:r>
      <w:r w:rsidR="00255F2E">
        <w:t>Комитет</w:t>
      </w:r>
      <w:r>
        <w:t xml:space="preserve"> в случае не</w:t>
      </w:r>
      <w:r w:rsidR="007E2F3B">
        <w:t xml:space="preserve"> </w:t>
      </w:r>
      <w:r>
        <w:t xml:space="preserve">предоставления кредитной организацией </w:t>
      </w:r>
      <w:r w:rsidR="00107B01">
        <w:t xml:space="preserve">Комитету </w:t>
      </w:r>
      <w:r>
        <w:t xml:space="preserve">копий документов, указанных в пункте 3.9 настоящего </w:t>
      </w:r>
      <w:r w:rsidR="00063FD4">
        <w:t>Порядка заключения генеральных соглашений</w:t>
      </w:r>
      <w:r>
        <w:t xml:space="preserve">, не заключает договоры </w:t>
      </w:r>
      <w:proofErr w:type="spellStart"/>
      <w:r>
        <w:t>репо</w:t>
      </w:r>
      <w:proofErr w:type="spellEnd"/>
      <w:r>
        <w:t xml:space="preserve"> с кредитной организацией.</w:t>
      </w:r>
    </w:p>
    <w:p w14:paraId="3A42CAC3" w14:textId="01754D6D" w:rsidR="00C20411" w:rsidRDefault="00C20411" w:rsidP="00C20411">
      <w:pPr>
        <w:pStyle w:val="ConsPlusNormal"/>
        <w:jc w:val="both"/>
      </w:pPr>
      <w:r>
        <w:t xml:space="preserve">3.11. Комитет расторгает Генеральное соглашение в случае повторного в течение календарного года неисполнения кредитной организацией обязательства по второй части договора </w:t>
      </w:r>
      <w:proofErr w:type="spellStart"/>
      <w:r>
        <w:t>репо</w:t>
      </w:r>
      <w:proofErr w:type="spellEnd"/>
      <w:r>
        <w:t>.</w:t>
      </w:r>
    </w:p>
    <w:p w14:paraId="78B16B48" w14:textId="3D79706C" w:rsidR="00C20411" w:rsidRDefault="00C20411" w:rsidP="00C20411">
      <w:pPr>
        <w:pStyle w:val="ConsPlusNormal"/>
        <w:jc w:val="both"/>
      </w:pPr>
      <w:r>
        <w:t xml:space="preserve">В указанном случае новое Генеральное соглашение заключается </w:t>
      </w:r>
      <w:r w:rsidR="00107B01">
        <w:t>Комитетом</w:t>
      </w:r>
      <w:r>
        <w:t xml:space="preserve"> с указанной кредитной организацией не ранее шести месяцев со дня расторжения Генерального соглашения.</w:t>
      </w:r>
    </w:p>
    <w:p w14:paraId="496D9893" w14:textId="77777777" w:rsidR="00C20411" w:rsidRDefault="00C20411" w:rsidP="00C20411">
      <w:pPr>
        <w:pStyle w:val="ConsPlusNormal"/>
        <w:jc w:val="both"/>
      </w:pPr>
      <w:r>
        <w:t>3.12. Срок действия Генерального соглашения составляет один год. По истечении срока действия Генерального соглашения при добросовестном выполнении кредитной организацией всех его условий срок действия Генерального соглашения продлевается на тех же условиях на тот же срок.</w:t>
      </w:r>
    </w:p>
    <w:p w14:paraId="0C831D24" w14:textId="54D9C717" w:rsidR="00C20411" w:rsidRDefault="00C20411" w:rsidP="00C20411">
      <w:pPr>
        <w:pStyle w:val="ConsPlusNormal"/>
        <w:jc w:val="both"/>
      </w:pPr>
      <w:r>
        <w:t xml:space="preserve">Генеральное соглашение не подлежит продлению в случае, если кредитная организация в течение года со дня вступления в силу Генерального соглашения или со дня продления Генерального соглашения не заключила с </w:t>
      </w:r>
      <w:r w:rsidR="00107B01">
        <w:t>Комитетом</w:t>
      </w:r>
      <w:r>
        <w:t xml:space="preserve"> ни одного договора </w:t>
      </w:r>
      <w:proofErr w:type="spellStart"/>
      <w:r>
        <w:t>репо</w:t>
      </w:r>
      <w:proofErr w:type="spellEnd"/>
      <w:r>
        <w:t>.</w:t>
      </w:r>
    </w:p>
    <w:p w14:paraId="63F5A6DE" w14:textId="271AB0FE" w:rsidR="00C20411" w:rsidRDefault="00C20411" w:rsidP="00C20411">
      <w:pPr>
        <w:pStyle w:val="ConsPlusNormal"/>
        <w:jc w:val="both"/>
      </w:pPr>
      <w:proofErr w:type="gramStart"/>
      <w:r>
        <w:t>Генеральное соглашение не подлежит продлению в случае несоответствия кредитной организации Требованиям, предусмотренны</w:t>
      </w:r>
      <w:r w:rsidR="00407935">
        <w:t>х</w:t>
      </w:r>
      <w:r>
        <w:t xml:space="preserve"> пункта 3 П</w:t>
      </w:r>
      <w:r w:rsidR="00407935">
        <w:t xml:space="preserve">орядка </w:t>
      </w:r>
      <w:r w:rsidR="00407935" w:rsidRPr="00407935">
        <w:t xml:space="preserve">осуществления операций покупки (продажи) ценных бумаг по договорам </w:t>
      </w:r>
      <w:proofErr w:type="spellStart"/>
      <w:r w:rsidR="00407935" w:rsidRPr="00407935">
        <w:t>репо</w:t>
      </w:r>
      <w:proofErr w:type="spellEnd"/>
      <w:r w:rsidR="00407935" w:rsidRPr="00407935">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w:t>
      </w:r>
      <w:r>
        <w:t>, утвержденных Постановлением, на день истечения года со дня вступления в силу Генерального соглашения или со дня</w:t>
      </w:r>
      <w:proofErr w:type="gramEnd"/>
      <w:r>
        <w:t xml:space="preserve"> продления Генерального соглашения.</w:t>
      </w:r>
    </w:p>
    <w:p w14:paraId="05EF9B82" w14:textId="0F68F2EA" w:rsidR="00C20411" w:rsidRDefault="00C20411" w:rsidP="00C20411">
      <w:pPr>
        <w:pStyle w:val="ConsPlusNormal"/>
        <w:jc w:val="both"/>
      </w:pPr>
      <w:r>
        <w:t xml:space="preserve">В указанных случаях новое Генеральное соглашение заключается </w:t>
      </w:r>
      <w:r w:rsidR="00107B01">
        <w:t>Комитетом</w:t>
      </w:r>
      <w:r>
        <w:t xml:space="preserve"> с указанной кредитной организацией не ранее шести месяцев </w:t>
      </w:r>
      <w:r w:rsidR="00107B01" w:rsidRPr="00107B01">
        <w:t>со дня расторжения Генерального соглашения</w:t>
      </w:r>
      <w:r>
        <w:t>.</w:t>
      </w:r>
    </w:p>
    <w:p w14:paraId="542D7289" w14:textId="77777777" w:rsidR="00C20411" w:rsidRDefault="00C20411" w:rsidP="00C20411">
      <w:pPr>
        <w:pStyle w:val="ConsPlusNormal"/>
        <w:jc w:val="both"/>
      </w:pPr>
      <w:r>
        <w:t>3.13. При принятии одной из сторон решения о расторжении Генерального соглашения сторона, расторгающая Генеральное соглашение, предварительно письменно уведомляет об этом другую сторону за десять рабочих дней до даты расторжения.</w:t>
      </w:r>
    </w:p>
    <w:p w14:paraId="26DC175B" w14:textId="343A2160" w:rsidR="003A69AB" w:rsidRDefault="00C20411" w:rsidP="00C20411">
      <w:pPr>
        <w:pStyle w:val="ConsPlusNormal"/>
        <w:jc w:val="both"/>
      </w:pPr>
      <w:r>
        <w:t xml:space="preserve">Со дня направления </w:t>
      </w:r>
      <w:r w:rsidR="00107B01">
        <w:t>Комитетом</w:t>
      </w:r>
      <w:r>
        <w:t xml:space="preserve"> кредитной организации или получения от кредитной организации письменного уведомления о намерении расторгнуть Генеральное соглашение </w:t>
      </w:r>
      <w:r w:rsidR="00255F2E">
        <w:t>Комитет</w:t>
      </w:r>
      <w:r>
        <w:t xml:space="preserve"> не заключает договоры </w:t>
      </w:r>
      <w:proofErr w:type="spellStart"/>
      <w:r>
        <w:t>репо</w:t>
      </w:r>
      <w:proofErr w:type="spellEnd"/>
      <w:r>
        <w:t xml:space="preserve"> с кредитной организацией.</w:t>
      </w:r>
    </w:p>
    <w:p w14:paraId="6478CE15" w14:textId="77777777" w:rsidR="003A69AB" w:rsidRDefault="003A69AB" w:rsidP="00C20411">
      <w:pPr>
        <w:pStyle w:val="ConsPlusNormal"/>
        <w:jc w:val="both"/>
      </w:pPr>
    </w:p>
    <w:p w14:paraId="0986D52C" w14:textId="77777777" w:rsidR="003A69AB" w:rsidRDefault="003A69AB" w:rsidP="00C20411">
      <w:pPr>
        <w:pStyle w:val="ConsPlusNormal"/>
        <w:jc w:val="both"/>
      </w:pPr>
    </w:p>
    <w:p w14:paraId="14ACAEC9" w14:textId="77777777" w:rsidR="003A69AB" w:rsidRDefault="003A69AB" w:rsidP="00C20411">
      <w:pPr>
        <w:pStyle w:val="ConsPlusNormal"/>
        <w:jc w:val="both"/>
      </w:pPr>
    </w:p>
    <w:p w14:paraId="3FBA1888" w14:textId="77777777" w:rsidR="003A69AB" w:rsidRDefault="003A69AB" w:rsidP="00C20411">
      <w:pPr>
        <w:pStyle w:val="ConsPlusNormal"/>
        <w:ind w:firstLine="540"/>
        <w:jc w:val="both"/>
      </w:pPr>
    </w:p>
    <w:p w14:paraId="614BE622" w14:textId="77777777" w:rsidR="003A69AB" w:rsidRDefault="003A69AB" w:rsidP="00107B01">
      <w:pPr>
        <w:pStyle w:val="ConsPlusNormal"/>
        <w:jc w:val="right"/>
        <w:outlineLvl w:val="1"/>
      </w:pPr>
      <w:bookmarkStart w:id="10" w:name="P771"/>
      <w:bookmarkEnd w:id="10"/>
      <w:r>
        <w:t>Приложение 1</w:t>
      </w:r>
    </w:p>
    <w:p w14:paraId="37C88031" w14:textId="2ED67DDA" w:rsidR="003A69AB" w:rsidRDefault="003A69AB" w:rsidP="00107B01">
      <w:pPr>
        <w:pStyle w:val="ConsPlusNormal"/>
        <w:jc w:val="right"/>
      </w:pPr>
      <w:r>
        <w:t xml:space="preserve">к </w:t>
      </w:r>
      <w:r w:rsidR="00085E60">
        <w:t>Порядку</w:t>
      </w:r>
      <w:r>
        <w:t xml:space="preserve"> заключения</w:t>
      </w:r>
    </w:p>
    <w:p w14:paraId="21EAA97A" w14:textId="77777777" w:rsidR="003A69AB" w:rsidRDefault="003A69AB" w:rsidP="00107B01">
      <w:pPr>
        <w:pStyle w:val="ConsPlusNormal"/>
        <w:jc w:val="right"/>
      </w:pPr>
      <w:r>
        <w:t>генеральных соглашений</w:t>
      </w:r>
    </w:p>
    <w:p w14:paraId="42746059" w14:textId="77777777" w:rsidR="003A69AB" w:rsidRDefault="003A69AB" w:rsidP="00107B01">
      <w:pPr>
        <w:pStyle w:val="ConsPlusNormal"/>
        <w:jc w:val="right"/>
      </w:pPr>
      <w:r>
        <w:t>о покупке (продаже)</w:t>
      </w:r>
    </w:p>
    <w:p w14:paraId="05A10490" w14:textId="75A6E112" w:rsidR="003A69AB" w:rsidRDefault="009E5DB5" w:rsidP="00107B01">
      <w:pPr>
        <w:pStyle w:val="ConsPlusNormal"/>
        <w:jc w:val="right"/>
      </w:pPr>
      <w:r>
        <w:t>Ценных бумаг</w:t>
      </w:r>
      <w:r w:rsidR="00085E60">
        <w:t xml:space="preserve"> </w:t>
      </w:r>
      <w:proofErr w:type="gramStart"/>
      <w:r w:rsidR="00085E60">
        <w:t>по</w:t>
      </w:r>
      <w:proofErr w:type="gramEnd"/>
      <w:r w:rsidR="00085E60">
        <w:t xml:space="preserve"> </w:t>
      </w:r>
    </w:p>
    <w:p w14:paraId="0D38ADB5" w14:textId="449C4FCA" w:rsidR="003A69AB" w:rsidRDefault="003A69AB" w:rsidP="00085E60">
      <w:pPr>
        <w:pStyle w:val="ConsPlusNormal"/>
        <w:jc w:val="right"/>
      </w:pPr>
      <w:r>
        <w:t xml:space="preserve">по </w:t>
      </w:r>
      <w:r w:rsidR="00BB331F">
        <w:t xml:space="preserve">Договорам </w:t>
      </w:r>
      <w:proofErr w:type="spellStart"/>
      <w:r w:rsidR="00BB331F">
        <w:t>репо</w:t>
      </w:r>
      <w:proofErr w:type="spellEnd"/>
      <w:r w:rsidR="00085E60" w:rsidRPr="00085E60">
        <w:t xml:space="preserve"> </w:t>
      </w:r>
    </w:p>
    <w:p w14:paraId="526C9E5E" w14:textId="77777777" w:rsidR="003A69AB" w:rsidRDefault="003A69AB" w:rsidP="00C20411">
      <w:pPr>
        <w:pStyle w:val="ConsPlusNormal"/>
        <w:ind w:firstLine="540"/>
        <w:jc w:val="both"/>
      </w:pPr>
    </w:p>
    <w:p w14:paraId="3E71D06D" w14:textId="77777777" w:rsidR="003A69AB" w:rsidRDefault="003A69AB" w:rsidP="00C20411">
      <w:pPr>
        <w:pStyle w:val="ConsPlusNormal"/>
        <w:ind w:firstLine="540"/>
        <w:jc w:val="both"/>
      </w:pPr>
    </w:p>
    <w:p w14:paraId="6015CCEE" w14:textId="7D512F80" w:rsidR="003A69AB" w:rsidRDefault="003A69AB" w:rsidP="00C20411">
      <w:pPr>
        <w:pStyle w:val="ConsPlusNormal"/>
        <w:jc w:val="both"/>
      </w:pPr>
    </w:p>
    <w:p w14:paraId="3F63B1AF" w14:textId="77777777" w:rsidR="003A69AB" w:rsidRDefault="003A69AB" w:rsidP="00C20411">
      <w:pPr>
        <w:pStyle w:val="ConsPlusNormal"/>
        <w:jc w:val="both"/>
      </w:pPr>
    </w:p>
    <w:tbl>
      <w:tblPr>
        <w:tblW w:w="0" w:type="auto"/>
        <w:tblInd w:w="567" w:type="dxa"/>
        <w:tblLayout w:type="fixed"/>
        <w:tblCellMar>
          <w:left w:w="28" w:type="dxa"/>
          <w:right w:w="28" w:type="dxa"/>
        </w:tblCellMar>
        <w:tblLook w:val="0000" w:firstRow="0" w:lastRow="0" w:firstColumn="0" w:lastColumn="0" w:noHBand="0" w:noVBand="0"/>
      </w:tblPr>
      <w:tblGrid>
        <w:gridCol w:w="649"/>
        <w:gridCol w:w="454"/>
        <w:gridCol w:w="255"/>
        <w:gridCol w:w="1474"/>
        <w:gridCol w:w="397"/>
        <w:gridCol w:w="397"/>
        <w:gridCol w:w="680"/>
        <w:gridCol w:w="919"/>
      </w:tblGrid>
      <w:tr w:rsidR="00D50EBA" w:rsidRPr="00D50EBA" w14:paraId="47899883" w14:textId="77777777" w:rsidTr="00407935">
        <w:tc>
          <w:tcPr>
            <w:tcW w:w="649" w:type="dxa"/>
            <w:tcBorders>
              <w:top w:val="nil"/>
              <w:left w:val="nil"/>
              <w:bottom w:val="nil"/>
              <w:right w:val="nil"/>
            </w:tcBorders>
            <w:vAlign w:val="bottom"/>
          </w:tcPr>
          <w:p w14:paraId="16153FE2" w14:textId="10DAC561"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16"/>
                <w:szCs w:val="16"/>
                <w:lang w:eastAsia="ru-RU"/>
              </w:rPr>
              <w:t>1</w:t>
            </w:r>
            <w:r w:rsidR="00407935">
              <w:rPr>
                <w:rFonts w:ascii="Arial" w:eastAsia="Times New Roman" w:hAnsi="Arial" w:cs="Arial"/>
                <w:sz w:val="16"/>
                <w:szCs w:val="16"/>
                <w:lang w:eastAsia="ru-RU"/>
              </w:rPr>
              <w:t>*</w:t>
            </w:r>
            <w:r w:rsidRPr="00D50EBA">
              <w:rPr>
                <w:rFonts w:ascii="Arial" w:eastAsia="Times New Roman" w:hAnsi="Arial" w:cs="Arial"/>
                <w:sz w:val="20"/>
                <w:szCs w:val="20"/>
                <w:lang w:eastAsia="ru-RU"/>
              </w:rPr>
              <w:t xml:space="preserve"> от «</w:t>
            </w:r>
          </w:p>
        </w:tc>
        <w:tc>
          <w:tcPr>
            <w:tcW w:w="454" w:type="dxa"/>
            <w:tcBorders>
              <w:top w:val="nil"/>
              <w:left w:val="nil"/>
              <w:bottom w:val="single" w:sz="4" w:space="0" w:color="auto"/>
              <w:right w:val="nil"/>
            </w:tcBorders>
            <w:vAlign w:val="bottom"/>
          </w:tcPr>
          <w:p w14:paraId="484088A8"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255" w:type="dxa"/>
            <w:tcBorders>
              <w:top w:val="nil"/>
              <w:left w:val="nil"/>
              <w:bottom w:val="nil"/>
              <w:right w:val="nil"/>
            </w:tcBorders>
            <w:vAlign w:val="bottom"/>
          </w:tcPr>
          <w:p w14:paraId="6EC780C7"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1474" w:type="dxa"/>
            <w:tcBorders>
              <w:top w:val="nil"/>
              <w:left w:val="nil"/>
              <w:bottom w:val="single" w:sz="4" w:space="0" w:color="auto"/>
              <w:right w:val="nil"/>
            </w:tcBorders>
            <w:vAlign w:val="bottom"/>
          </w:tcPr>
          <w:p w14:paraId="76A433C6"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397" w:type="dxa"/>
            <w:tcBorders>
              <w:top w:val="nil"/>
              <w:left w:val="nil"/>
              <w:bottom w:val="nil"/>
              <w:right w:val="nil"/>
            </w:tcBorders>
            <w:vAlign w:val="bottom"/>
          </w:tcPr>
          <w:p w14:paraId="146318E9"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20</w:t>
            </w:r>
          </w:p>
        </w:tc>
        <w:tc>
          <w:tcPr>
            <w:tcW w:w="397" w:type="dxa"/>
            <w:tcBorders>
              <w:top w:val="nil"/>
              <w:left w:val="nil"/>
              <w:bottom w:val="single" w:sz="4" w:space="0" w:color="auto"/>
              <w:right w:val="nil"/>
            </w:tcBorders>
            <w:vAlign w:val="bottom"/>
          </w:tcPr>
          <w:p w14:paraId="38BF5E5D"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680" w:type="dxa"/>
            <w:tcBorders>
              <w:top w:val="nil"/>
              <w:left w:val="nil"/>
              <w:bottom w:val="nil"/>
              <w:right w:val="nil"/>
            </w:tcBorders>
            <w:vAlign w:val="bottom"/>
          </w:tcPr>
          <w:p w14:paraId="2093E6B6"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г</w:t>
            </w:r>
            <w:proofErr w:type="gramEnd"/>
            <w:r w:rsidRPr="00D50EBA">
              <w:rPr>
                <w:rFonts w:ascii="Arial" w:eastAsia="Times New Roman" w:hAnsi="Arial" w:cs="Arial"/>
                <w:sz w:val="20"/>
                <w:szCs w:val="20"/>
                <w:lang w:eastAsia="ru-RU"/>
              </w:rPr>
              <w:t>. №</w:t>
            </w:r>
          </w:p>
        </w:tc>
        <w:tc>
          <w:tcPr>
            <w:tcW w:w="919" w:type="dxa"/>
            <w:tcBorders>
              <w:top w:val="nil"/>
              <w:left w:val="nil"/>
              <w:bottom w:val="single" w:sz="4" w:space="0" w:color="auto"/>
              <w:right w:val="nil"/>
            </w:tcBorders>
            <w:vAlign w:val="bottom"/>
          </w:tcPr>
          <w:p w14:paraId="65068E2F"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bl>
    <w:p w14:paraId="12ACA6FA" w14:textId="0BA23E37" w:rsidR="00D50EBA" w:rsidRPr="00C20411" w:rsidRDefault="00D50EBA" w:rsidP="00107B01">
      <w:pPr>
        <w:autoSpaceDE w:val="0"/>
        <w:autoSpaceDN w:val="0"/>
        <w:spacing w:before="240"/>
        <w:jc w:val="right"/>
        <w:rPr>
          <w:rFonts w:ascii="Arial" w:eastAsia="Times New Roman" w:hAnsi="Arial" w:cs="Arial"/>
          <w:sz w:val="20"/>
          <w:szCs w:val="20"/>
          <w:lang w:eastAsia="ru-RU"/>
        </w:rPr>
      </w:pPr>
      <w:r w:rsidRPr="00C20411">
        <w:rPr>
          <w:rFonts w:ascii="Arial" w:eastAsia="Times New Roman" w:hAnsi="Arial" w:cs="Arial"/>
          <w:sz w:val="20"/>
          <w:szCs w:val="20"/>
          <w:lang w:eastAsia="ru-RU"/>
        </w:rPr>
        <w:t xml:space="preserve">Комитет финансов </w:t>
      </w:r>
    </w:p>
    <w:p w14:paraId="6DC03369" w14:textId="048E8809" w:rsidR="00D50EBA" w:rsidRDefault="00D50EBA" w:rsidP="00107B01">
      <w:pPr>
        <w:autoSpaceDE w:val="0"/>
        <w:autoSpaceDN w:val="0"/>
        <w:spacing w:before="240"/>
        <w:jc w:val="right"/>
        <w:rPr>
          <w:rFonts w:ascii="Arial" w:eastAsia="Times New Roman" w:hAnsi="Arial" w:cs="Arial"/>
          <w:sz w:val="20"/>
          <w:szCs w:val="20"/>
          <w:lang w:eastAsia="ru-RU"/>
        </w:rPr>
      </w:pPr>
      <w:r w:rsidRPr="00C20411">
        <w:rPr>
          <w:rFonts w:ascii="Arial" w:eastAsia="Times New Roman" w:hAnsi="Arial" w:cs="Arial"/>
          <w:sz w:val="20"/>
          <w:szCs w:val="20"/>
          <w:lang w:eastAsia="ru-RU"/>
        </w:rPr>
        <w:t>Ленинградской области</w:t>
      </w:r>
    </w:p>
    <w:p w14:paraId="630F16BA" w14:textId="77777777" w:rsidR="00357ED0" w:rsidRDefault="00357ED0" w:rsidP="00107B01">
      <w:pPr>
        <w:autoSpaceDE w:val="0"/>
        <w:autoSpaceDN w:val="0"/>
        <w:spacing w:before="240"/>
        <w:jc w:val="right"/>
        <w:rPr>
          <w:rFonts w:ascii="Arial" w:eastAsia="Times New Roman" w:hAnsi="Arial" w:cs="Arial"/>
          <w:sz w:val="20"/>
          <w:szCs w:val="20"/>
          <w:lang w:eastAsia="ru-RU"/>
        </w:rPr>
      </w:pPr>
    </w:p>
    <w:p w14:paraId="54E7D0BC" w14:textId="0F7AE25D" w:rsidR="00357ED0" w:rsidRPr="00C20411" w:rsidRDefault="00357ED0" w:rsidP="00357ED0">
      <w:pPr>
        <w:autoSpaceDE w:val="0"/>
        <w:autoSpaceDN w:val="0"/>
        <w:spacing w:before="240"/>
        <w:jc w:val="center"/>
        <w:rPr>
          <w:rFonts w:ascii="Arial" w:eastAsia="Times New Roman" w:hAnsi="Arial" w:cs="Arial"/>
          <w:sz w:val="20"/>
          <w:szCs w:val="20"/>
          <w:lang w:eastAsia="ru-RU"/>
        </w:rPr>
      </w:pPr>
      <w:r>
        <w:rPr>
          <w:rFonts w:ascii="Arial" w:eastAsia="Times New Roman" w:hAnsi="Arial" w:cs="Arial"/>
          <w:sz w:val="20"/>
          <w:szCs w:val="20"/>
          <w:lang w:eastAsia="ru-RU"/>
        </w:rPr>
        <w:t>Обращение</w:t>
      </w:r>
    </w:p>
    <w:p w14:paraId="6B05721F" w14:textId="77777777" w:rsidR="00D50EBA" w:rsidRPr="00D50EBA" w:rsidRDefault="00D50EBA" w:rsidP="00C20411">
      <w:pPr>
        <w:autoSpaceDE w:val="0"/>
        <w:autoSpaceDN w:val="0"/>
        <w:spacing w:before="240"/>
        <w:jc w:val="both"/>
        <w:rPr>
          <w:rFonts w:ascii="Arial" w:eastAsia="Times New Roman" w:hAnsi="Arial" w:cs="Arial"/>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928"/>
        <w:gridCol w:w="4904"/>
        <w:gridCol w:w="170"/>
        <w:gridCol w:w="2835"/>
        <w:gridCol w:w="170"/>
      </w:tblGrid>
      <w:tr w:rsidR="00D50EBA" w:rsidRPr="00D50EBA" w14:paraId="029D3460" w14:textId="77777777" w:rsidTr="00407935">
        <w:tc>
          <w:tcPr>
            <w:tcW w:w="1928" w:type="dxa"/>
            <w:tcBorders>
              <w:top w:val="nil"/>
              <w:left w:val="nil"/>
              <w:bottom w:val="nil"/>
              <w:right w:val="nil"/>
            </w:tcBorders>
            <w:vAlign w:val="bottom"/>
          </w:tcPr>
          <w:p w14:paraId="01813244" w14:textId="77777777" w:rsidR="00D50EBA" w:rsidRPr="00D50EBA" w:rsidRDefault="00D50EBA" w:rsidP="00C20411">
            <w:pPr>
              <w:autoSpaceDE w:val="0"/>
              <w:autoSpaceDN w:val="0"/>
              <w:ind w:left="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Настоящим</w:t>
            </w:r>
          </w:p>
        </w:tc>
        <w:tc>
          <w:tcPr>
            <w:tcW w:w="4904" w:type="dxa"/>
            <w:tcBorders>
              <w:top w:val="nil"/>
              <w:left w:val="nil"/>
              <w:bottom w:val="single" w:sz="4" w:space="0" w:color="auto"/>
              <w:right w:val="nil"/>
            </w:tcBorders>
            <w:vAlign w:val="bottom"/>
          </w:tcPr>
          <w:p w14:paraId="54721C90"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70" w:type="dxa"/>
            <w:tcBorders>
              <w:top w:val="nil"/>
              <w:left w:val="nil"/>
              <w:bottom w:val="nil"/>
              <w:right w:val="nil"/>
            </w:tcBorders>
            <w:vAlign w:val="bottom"/>
          </w:tcPr>
          <w:p w14:paraId="38BEB38E"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835" w:type="dxa"/>
            <w:tcBorders>
              <w:top w:val="nil"/>
              <w:left w:val="nil"/>
              <w:bottom w:val="single" w:sz="4" w:space="0" w:color="auto"/>
              <w:right w:val="nil"/>
            </w:tcBorders>
            <w:vAlign w:val="bottom"/>
          </w:tcPr>
          <w:p w14:paraId="06FB1B77"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70" w:type="dxa"/>
            <w:tcBorders>
              <w:top w:val="nil"/>
              <w:left w:val="nil"/>
              <w:bottom w:val="nil"/>
              <w:right w:val="nil"/>
            </w:tcBorders>
            <w:vAlign w:val="bottom"/>
          </w:tcPr>
          <w:p w14:paraId="6A5965A4"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r>
    </w:tbl>
    <w:p w14:paraId="63EEFAA6" w14:textId="77777777" w:rsidR="00D50EBA" w:rsidRPr="00D50EBA" w:rsidRDefault="00D50EBA" w:rsidP="00C20411">
      <w:pPr>
        <w:autoSpaceDE w:val="0"/>
        <w:autoSpaceDN w:val="0"/>
        <w:ind w:left="1928"/>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(полное и сокращенное наименования кредитной организации)</w:t>
      </w:r>
    </w:p>
    <w:p w14:paraId="7B3E99AE" w14:textId="37D9750D" w:rsidR="00357ED0" w:rsidRPr="00357ED0" w:rsidRDefault="00D50EBA" w:rsidP="00357ED0">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выражает намерение заключить генеральное соглашение о покупке (продаже) ценных бумаг по договорам </w:t>
      </w:r>
      <w:proofErr w:type="spellStart"/>
      <w:r w:rsidRPr="00D50EBA">
        <w:rPr>
          <w:rFonts w:ascii="Arial" w:eastAsia="Times New Roman" w:hAnsi="Arial" w:cs="Arial"/>
          <w:sz w:val="20"/>
          <w:szCs w:val="20"/>
          <w:lang w:eastAsia="ru-RU"/>
        </w:rPr>
        <w:t>репо</w:t>
      </w:r>
      <w:proofErr w:type="spellEnd"/>
      <w:r w:rsidRPr="00D50EBA">
        <w:rPr>
          <w:rFonts w:ascii="Arial" w:eastAsia="Times New Roman" w:hAnsi="Arial" w:cs="Arial"/>
          <w:sz w:val="20"/>
          <w:szCs w:val="20"/>
          <w:lang w:eastAsia="ru-RU"/>
        </w:rPr>
        <w:t>.</w:t>
      </w:r>
      <w:r w:rsidR="00357ED0" w:rsidRPr="00357ED0">
        <w:t xml:space="preserve"> </w:t>
      </w:r>
      <w:r w:rsidR="00357ED0" w:rsidRPr="00357ED0">
        <w:rPr>
          <w:rFonts w:ascii="Arial" w:eastAsia="Times New Roman" w:hAnsi="Arial" w:cs="Arial"/>
          <w:sz w:val="20"/>
          <w:szCs w:val="20"/>
          <w:lang w:eastAsia="ru-RU"/>
        </w:rPr>
        <w:t>на организованных и не на организованных торгах в Российской Федерации</w:t>
      </w:r>
    </w:p>
    <w:p w14:paraId="62129FDA" w14:textId="2B9A96A8" w:rsidR="00D50EBA" w:rsidRPr="00D50EBA" w:rsidRDefault="00357ED0" w:rsidP="00357ED0">
      <w:pPr>
        <w:autoSpaceDE w:val="0"/>
        <w:autoSpaceDN w:val="0"/>
        <w:jc w:val="both"/>
        <w:rPr>
          <w:rFonts w:ascii="Arial" w:eastAsia="Times New Roman" w:hAnsi="Arial" w:cs="Arial"/>
          <w:sz w:val="20"/>
          <w:szCs w:val="20"/>
          <w:lang w:eastAsia="ru-RU"/>
        </w:rPr>
      </w:pPr>
      <w:r w:rsidRPr="00357ED0">
        <w:rPr>
          <w:rFonts w:ascii="Arial" w:eastAsia="Times New Roman" w:hAnsi="Arial" w:cs="Arial"/>
          <w:sz w:val="20"/>
          <w:szCs w:val="20"/>
          <w:lang w:eastAsia="ru-RU"/>
        </w:rPr>
        <w:t>(далее - Генеральное соглашение)</w:t>
      </w:r>
    </w:p>
    <w:tbl>
      <w:tblPr>
        <w:tblW w:w="9412" w:type="dxa"/>
        <w:tblInd w:w="567" w:type="dxa"/>
        <w:tblLayout w:type="fixed"/>
        <w:tblCellMar>
          <w:left w:w="28" w:type="dxa"/>
          <w:right w:w="28" w:type="dxa"/>
        </w:tblCellMar>
        <w:tblLook w:val="0000" w:firstRow="0" w:lastRow="0" w:firstColumn="0" w:lastColumn="0" w:noHBand="0" w:noVBand="0"/>
      </w:tblPr>
      <w:tblGrid>
        <w:gridCol w:w="6237"/>
        <w:gridCol w:w="170"/>
        <w:gridCol w:w="2835"/>
        <w:gridCol w:w="170"/>
      </w:tblGrid>
      <w:tr w:rsidR="00D50EBA" w:rsidRPr="00D50EBA" w14:paraId="2FD04BD3" w14:textId="77777777" w:rsidTr="00407935">
        <w:tc>
          <w:tcPr>
            <w:tcW w:w="6237" w:type="dxa"/>
            <w:tcBorders>
              <w:top w:val="nil"/>
              <w:left w:val="nil"/>
              <w:bottom w:val="single" w:sz="4" w:space="0" w:color="auto"/>
              <w:right w:val="nil"/>
            </w:tcBorders>
            <w:vAlign w:val="bottom"/>
          </w:tcPr>
          <w:p w14:paraId="7F8B4E1A"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70" w:type="dxa"/>
            <w:tcBorders>
              <w:top w:val="nil"/>
              <w:left w:val="nil"/>
              <w:bottom w:val="nil"/>
              <w:right w:val="nil"/>
            </w:tcBorders>
            <w:vAlign w:val="bottom"/>
          </w:tcPr>
          <w:p w14:paraId="1E402878"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835" w:type="dxa"/>
            <w:tcBorders>
              <w:top w:val="nil"/>
              <w:left w:val="nil"/>
              <w:bottom w:val="single" w:sz="4" w:space="0" w:color="auto"/>
              <w:right w:val="nil"/>
            </w:tcBorders>
            <w:vAlign w:val="bottom"/>
          </w:tcPr>
          <w:p w14:paraId="1E5D4229"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70" w:type="dxa"/>
            <w:tcBorders>
              <w:top w:val="nil"/>
              <w:left w:val="nil"/>
              <w:bottom w:val="nil"/>
              <w:right w:val="nil"/>
            </w:tcBorders>
            <w:vAlign w:val="bottom"/>
          </w:tcPr>
          <w:p w14:paraId="7ABFEC11"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r>
    </w:tbl>
    <w:p w14:paraId="64F9BD09" w14:textId="77777777" w:rsidR="00D50EBA" w:rsidRPr="00D50EBA" w:rsidRDefault="00D50EBA" w:rsidP="00107B01">
      <w:pPr>
        <w:autoSpaceDE w:val="0"/>
        <w:autoSpaceDN w:val="0"/>
        <w:ind w:left="1928"/>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(полное и сокращенное наименования кредитной организации)</w:t>
      </w:r>
    </w:p>
    <w:p w14:paraId="5BD5E4E0" w14:textId="22BB0CEA"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сообщает о соответствии требованиям к кредитным организациям, с которыми могут осуществляться операции покупки (продажи) ценных бумаг по договорам </w:t>
      </w:r>
      <w:proofErr w:type="spellStart"/>
      <w:r w:rsidRPr="00D50EBA">
        <w:rPr>
          <w:rFonts w:ascii="Arial" w:eastAsia="Times New Roman" w:hAnsi="Arial" w:cs="Arial"/>
          <w:sz w:val="20"/>
          <w:szCs w:val="20"/>
          <w:lang w:eastAsia="ru-RU"/>
        </w:rPr>
        <w:t>репо</w:t>
      </w:r>
      <w:proofErr w:type="spellEnd"/>
      <w:r w:rsidRPr="00D50EBA">
        <w:rPr>
          <w:rFonts w:ascii="Arial" w:eastAsia="Times New Roman" w:hAnsi="Arial" w:cs="Arial"/>
          <w:sz w:val="20"/>
          <w:szCs w:val="20"/>
          <w:lang w:eastAsia="ru-RU"/>
        </w:rPr>
        <w:t xml:space="preserve">, установленных постановлением Правительства </w:t>
      </w:r>
      <w:r w:rsidRPr="00C20411">
        <w:rPr>
          <w:rFonts w:ascii="Arial" w:eastAsia="Times New Roman" w:hAnsi="Arial" w:cs="Arial"/>
          <w:sz w:val="20"/>
          <w:szCs w:val="20"/>
          <w:lang w:eastAsia="ru-RU"/>
        </w:rPr>
        <w:t>Ленинградской области</w:t>
      </w:r>
      <w:r w:rsidRPr="00D50EBA">
        <w:rPr>
          <w:rFonts w:ascii="Arial" w:eastAsia="Times New Roman" w:hAnsi="Arial" w:cs="Arial"/>
          <w:sz w:val="20"/>
          <w:szCs w:val="20"/>
          <w:lang w:eastAsia="ru-RU"/>
        </w:rPr>
        <w:t xml:space="preserve"> от </w:t>
      </w:r>
      <w:r w:rsidRPr="00C20411">
        <w:rPr>
          <w:rFonts w:ascii="Arial" w:eastAsia="Times New Roman" w:hAnsi="Arial" w:cs="Arial"/>
          <w:sz w:val="20"/>
          <w:szCs w:val="20"/>
          <w:lang w:eastAsia="ru-RU"/>
        </w:rPr>
        <w:t>7</w:t>
      </w:r>
      <w:r w:rsidRPr="00D50EBA">
        <w:rPr>
          <w:rFonts w:ascii="Arial" w:eastAsia="Times New Roman" w:hAnsi="Arial" w:cs="Arial"/>
          <w:sz w:val="20"/>
          <w:szCs w:val="20"/>
          <w:lang w:eastAsia="ru-RU"/>
        </w:rPr>
        <w:t xml:space="preserve"> </w:t>
      </w:r>
      <w:r w:rsidRPr="00C20411">
        <w:rPr>
          <w:rFonts w:ascii="Arial" w:eastAsia="Times New Roman" w:hAnsi="Arial" w:cs="Arial"/>
          <w:sz w:val="20"/>
          <w:szCs w:val="20"/>
          <w:lang w:eastAsia="ru-RU"/>
        </w:rPr>
        <w:t>февраля</w:t>
      </w:r>
      <w:r w:rsidRPr="00D50EBA">
        <w:rPr>
          <w:rFonts w:ascii="Arial" w:eastAsia="Times New Roman" w:hAnsi="Arial" w:cs="Arial"/>
          <w:sz w:val="20"/>
          <w:szCs w:val="20"/>
          <w:lang w:eastAsia="ru-RU"/>
        </w:rPr>
        <w:t xml:space="preserve"> 20</w:t>
      </w:r>
      <w:r w:rsidRPr="00C20411">
        <w:rPr>
          <w:rFonts w:ascii="Arial" w:eastAsia="Times New Roman" w:hAnsi="Arial" w:cs="Arial"/>
          <w:sz w:val="20"/>
          <w:szCs w:val="20"/>
          <w:lang w:eastAsia="ru-RU"/>
        </w:rPr>
        <w:t>20</w:t>
      </w:r>
      <w:r w:rsidRPr="00D50EBA">
        <w:rPr>
          <w:rFonts w:ascii="Arial" w:eastAsia="Times New Roman" w:hAnsi="Arial" w:cs="Arial"/>
          <w:sz w:val="20"/>
          <w:szCs w:val="20"/>
          <w:lang w:eastAsia="ru-RU"/>
        </w:rPr>
        <w:t xml:space="preserve"> г. № </w:t>
      </w:r>
      <w:r w:rsidRPr="00C20411">
        <w:rPr>
          <w:rFonts w:ascii="Arial" w:eastAsia="Times New Roman" w:hAnsi="Arial" w:cs="Arial"/>
          <w:sz w:val="20"/>
          <w:szCs w:val="20"/>
          <w:lang w:eastAsia="ru-RU"/>
        </w:rPr>
        <w:t>56</w:t>
      </w:r>
      <w:r w:rsidRPr="00D50EBA">
        <w:rPr>
          <w:rFonts w:ascii="Arial" w:eastAsia="Times New Roman" w:hAnsi="Arial" w:cs="Arial"/>
          <w:sz w:val="20"/>
          <w:szCs w:val="20"/>
          <w:lang w:eastAsia="ru-RU"/>
        </w:rPr>
        <w:t>, в части:</w:t>
      </w:r>
    </w:p>
    <w:p w14:paraId="37BA40B7"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а) кредитная организация является банком с универсальной лицензией или небанковской кредитной организацией – центральным контрагентом </w:t>
      </w:r>
      <w:r w:rsidRPr="00D50EBA">
        <w:rPr>
          <w:rFonts w:ascii="Arial" w:eastAsia="Times New Roman" w:hAnsi="Arial" w:cs="Arial"/>
          <w:i/>
          <w:sz w:val="16"/>
          <w:szCs w:val="16"/>
          <w:lang w:eastAsia="ru-RU"/>
        </w:rPr>
        <w:t xml:space="preserve">(указать </w:t>
      </w:r>
      <w:proofErr w:type="gramStart"/>
      <w:r w:rsidRPr="00D50EBA">
        <w:rPr>
          <w:rFonts w:ascii="Arial" w:eastAsia="Times New Roman" w:hAnsi="Arial" w:cs="Arial"/>
          <w:i/>
          <w:sz w:val="16"/>
          <w:szCs w:val="16"/>
          <w:lang w:eastAsia="ru-RU"/>
        </w:rPr>
        <w:t>нужное</w:t>
      </w:r>
      <w:proofErr w:type="gramEnd"/>
      <w:r w:rsidRPr="00D50EBA">
        <w:rPr>
          <w:rFonts w:ascii="Arial" w:eastAsia="Times New Roman" w:hAnsi="Arial" w:cs="Arial"/>
          <w:i/>
          <w:sz w:val="16"/>
          <w:szCs w:val="16"/>
          <w:lang w:eastAsia="ru-RU"/>
        </w:rPr>
        <w:t>)</w:t>
      </w:r>
      <w:r w:rsidRPr="00D50EBA">
        <w:rPr>
          <w:rFonts w:ascii="Arial" w:eastAsia="Times New Roman" w:hAnsi="Arial" w:cs="Arial"/>
          <w:sz w:val="20"/>
          <w:szCs w:val="20"/>
          <w:lang w:eastAsia="ru-RU"/>
        </w:rPr>
        <w:t>;</w:t>
      </w:r>
    </w:p>
    <w:p w14:paraId="7F517010" w14:textId="33D2C998" w:rsidR="00D50EBA" w:rsidRPr="00D50EBA" w:rsidRDefault="00D50EBA" w:rsidP="00C20411">
      <w:pPr>
        <w:tabs>
          <w:tab w:val="right" w:pos="9356"/>
        </w:tabs>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б) наличия собственных средств (капитала)  </w:t>
      </w:r>
      <w:r w:rsidRPr="00D50EBA">
        <w:rPr>
          <w:rFonts w:ascii="Arial" w:eastAsia="Times New Roman" w:hAnsi="Arial" w:cs="Arial"/>
          <w:sz w:val="20"/>
          <w:szCs w:val="20"/>
          <w:lang w:eastAsia="ru-RU"/>
        </w:rPr>
        <w:tab/>
        <w:t>;</w:t>
      </w:r>
      <w:r w:rsidR="00693A90">
        <w:rPr>
          <w:rFonts w:ascii="Arial" w:eastAsia="Times New Roman" w:hAnsi="Arial" w:cs="Arial"/>
          <w:sz w:val="16"/>
          <w:szCs w:val="16"/>
          <w:lang w:eastAsia="ru-RU"/>
        </w:rPr>
        <w:t>2</w:t>
      </w:r>
      <w:r w:rsidR="00407935">
        <w:rPr>
          <w:rFonts w:ascii="Arial" w:eastAsia="Times New Roman" w:hAnsi="Arial" w:cs="Arial"/>
          <w:sz w:val="16"/>
          <w:szCs w:val="16"/>
          <w:lang w:eastAsia="ru-RU"/>
        </w:rPr>
        <w:t>*</w:t>
      </w:r>
    </w:p>
    <w:p w14:paraId="72450FDE" w14:textId="77777777" w:rsidR="00D50EBA" w:rsidRPr="00D50EBA" w:rsidRDefault="00D50EBA" w:rsidP="00C20411">
      <w:pPr>
        <w:pBdr>
          <w:top w:val="single" w:sz="4" w:space="1" w:color="auto"/>
        </w:pBdr>
        <w:autoSpaceDE w:val="0"/>
        <w:autoSpaceDN w:val="0"/>
        <w:ind w:left="5143" w:right="198"/>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(сумма в млрд. руб. на день подписания обращения)</w:t>
      </w:r>
    </w:p>
    <w:p w14:paraId="5E7EB3CE" w14:textId="4BE89F7A"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в) отсутствия просроченной задолженности по банковским депозитам, ранее размещенным в ней за счет средств </w:t>
      </w:r>
      <w:r w:rsidRPr="00C20411">
        <w:rPr>
          <w:rFonts w:ascii="Arial" w:eastAsia="Times New Roman" w:hAnsi="Arial" w:cs="Arial"/>
          <w:sz w:val="20"/>
          <w:szCs w:val="20"/>
          <w:lang w:eastAsia="ru-RU"/>
        </w:rPr>
        <w:t>областного</w:t>
      </w:r>
      <w:r w:rsidRPr="00D50EBA">
        <w:rPr>
          <w:rFonts w:ascii="Arial" w:eastAsia="Times New Roman" w:hAnsi="Arial" w:cs="Arial"/>
          <w:sz w:val="20"/>
          <w:szCs w:val="20"/>
          <w:lang w:eastAsia="ru-RU"/>
        </w:rPr>
        <w:t xml:space="preserve"> бюджета, и неисполненных обязательств по договорам </w:t>
      </w:r>
      <w:proofErr w:type="spellStart"/>
      <w:r w:rsidRPr="00D50EBA">
        <w:rPr>
          <w:rFonts w:ascii="Arial" w:eastAsia="Times New Roman" w:hAnsi="Arial" w:cs="Arial"/>
          <w:sz w:val="20"/>
          <w:szCs w:val="20"/>
          <w:lang w:eastAsia="ru-RU"/>
        </w:rPr>
        <w:t>репо</w:t>
      </w:r>
      <w:proofErr w:type="spellEnd"/>
      <w:r w:rsidRPr="00D50EBA">
        <w:rPr>
          <w:rFonts w:ascii="Arial" w:eastAsia="Times New Roman" w:hAnsi="Arial" w:cs="Arial"/>
          <w:sz w:val="20"/>
          <w:szCs w:val="20"/>
          <w:lang w:eastAsia="ru-RU"/>
        </w:rPr>
        <w:t xml:space="preserve">, заключенным с </w:t>
      </w:r>
      <w:r w:rsidRPr="00C20411">
        <w:rPr>
          <w:rFonts w:ascii="Arial" w:eastAsia="Times New Roman" w:hAnsi="Arial" w:cs="Arial"/>
          <w:sz w:val="20"/>
          <w:szCs w:val="20"/>
          <w:lang w:eastAsia="ru-RU"/>
        </w:rPr>
        <w:t>Комитетом финансов Ленинградской области (далее –</w:t>
      </w:r>
      <w:r w:rsidR="00693A90">
        <w:rPr>
          <w:rFonts w:ascii="Arial" w:eastAsia="Times New Roman" w:hAnsi="Arial" w:cs="Arial"/>
          <w:sz w:val="20"/>
          <w:szCs w:val="20"/>
          <w:lang w:eastAsia="ru-RU"/>
        </w:rPr>
        <w:t xml:space="preserve"> </w:t>
      </w:r>
      <w:r w:rsidRPr="00C20411">
        <w:rPr>
          <w:rFonts w:ascii="Arial" w:eastAsia="Times New Roman" w:hAnsi="Arial" w:cs="Arial"/>
          <w:sz w:val="20"/>
          <w:szCs w:val="20"/>
          <w:lang w:eastAsia="ru-RU"/>
        </w:rPr>
        <w:t>Комитет)</w:t>
      </w:r>
      <w:r w:rsidRPr="00D50EBA">
        <w:rPr>
          <w:rFonts w:ascii="Arial" w:eastAsia="Times New Roman" w:hAnsi="Arial" w:cs="Arial"/>
          <w:sz w:val="20"/>
          <w:szCs w:val="20"/>
          <w:lang w:eastAsia="ru-RU"/>
        </w:rPr>
        <w:t>;</w:t>
      </w:r>
    </w:p>
    <w:p w14:paraId="3DC4BEED"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Адрес места нахождения:  </w:t>
      </w:r>
    </w:p>
    <w:p w14:paraId="3FDD62D0" w14:textId="77777777" w:rsidR="00D50EBA" w:rsidRPr="00D50EBA" w:rsidRDefault="00D50EBA" w:rsidP="00C20411">
      <w:pPr>
        <w:pBdr>
          <w:top w:val="single" w:sz="4" w:space="1" w:color="auto"/>
        </w:pBdr>
        <w:autoSpaceDE w:val="0"/>
        <w:autoSpaceDN w:val="0"/>
        <w:ind w:left="3306"/>
        <w:jc w:val="both"/>
        <w:rPr>
          <w:rFonts w:ascii="Arial" w:eastAsia="Times New Roman" w:hAnsi="Arial" w:cs="Arial"/>
          <w:sz w:val="20"/>
          <w:szCs w:val="20"/>
          <w:lang w:eastAsia="ru-RU"/>
        </w:rPr>
      </w:pPr>
    </w:p>
    <w:p w14:paraId="2B24A1CD"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Адрес для получения корреспонденции:  </w:t>
      </w:r>
    </w:p>
    <w:p w14:paraId="375FFFF4" w14:textId="77777777" w:rsidR="00D50EBA" w:rsidRPr="00D50EBA" w:rsidRDefault="00D50EBA" w:rsidP="00C20411">
      <w:pPr>
        <w:pBdr>
          <w:top w:val="single" w:sz="4" w:space="1" w:color="auto"/>
        </w:pBdr>
        <w:autoSpaceDE w:val="0"/>
        <w:autoSpaceDN w:val="0"/>
        <w:ind w:left="4808"/>
        <w:jc w:val="both"/>
        <w:rPr>
          <w:rFonts w:ascii="Arial" w:eastAsia="Times New Roman" w:hAnsi="Arial" w:cs="Arial"/>
          <w:sz w:val="20"/>
          <w:szCs w:val="20"/>
          <w:lang w:eastAsia="ru-RU"/>
        </w:rPr>
      </w:pPr>
    </w:p>
    <w:p w14:paraId="78EAFC3E" w14:textId="77777777" w:rsidR="00D50EBA" w:rsidRPr="00D50EBA" w:rsidRDefault="00D50EBA" w:rsidP="00C20411">
      <w:pPr>
        <w:autoSpaceDE w:val="0"/>
        <w:autoSpaceDN w:val="0"/>
        <w:spacing w:before="12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Реквизиты корреспондентского счета кредитной организации и наименование подразделения Центрального банка Российской Федерации:</w:t>
      </w:r>
    </w:p>
    <w:tbl>
      <w:tblPr>
        <w:tblW w:w="0" w:type="auto"/>
        <w:tblInd w:w="567" w:type="dxa"/>
        <w:tblLayout w:type="fixed"/>
        <w:tblCellMar>
          <w:left w:w="28" w:type="dxa"/>
          <w:right w:w="28" w:type="dxa"/>
        </w:tblCellMar>
        <w:tblLook w:val="0000" w:firstRow="0" w:lastRow="0" w:firstColumn="0" w:lastColumn="0" w:noHBand="0" w:noVBand="0"/>
      </w:tblPr>
      <w:tblGrid>
        <w:gridCol w:w="390"/>
        <w:gridCol w:w="2552"/>
        <w:gridCol w:w="113"/>
        <w:gridCol w:w="5762"/>
      </w:tblGrid>
      <w:tr w:rsidR="00D50EBA" w:rsidRPr="00D50EBA" w14:paraId="4597A765" w14:textId="77777777" w:rsidTr="00C20411">
        <w:tc>
          <w:tcPr>
            <w:tcW w:w="390" w:type="dxa"/>
            <w:tcBorders>
              <w:top w:val="nil"/>
              <w:left w:val="nil"/>
              <w:bottom w:val="nil"/>
              <w:right w:val="nil"/>
            </w:tcBorders>
            <w:vAlign w:val="bottom"/>
          </w:tcPr>
          <w:p w14:paraId="69DBD719"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552" w:type="dxa"/>
            <w:tcBorders>
              <w:top w:val="nil"/>
              <w:left w:val="nil"/>
              <w:bottom w:val="single" w:sz="4" w:space="0" w:color="auto"/>
              <w:right w:val="nil"/>
            </w:tcBorders>
            <w:vAlign w:val="bottom"/>
          </w:tcPr>
          <w:p w14:paraId="31D7CE99"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13" w:type="dxa"/>
            <w:tcBorders>
              <w:top w:val="nil"/>
              <w:left w:val="nil"/>
              <w:bottom w:val="nil"/>
              <w:right w:val="nil"/>
            </w:tcBorders>
            <w:vAlign w:val="bottom"/>
          </w:tcPr>
          <w:p w14:paraId="3F1D885E"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5762" w:type="dxa"/>
            <w:tcBorders>
              <w:top w:val="nil"/>
              <w:left w:val="nil"/>
              <w:bottom w:val="single" w:sz="4" w:space="0" w:color="auto"/>
              <w:right w:val="nil"/>
            </w:tcBorders>
            <w:vAlign w:val="bottom"/>
          </w:tcPr>
          <w:p w14:paraId="6B054E3F"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48BD9BDF" w14:textId="77777777" w:rsidTr="00C20411">
        <w:tc>
          <w:tcPr>
            <w:tcW w:w="390" w:type="dxa"/>
            <w:tcBorders>
              <w:top w:val="nil"/>
              <w:left w:val="nil"/>
              <w:bottom w:val="nil"/>
              <w:right w:val="nil"/>
            </w:tcBorders>
          </w:tcPr>
          <w:p w14:paraId="65FDA5BB"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2552" w:type="dxa"/>
            <w:tcBorders>
              <w:top w:val="nil"/>
              <w:left w:val="nil"/>
              <w:bottom w:val="nil"/>
              <w:right w:val="nil"/>
            </w:tcBorders>
          </w:tcPr>
          <w:p w14:paraId="4ECBE12E"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(номер)</w:t>
            </w:r>
          </w:p>
        </w:tc>
        <w:tc>
          <w:tcPr>
            <w:tcW w:w="113" w:type="dxa"/>
            <w:tcBorders>
              <w:top w:val="nil"/>
              <w:left w:val="nil"/>
              <w:bottom w:val="nil"/>
              <w:right w:val="nil"/>
            </w:tcBorders>
          </w:tcPr>
          <w:p w14:paraId="7E8A9147" w14:textId="77777777" w:rsidR="00D50EBA" w:rsidRPr="00D50EBA" w:rsidRDefault="00D50EBA" w:rsidP="00C20411">
            <w:pPr>
              <w:autoSpaceDE w:val="0"/>
              <w:autoSpaceDN w:val="0"/>
              <w:jc w:val="both"/>
              <w:rPr>
                <w:rFonts w:ascii="Arial" w:eastAsia="Times New Roman" w:hAnsi="Arial" w:cs="Arial"/>
                <w:i/>
                <w:sz w:val="16"/>
                <w:szCs w:val="16"/>
                <w:lang w:eastAsia="ru-RU"/>
              </w:rPr>
            </w:pPr>
          </w:p>
        </w:tc>
        <w:tc>
          <w:tcPr>
            <w:tcW w:w="5762" w:type="dxa"/>
            <w:tcBorders>
              <w:top w:val="nil"/>
              <w:left w:val="nil"/>
              <w:bottom w:val="nil"/>
              <w:right w:val="nil"/>
            </w:tcBorders>
          </w:tcPr>
          <w:p w14:paraId="24F43C64"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(наименование подразделения)</w:t>
            </w:r>
          </w:p>
        </w:tc>
      </w:tr>
    </w:tbl>
    <w:p w14:paraId="2D11A828" w14:textId="77777777" w:rsidR="00D50EBA" w:rsidRPr="00D50EBA" w:rsidRDefault="00D50EBA" w:rsidP="00C20411">
      <w:pPr>
        <w:autoSpaceDE w:val="0"/>
        <w:autoSpaceDN w:val="0"/>
        <w:spacing w:after="240"/>
        <w:jc w:val="both"/>
        <w:rPr>
          <w:rFonts w:ascii="Arial" w:eastAsia="Times New Roman" w:hAnsi="Arial" w:cs="Arial"/>
          <w:sz w:val="20"/>
          <w:szCs w:val="20"/>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680"/>
        <w:gridCol w:w="2381"/>
        <w:gridCol w:w="792"/>
        <w:gridCol w:w="2381"/>
        <w:gridCol w:w="822"/>
        <w:gridCol w:w="1761"/>
      </w:tblGrid>
      <w:tr w:rsidR="00D50EBA" w:rsidRPr="00D50EBA" w14:paraId="5DEEA028" w14:textId="77777777" w:rsidTr="00C20411">
        <w:tc>
          <w:tcPr>
            <w:tcW w:w="680" w:type="dxa"/>
            <w:tcBorders>
              <w:top w:val="nil"/>
              <w:left w:val="nil"/>
              <w:bottom w:val="nil"/>
              <w:right w:val="nil"/>
            </w:tcBorders>
            <w:vAlign w:val="bottom"/>
          </w:tcPr>
          <w:p w14:paraId="196CE0D3"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БИК:</w:t>
            </w:r>
          </w:p>
        </w:tc>
        <w:tc>
          <w:tcPr>
            <w:tcW w:w="2381" w:type="dxa"/>
            <w:tcBorders>
              <w:top w:val="nil"/>
              <w:left w:val="nil"/>
              <w:bottom w:val="single" w:sz="4" w:space="0" w:color="auto"/>
              <w:right w:val="nil"/>
            </w:tcBorders>
            <w:vAlign w:val="bottom"/>
          </w:tcPr>
          <w:p w14:paraId="00F9AD69"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792" w:type="dxa"/>
            <w:tcBorders>
              <w:top w:val="nil"/>
              <w:left w:val="nil"/>
              <w:bottom w:val="nil"/>
              <w:right w:val="nil"/>
            </w:tcBorders>
            <w:vAlign w:val="bottom"/>
          </w:tcPr>
          <w:p w14:paraId="057E55D0"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ИНН:</w:t>
            </w:r>
          </w:p>
        </w:tc>
        <w:tc>
          <w:tcPr>
            <w:tcW w:w="2381" w:type="dxa"/>
            <w:tcBorders>
              <w:top w:val="nil"/>
              <w:left w:val="nil"/>
              <w:bottom w:val="single" w:sz="4" w:space="0" w:color="auto"/>
              <w:right w:val="nil"/>
            </w:tcBorders>
          </w:tcPr>
          <w:p w14:paraId="5AAEB6AC"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822" w:type="dxa"/>
            <w:tcBorders>
              <w:top w:val="nil"/>
              <w:left w:val="nil"/>
              <w:bottom w:val="nil"/>
              <w:right w:val="nil"/>
            </w:tcBorders>
          </w:tcPr>
          <w:p w14:paraId="7BA2CCF7"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КПП:</w:t>
            </w:r>
          </w:p>
        </w:tc>
        <w:tc>
          <w:tcPr>
            <w:tcW w:w="1761" w:type="dxa"/>
            <w:tcBorders>
              <w:top w:val="nil"/>
              <w:left w:val="nil"/>
              <w:bottom w:val="single" w:sz="4" w:space="0" w:color="auto"/>
              <w:right w:val="nil"/>
            </w:tcBorders>
            <w:vAlign w:val="bottom"/>
          </w:tcPr>
          <w:p w14:paraId="2F9E1093"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bl>
    <w:p w14:paraId="268306AF" w14:textId="77777777" w:rsidR="00D50EBA" w:rsidRPr="00D50EBA" w:rsidRDefault="00D50EBA" w:rsidP="00C20411">
      <w:pPr>
        <w:autoSpaceDE w:val="0"/>
        <w:autoSpaceDN w:val="0"/>
        <w:spacing w:before="24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Реквизиты счета депо в центральном депозитарии:</w:t>
      </w:r>
    </w:p>
    <w:tbl>
      <w:tblPr>
        <w:tblW w:w="0" w:type="auto"/>
        <w:tblInd w:w="567" w:type="dxa"/>
        <w:tblLayout w:type="fixed"/>
        <w:tblCellMar>
          <w:left w:w="28" w:type="dxa"/>
          <w:right w:w="28" w:type="dxa"/>
        </w:tblCellMar>
        <w:tblLook w:val="0000" w:firstRow="0" w:lastRow="0" w:firstColumn="0" w:lastColumn="0" w:noHBand="0" w:noVBand="0"/>
      </w:tblPr>
      <w:tblGrid>
        <w:gridCol w:w="390"/>
        <w:gridCol w:w="2552"/>
        <w:gridCol w:w="113"/>
        <w:gridCol w:w="5620"/>
      </w:tblGrid>
      <w:tr w:rsidR="00D50EBA" w:rsidRPr="00D50EBA" w14:paraId="26DF9416" w14:textId="77777777" w:rsidTr="00C20411">
        <w:tc>
          <w:tcPr>
            <w:tcW w:w="390" w:type="dxa"/>
            <w:tcBorders>
              <w:top w:val="nil"/>
              <w:left w:val="nil"/>
              <w:bottom w:val="nil"/>
              <w:right w:val="nil"/>
            </w:tcBorders>
            <w:vAlign w:val="bottom"/>
          </w:tcPr>
          <w:p w14:paraId="0BA42D7C"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552" w:type="dxa"/>
            <w:tcBorders>
              <w:top w:val="nil"/>
              <w:left w:val="nil"/>
              <w:bottom w:val="single" w:sz="4" w:space="0" w:color="auto"/>
              <w:right w:val="nil"/>
            </w:tcBorders>
            <w:vAlign w:val="bottom"/>
          </w:tcPr>
          <w:p w14:paraId="3471B395"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13" w:type="dxa"/>
            <w:tcBorders>
              <w:top w:val="nil"/>
              <w:left w:val="nil"/>
              <w:bottom w:val="nil"/>
              <w:right w:val="nil"/>
            </w:tcBorders>
            <w:vAlign w:val="bottom"/>
          </w:tcPr>
          <w:p w14:paraId="09032430"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5620" w:type="dxa"/>
            <w:tcBorders>
              <w:top w:val="nil"/>
              <w:left w:val="nil"/>
              <w:bottom w:val="single" w:sz="4" w:space="0" w:color="auto"/>
              <w:right w:val="nil"/>
            </w:tcBorders>
            <w:vAlign w:val="bottom"/>
          </w:tcPr>
          <w:p w14:paraId="588FFCBC"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1AD4BEFA" w14:textId="77777777" w:rsidTr="00C20411">
        <w:tc>
          <w:tcPr>
            <w:tcW w:w="390" w:type="dxa"/>
            <w:tcBorders>
              <w:top w:val="nil"/>
              <w:left w:val="nil"/>
              <w:bottom w:val="nil"/>
              <w:right w:val="nil"/>
            </w:tcBorders>
          </w:tcPr>
          <w:p w14:paraId="6A40D706" w14:textId="77777777" w:rsidR="00D50EBA" w:rsidRPr="00D50EBA" w:rsidRDefault="00D50EBA" w:rsidP="00C20411">
            <w:pPr>
              <w:autoSpaceDE w:val="0"/>
              <w:autoSpaceDN w:val="0"/>
              <w:jc w:val="both"/>
              <w:rPr>
                <w:rFonts w:ascii="Arial" w:eastAsia="Times New Roman" w:hAnsi="Arial" w:cs="Arial"/>
                <w:i/>
                <w:sz w:val="16"/>
                <w:szCs w:val="16"/>
                <w:lang w:eastAsia="ru-RU"/>
              </w:rPr>
            </w:pPr>
          </w:p>
        </w:tc>
        <w:tc>
          <w:tcPr>
            <w:tcW w:w="2552" w:type="dxa"/>
            <w:tcBorders>
              <w:top w:val="nil"/>
              <w:left w:val="nil"/>
              <w:bottom w:val="nil"/>
              <w:right w:val="nil"/>
            </w:tcBorders>
          </w:tcPr>
          <w:p w14:paraId="5485E283"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(номер)</w:t>
            </w:r>
          </w:p>
        </w:tc>
        <w:tc>
          <w:tcPr>
            <w:tcW w:w="113" w:type="dxa"/>
            <w:tcBorders>
              <w:top w:val="nil"/>
              <w:left w:val="nil"/>
              <w:bottom w:val="nil"/>
              <w:right w:val="nil"/>
            </w:tcBorders>
          </w:tcPr>
          <w:p w14:paraId="2F4F938F" w14:textId="77777777" w:rsidR="00D50EBA" w:rsidRPr="00D50EBA" w:rsidRDefault="00D50EBA" w:rsidP="00C20411">
            <w:pPr>
              <w:autoSpaceDE w:val="0"/>
              <w:autoSpaceDN w:val="0"/>
              <w:jc w:val="both"/>
              <w:rPr>
                <w:rFonts w:ascii="Arial" w:eastAsia="Times New Roman" w:hAnsi="Arial" w:cs="Arial"/>
                <w:i/>
                <w:sz w:val="16"/>
                <w:szCs w:val="16"/>
                <w:lang w:eastAsia="ru-RU"/>
              </w:rPr>
            </w:pPr>
          </w:p>
        </w:tc>
        <w:tc>
          <w:tcPr>
            <w:tcW w:w="5620" w:type="dxa"/>
            <w:tcBorders>
              <w:top w:val="nil"/>
              <w:left w:val="nil"/>
              <w:bottom w:val="nil"/>
              <w:right w:val="nil"/>
            </w:tcBorders>
          </w:tcPr>
          <w:p w14:paraId="1ADC91DE"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(наименование центрального депозитария)</w:t>
            </w:r>
          </w:p>
        </w:tc>
      </w:tr>
    </w:tbl>
    <w:p w14:paraId="6EAF41AD" w14:textId="5F266D8F" w:rsidR="00D50EBA" w:rsidRPr="00D50EBA" w:rsidRDefault="00D50EBA" w:rsidP="00C20411">
      <w:pPr>
        <w:autoSpaceDE w:val="0"/>
        <w:autoSpaceDN w:val="0"/>
        <w:spacing w:before="12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Реквизиты банковского счета (счетов) в небанковской кредитной организации, осуществляющей расчеты по договорам </w:t>
      </w:r>
      <w:proofErr w:type="spellStart"/>
      <w:r w:rsidRPr="00D50EBA">
        <w:rPr>
          <w:rFonts w:ascii="Arial" w:eastAsia="Times New Roman" w:hAnsi="Arial" w:cs="Arial"/>
          <w:sz w:val="20"/>
          <w:szCs w:val="20"/>
          <w:lang w:eastAsia="ru-RU"/>
        </w:rPr>
        <w:t>репо</w:t>
      </w:r>
      <w:proofErr w:type="spellEnd"/>
      <w:r w:rsidRPr="00D50EBA">
        <w:rPr>
          <w:rFonts w:ascii="Arial" w:eastAsia="Times New Roman" w:hAnsi="Arial" w:cs="Arial"/>
          <w:sz w:val="20"/>
          <w:szCs w:val="20"/>
          <w:lang w:eastAsia="ru-RU"/>
        </w:rPr>
        <w:t xml:space="preserve">, определенной </w:t>
      </w:r>
      <w:r w:rsidRPr="00C20411">
        <w:rPr>
          <w:rFonts w:ascii="Arial" w:eastAsia="Times New Roman" w:hAnsi="Arial" w:cs="Arial"/>
          <w:sz w:val="20"/>
          <w:szCs w:val="20"/>
          <w:lang w:eastAsia="ru-RU"/>
        </w:rPr>
        <w:t>Комитетом</w:t>
      </w:r>
      <w:r w:rsidRPr="00D50EBA">
        <w:rPr>
          <w:rFonts w:ascii="Arial" w:eastAsia="Times New Roman" w:hAnsi="Arial" w:cs="Arial"/>
          <w:sz w:val="20"/>
          <w:szCs w:val="20"/>
          <w:lang w:eastAsia="ru-RU"/>
        </w:rPr>
        <w:t>:</w:t>
      </w:r>
    </w:p>
    <w:tbl>
      <w:tblPr>
        <w:tblW w:w="0" w:type="auto"/>
        <w:tblInd w:w="567" w:type="dxa"/>
        <w:tblLayout w:type="fixed"/>
        <w:tblCellMar>
          <w:left w:w="28" w:type="dxa"/>
          <w:right w:w="28" w:type="dxa"/>
        </w:tblCellMar>
        <w:tblLook w:val="0000" w:firstRow="0" w:lastRow="0" w:firstColumn="0" w:lastColumn="0" w:noHBand="0" w:noVBand="0"/>
      </w:tblPr>
      <w:tblGrid>
        <w:gridCol w:w="390"/>
        <w:gridCol w:w="2552"/>
        <w:gridCol w:w="113"/>
        <w:gridCol w:w="5620"/>
      </w:tblGrid>
      <w:tr w:rsidR="00D50EBA" w:rsidRPr="00D50EBA" w14:paraId="3FF0BE10" w14:textId="77777777" w:rsidTr="00C20411">
        <w:tc>
          <w:tcPr>
            <w:tcW w:w="390" w:type="dxa"/>
            <w:tcBorders>
              <w:top w:val="nil"/>
              <w:left w:val="nil"/>
              <w:bottom w:val="nil"/>
              <w:right w:val="nil"/>
            </w:tcBorders>
            <w:vAlign w:val="bottom"/>
          </w:tcPr>
          <w:p w14:paraId="54778747"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552" w:type="dxa"/>
            <w:tcBorders>
              <w:top w:val="nil"/>
              <w:left w:val="nil"/>
              <w:bottom w:val="single" w:sz="4" w:space="0" w:color="auto"/>
              <w:right w:val="nil"/>
            </w:tcBorders>
            <w:vAlign w:val="bottom"/>
          </w:tcPr>
          <w:p w14:paraId="088D8B55"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13" w:type="dxa"/>
            <w:tcBorders>
              <w:top w:val="nil"/>
              <w:left w:val="nil"/>
              <w:bottom w:val="nil"/>
              <w:right w:val="nil"/>
            </w:tcBorders>
            <w:vAlign w:val="bottom"/>
          </w:tcPr>
          <w:p w14:paraId="3926FBDE"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5620" w:type="dxa"/>
            <w:tcBorders>
              <w:top w:val="nil"/>
              <w:left w:val="nil"/>
              <w:bottom w:val="single" w:sz="4" w:space="0" w:color="auto"/>
              <w:right w:val="nil"/>
            </w:tcBorders>
            <w:vAlign w:val="bottom"/>
          </w:tcPr>
          <w:p w14:paraId="27995223"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45B8B307" w14:textId="77777777" w:rsidTr="00C20411">
        <w:tc>
          <w:tcPr>
            <w:tcW w:w="390" w:type="dxa"/>
            <w:tcBorders>
              <w:top w:val="nil"/>
              <w:left w:val="nil"/>
              <w:bottom w:val="nil"/>
              <w:right w:val="nil"/>
            </w:tcBorders>
          </w:tcPr>
          <w:p w14:paraId="11B8523E"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2552" w:type="dxa"/>
            <w:tcBorders>
              <w:top w:val="nil"/>
              <w:left w:val="nil"/>
              <w:bottom w:val="nil"/>
              <w:right w:val="nil"/>
            </w:tcBorders>
          </w:tcPr>
          <w:p w14:paraId="6737D39C"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(номер)</w:t>
            </w:r>
          </w:p>
        </w:tc>
        <w:tc>
          <w:tcPr>
            <w:tcW w:w="113" w:type="dxa"/>
            <w:tcBorders>
              <w:top w:val="nil"/>
              <w:left w:val="nil"/>
              <w:bottom w:val="nil"/>
              <w:right w:val="nil"/>
            </w:tcBorders>
          </w:tcPr>
          <w:p w14:paraId="63BE05A0" w14:textId="77777777" w:rsidR="00D50EBA" w:rsidRPr="00D50EBA" w:rsidRDefault="00D50EBA" w:rsidP="00C20411">
            <w:pPr>
              <w:autoSpaceDE w:val="0"/>
              <w:autoSpaceDN w:val="0"/>
              <w:jc w:val="both"/>
              <w:rPr>
                <w:rFonts w:ascii="Arial" w:eastAsia="Times New Roman" w:hAnsi="Arial" w:cs="Arial"/>
                <w:i/>
                <w:sz w:val="16"/>
                <w:szCs w:val="16"/>
                <w:lang w:eastAsia="ru-RU"/>
              </w:rPr>
            </w:pPr>
          </w:p>
        </w:tc>
        <w:tc>
          <w:tcPr>
            <w:tcW w:w="5620" w:type="dxa"/>
            <w:tcBorders>
              <w:top w:val="nil"/>
              <w:left w:val="nil"/>
              <w:bottom w:val="nil"/>
              <w:right w:val="nil"/>
            </w:tcBorders>
          </w:tcPr>
          <w:p w14:paraId="0BEAB1EE"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(наименование расчетной организации)</w:t>
            </w:r>
          </w:p>
        </w:tc>
      </w:tr>
    </w:tbl>
    <w:p w14:paraId="59B8FCE4" w14:textId="7E44A56E" w:rsidR="00D50EBA" w:rsidRPr="00D50EBA" w:rsidRDefault="00D50EBA" w:rsidP="00C20411">
      <w:pPr>
        <w:autoSpaceDE w:val="0"/>
        <w:autoSpaceDN w:val="0"/>
        <w:spacing w:before="12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Реквизиты договора об оказании клиринговых услуг с клиринговой организацией, определенной </w:t>
      </w:r>
      <w:r w:rsidRPr="00C20411">
        <w:rPr>
          <w:rFonts w:ascii="Arial" w:eastAsia="Times New Roman" w:hAnsi="Arial" w:cs="Arial"/>
          <w:sz w:val="20"/>
          <w:szCs w:val="20"/>
          <w:lang w:eastAsia="ru-RU"/>
        </w:rPr>
        <w:t>Комитетом</w:t>
      </w:r>
      <w:r w:rsidRPr="00D50EBA">
        <w:rPr>
          <w:rFonts w:ascii="Arial" w:eastAsia="Times New Roman" w:hAnsi="Arial" w:cs="Arial"/>
          <w:sz w:val="20"/>
          <w:szCs w:val="20"/>
          <w:lang w:eastAsia="ru-RU"/>
        </w:rPr>
        <w:t>:</w:t>
      </w:r>
    </w:p>
    <w:tbl>
      <w:tblPr>
        <w:tblW w:w="0" w:type="auto"/>
        <w:tblInd w:w="567" w:type="dxa"/>
        <w:tblLayout w:type="fixed"/>
        <w:tblCellMar>
          <w:left w:w="28" w:type="dxa"/>
          <w:right w:w="28" w:type="dxa"/>
        </w:tblCellMar>
        <w:tblLook w:val="0000" w:firstRow="0" w:lastRow="0" w:firstColumn="0" w:lastColumn="0" w:noHBand="0" w:noVBand="0"/>
      </w:tblPr>
      <w:tblGrid>
        <w:gridCol w:w="2948"/>
        <w:gridCol w:w="113"/>
        <w:gridCol w:w="5756"/>
      </w:tblGrid>
      <w:tr w:rsidR="00D50EBA" w:rsidRPr="00D50EBA" w14:paraId="311EAF17" w14:textId="77777777" w:rsidTr="00C20411">
        <w:tc>
          <w:tcPr>
            <w:tcW w:w="2948" w:type="dxa"/>
            <w:tcBorders>
              <w:top w:val="nil"/>
              <w:left w:val="nil"/>
              <w:bottom w:val="single" w:sz="4" w:space="0" w:color="auto"/>
              <w:right w:val="nil"/>
            </w:tcBorders>
            <w:vAlign w:val="bottom"/>
          </w:tcPr>
          <w:p w14:paraId="28CA9F81"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13" w:type="dxa"/>
            <w:tcBorders>
              <w:top w:val="nil"/>
              <w:left w:val="nil"/>
              <w:bottom w:val="nil"/>
              <w:right w:val="nil"/>
            </w:tcBorders>
            <w:vAlign w:val="bottom"/>
          </w:tcPr>
          <w:p w14:paraId="0055E831"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5756" w:type="dxa"/>
            <w:tcBorders>
              <w:top w:val="nil"/>
              <w:left w:val="nil"/>
              <w:bottom w:val="single" w:sz="4" w:space="0" w:color="auto"/>
              <w:right w:val="nil"/>
            </w:tcBorders>
            <w:vAlign w:val="bottom"/>
          </w:tcPr>
          <w:p w14:paraId="7AB9487C"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750EC1A3" w14:textId="77777777" w:rsidTr="00C20411">
        <w:tc>
          <w:tcPr>
            <w:tcW w:w="2948" w:type="dxa"/>
            <w:tcBorders>
              <w:top w:val="nil"/>
              <w:left w:val="nil"/>
              <w:bottom w:val="nil"/>
              <w:right w:val="nil"/>
            </w:tcBorders>
          </w:tcPr>
          <w:p w14:paraId="012FD8C1"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(дата, номер)</w:t>
            </w:r>
          </w:p>
        </w:tc>
        <w:tc>
          <w:tcPr>
            <w:tcW w:w="113" w:type="dxa"/>
            <w:tcBorders>
              <w:top w:val="nil"/>
              <w:left w:val="nil"/>
              <w:bottom w:val="nil"/>
              <w:right w:val="nil"/>
            </w:tcBorders>
          </w:tcPr>
          <w:p w14:paraId="239B1DF6" w14:textId="77777777" w:rsidR="00D50EBA" w:rsidRPr="00D50EBA" w:rsidRDefault="00D50EBA" w:rsidP="00C20411">
            <w:pPr>
              <w:autoSpaceDE w:val="0"/>
              <w:autoSpaceDN w:val="0"/>
              <w:jc w:val="both"/>
              <w:rPr>
                <w:rFonts w:ascii="Arial" w:eastAsia="Times New Roman" w:hAnsi="Arial" w:cs="Arial"/>
                <w:i/>
                <w:sz w:val="16"/>
                <w:szCs w:val="16"/>
                <w:lang w:eastAsia="ru-RU"/>
              </w:rPr>
            </w:pPr>
          </w:p>
        </w:tc>
        <w:tc>
          <w:tcPr>
            <w:tcW w:w="5756" w:type="dxa"/>
            <w:tcBorders>
              <w:top w:val="nil"/>
              <w:left w:val="nil"/>
              <w:bottom w:val="nil"/>
              <w:right w:val="nil"/>
            </w:tcBorders>
          </w:tcPr>
          <w:p w14:paraId="10D9228A" w14:textId="77777777" w:rsidR="00D50EBA" w:rsidRPr="00D50EBA" w:rsidRDefault="00D50EBA" w:rsidP="00C20411">
            <w:pPr>
              <w:autoSpaceDE w:val="0"/>
              <w:autoSpaceDN w:val="0"/>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(наименование клиринговой организации)</w:t>
            </w:r>
          </w:p>
        </w:tc>
      </w:tr>
    </w:tbl>
    <w:p w14:paraId="522786EF" w14:textId="77777777" w:rsidR="00D50EBA" w:rsidRPr="00D50EBA" w:rsidRDefault="00D50EBA" w:rsidP="00C20411">
      <w:pPr>
        <w:keepNext/>
        <w:autoSpaceDE w:val="0"/>
        <w:autoSpaceDN w:val="0"/>
        <w:spacing w:before="24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К настоящему обращению прилагаются:</w:t>
      </w:r>
    </w:p>
    <w:p w14:paraId="517052AB" w14:textId="77777777" w:rsidR="00D50EBA" w:rsidRPr="00D50EBA" w:rsidRDefault="00D50EBA" w:rsidP="00C20411">
      <w:pPr>
        <w:keepNext/>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заверенная кредитной организацией или нотариально удостоверенная копия лицензии Центрального банка Российской Федерации на осуществление банковских операций,</w:t>
      </w:r>
      <w:r w:rsidRPr="00D50EBA">
        <w:rPr>
          <w:rFonts w:ascii="Arial" w:eastAsia="Times New Roman" w:hAnsi="Arial" w:cs="Arial"/>
          <w:sz w:val="20"/>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378"/>
        <w:gridCol w:w="567"/>
        <w:gridCol w:w="1043"/>
      </w:tblGrid>
      <w:tr w:rsidR="00D50EBA" w:rsidRPr="00D50EBA" w14:paraId="18B5C9F8" w14:textId="77777777" w:rsidTr="00407935">
        <w:tc>
          <w:tcPr>
            <w:tcW w:w="378" w:type="dxa"/>
            <w:tcBorders>
              <w:top w:val="nil"/>
              <w:left w:val="nil"/>
              <w:bottom w:val="nil"/>
              <w:right w:val="nil"/>
            </w:tcBorders>
            <w:vAlign w:val="bottom"/>
          </w:tcPr>
          <w:p w14:paraId="5D204DC6"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на</w:t>
            </w:r>
          </w:p>
        </w:tc>
        <w:tc>
          <w:tcPr>
            <w:tcW w:w="567" w:type="dxa"/>
            <w:tcBorders>
              <w:top w:val="nil"/>
              <w:left w:val="nil"/>
              <w:bottom w:val="single" w:sz="4" w:space="0" w:color="auto"/>
              <w:right w:val="nil"/>
            </w:tcBorders>
            <w:vAlign w:val="bottom"/>
          </w:tcPr>
          <w:p w14:paraId="3B549519"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36E8B6B3"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bl>
    <w:p w14:paraId="1111F9E0"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нотариально удостоверенные копии учредительных документов кредитной организации,</w:t>
      </w:r>
      <w:r w:rsidRPr="00D50EBA">
        <w:rPr>
          <w:rFonts w:ascii="Arial" w:eastAsia="Times New Roman" w:hAnsi="Arial" w:cs="Arial"/>
          <w:sz w:val="20"/>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378"/>
        <w:gridCol w:w="567"/>
        <w:gridCol w:w="1043"/>
      </w:tblGrid>
      <w:tr w:rsidR="00D50EBA" w:rsidRPr="00D50EBA" w14:paraId="1ABCA9A7" w14:textId="77777777" w:rsidTr="00407935">
        <w:tc>
          <w:tcPr>
            <w:tcW w:w="378" w:type="dxa"/>
            <w:tcBorders>
              <w:top w:val="nil"/>
              <w:left w:val="nil"/>
              <w:bottom w:val="nil"/>
              <w:right w:val="nil"/>
            </w:tcBorders>
            <w:vAlign w:val="bottom"/>
          </w:tcPr>
          <w:p w14:paraId="79ABC47D"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на</w:t>
            </w:r>
          </w:p>
        </w:tc>
        <w:tc>
          <w:tcPr>
            <w:tcW w:w="567" w:type="dxa"/>
            <w:tcBorders>
              <w:top w:val="nil"/>
              <w:left w:val="nil"/>
              <w:bottom w:val="single" w:sz="4" w:space="0" w:color="auto"/>
              <w:right w:val="nil"/>
            </w:tcBorders>
            <w:vAlign w:val="bottom"/>
          </w:tcPr>
          <w:p w14:paraId="4D9DDF81"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3C942783"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bl>
    <w:p w14:paraId="52C53612" w14:textId="288A7AAB"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нотариально удостоверенные копии документов, подтверждающих полномочия руководителя и главного бухгалтера,</w:t>
      </w:r>
      <w:r w:rsidRPr="00D50EBA">
        <w:rPr>
          <w:rFonts w:ascii="Arial" w:eastAsia="Times New Roman" w:hAnsi="Arial" w:cs="Arial"/>
          <w:sz w:val="20"/>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378"/>
        <w:gridCol w:w="567"/>
        <w:gridCol w:w="1043"/>
        <w:gridCol w:w="5667"/>
        <w:gridCol w:w="567"/>
        <w:gridCol w:w="1043"/>
      </w:tblGrid>
      <w:tr w:rsidR="00D50EBA" w:rsidRPr="00D50EBA" w14:paraId="5E2EEDB0" w14:textId="77777777" w:rsidTr="00407935">
        <w:trPr>
          <w:gridAfter w:val="3"/>
          <w:wAfter w:w="7277" w:type="dxa"/>
        </w:trPr>
        <w:tc>
          <w:tcPr>
            <w:tcW w:w="378" w:type="dxa"/>
            <w:tcBorders>
              <w:top w:val="nil"/>
              <w:left w:val="nil"/>
              <w:bottom w:val="nil"/>
              <w:right w:val="nil"/>
            </w:tcBorders>
            <w:vAlign w:val="bottom"/>
          </w:tcPr>
          <w:p w14:paraId="72B83889"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на</w:t>
            </w:r>
          </w:p>
        </w:tc>
        <w:tc>
          <w:tcPr>
            <w:tcW w:w="567" w:type="dxa"/>
            <w:tcBorders>
              <w:top w:val="nil"/>
              <w:left w:val="nil"/>
              <w:bottom w:val="single" w:sz="4" w:space="0" w:color="auto"/>
              <w:right w:val="nil"/>
            </w:tcBorders>
            <w:vAlign w:val="bottom"/>
          </w:tcPr>
          <w:p w14:paraId="205DE478"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4D129D72"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r w:rsidR="00D50EBA" w:rsidRPr="00D50EBA" w14:paraId="6A02AB5F" w14:textId="77777777" w:rsidTr="00407935">
        <w:tc>
          <w:tcPr>
            <w:tcW w:w="7655" w:type="dxa"/>
            <w:gridSpan w:val="4"/>
            <w:tcBorders>
              <w:top w:val="nil"/>
              <w:left w:val="nil"/>
              <w:bottom w:val="nil"/>
              <w:right w:val="nil"/>
            </w:tcBorders>
            <w:vAlign w:val="bottom"/>
          </w:tcPr>
          <w:p w14:paraId="3E316E81" w14:textId="7270A94B" w:rsidR="00D50EBA" w:rsidRPr="00C20411"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w:t>
            </w:r>
            <w:r w:rsidR="00407935">
              <w:rPr>
                <w:rFonts w:ascii="Arial" w:eastAsia="Times New Roman" w:hAnsi="Arial" w:cs="Arial"/>
                <w:sz w:val="20"/>
                <w:szCs w:val="20"/>
                <w:lang w:eastAsia="ru-RU"/>
              </w:rPr>
              <w:t xml:space="preserve"> </w:t>
            </w:r>
            <w:r w:rsidRPr="00D50EBA">
              <w:rPr>
                <w:rFonts w:ascii="Arial" w:eastAsia="Times New Roman" w:hAnsi="Arial" w:cs="Arial"/>
                <w:sz w:val="20"/>
                <w:szCs w:val="20"/>
                <w:lang w:eastAsia="ru-RU"/>
              </w:rPr>
              <w:t xml:space="preserve">доверенности на подписание настоящего обращения и генерального соглашения, содержащие образцы подписи лиц, уполномоченных на </w:t>
            </w:r>
            <w:r w:rsidRPr="00C20411">
              <w:rPr>
                <w:rFonts w:ascii="Arial" w:eastAsia="Times New Roman" w:hAnsi="Arial" w:cs="Arial"/>
                <w:sz w:val="20"/>
                <w:szCs w:val="20"/>
                <w:lang w:eastAsia="ru-RU"/>
              </w:rPr>
              <w:t>подписание указанных документов</w:t>
            </w:r>
          </w:p>
          <w:p w14:paraId="36B42254" w14:textId="0969108D"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(при</w:t>
            </w:r>
            <w:r w:rsidRPr="00C20411">
              <w:rPr>
                <w:rFonts w:ascii="Arial" w:eastAsia="Times New Roman" w:hAnsi="Arial" w:cs="Arial"/>
                <w:sz w:val="20"/>
                <w:szCs w:val="20"/>
                <w:lang w:eastAsia="ru-RU"/>
              </w:rPr>
              <w:t xml:space="preserve"> </w:t>
            </w:r>
            <w:r w:rsidRPr="00D50EBA">
              <w:rPr>
                <w:rFonts w:ascii="Arial" w:eastAsia="Times New Roman" w:hAnsi="Arial" w:cs="Arial"/>
                <w:sz w:val="20"/>
                <w:szCs w:val="20"/>
                <w:lang w:eastAsia="ru-RU"/>
              </w:rPr>
              <w:t xml:space="preserve">их подписании руководителем кредитной организации не требуются), </w:t>
            </w:r>
            <w:proofErr w:type="gramStart"/>
            <w:r w:rsidRPr="00D50EBA">
              <w:rPr>
                <w:rFonts w:ascii="Arial" w:eastAsia="Times New Roman" w:hAnsi="Arial" w:cs="Arial"/>
                <w:sz w:val="20"/>
                <w:szCs w:val="20"/>
                <w:lang w:eastAsia="ru-RU"/>
              </w:rPr>
              <w:t>на</w:t>
            </w:r>
            <w:proofErr w:type="gramEnd"/>
          </w:p>
        </w:tc>
        <w:tc>
          <w:tcPr>
            <w:tcW w:w="567" w:type="dxa"/>
            <w:tcBorders>
              <w:top w:val="nil"/>
              <w:left w:val="nil"/>
              <w:bottom w:val="single" w:sz="4" w:space="0" w:color="auto"/>
              <w:right w:val="nil"/>
            </w:tcBorders>
            <w:vAlign w:val="bottom"/>
          </w:tcPr>
          <w:p w14:paraId="3795B048"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049883BD"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bl>
    <w:p w14:paraId="037540D2"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нотариально удостоверенная карточка с образцами подписей и оттиском печати,</w:t>
      </w:r>
      <w:r w:rsidRPr="00D50EBA">
        <w:rPr>
          <w:rFonts w:ascii="Arial" w:eastAsia="Times New Roman" w:hAnsi="Arial" w:cs="Arial"/>
          <w:sz w:val="20"/>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378"/>
        <w:gridCol w:w="567"/>
        <w:gridCol w:w="1043"/>
      </w:tblGrid>
      <w:tr w:rsidR="00D50EBA" w:rsidRPr="00D50EBA" w14:paraId="59DCCAA1" w14:textId="77777777" w:rsidTr="00407935">
        <w:tc>
          <w:tcPr>
            <w:tcW w:w="378" w:type="dxa"/>
            <w:tcBorders>
              <w:top w:val="nil"/>
              <w:left w:val="nil"/>
              <w:bottom w:val="nil"/>
              <w:right w:val="nil"/>
            </w:tcBorders>
            <w:vAlign w:val="bottom"/>
          </w:tcPr>
          <w:p w14:paraId="44445B95"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на</w:t>
            </w:r>
          </w:p>
        </w:tc>
        <w:tc>
          <w:tcPr>
            <w:tcW w:w="567" w:type="dxa"/>
            <w:tcBorders>
              <w:top w:val="nil"/>
              <w:left w:val="nil"/>
              <w:bottom w:val="single" w:sz="4" w:space="0" w:color="auto"/>
              <w:right w:val="nil"/>
            </w:tcBorders>
            <w:vAlign w:val="bottom"/>
          </w:tcPr>
          <w:p w14:paraId="0D7A2BD0"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22EF8562"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bl>
    <w:p w14:paraId="06566E04" w14:textId="77777777" w:rsidR="00D50EBA" w:rsidRPr="00D50EBA" w:rsidRDefault="00D50EBA" w:rsidP="00C20411">
      <w:pPr>
        <w:autoSpaceDE w:val="0"/>
        <w:autoSpaceDN w:val="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заверенные кредитной организацией копии документов, подтверждающих открытие</w:t>
      </w:r>
      <w:r w:rsidRPr="00D50EBA">
        <w:rPr>
          <w:rFonts w:ascii="Arial" w:eastAsia="Times New Roman" w:hAnsi="Arial" w:cs="Arial"/>
          <w:sz w:val="20"/>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8108"/>
        <w:gridCol w:w="567"/>
        <w:gridCol w:w="1043"/>
      </w:tblGrid>
      <w:tr w:rsidR="00D50EBA" w:rsidRPr="00D50EBA" w14:paraId="3CC2065C" w14:textId="77777777" w:rsidTr="00407935">
        <w:tc>
          <w:tcPr>
            <w:tcW w:w="8108" w:type="dxa"/>
            <w:tcBorders>
              <w:top w:val="nil"/>
              <w:left w:val="nil"/>
              <w:bottom w:val="nil"/>
              <w:right w:val="nil"/>
            </w:tcBorders>
            <w:vAlign w:val="bottom"/>
          </w:tcPr>
          <w:p w14:paraId="3CC735AB"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счета в центральном депозитарии и небанковской кредитной организации, </w:t>
            </w:r>
            <w:proofErr w:type="gramStart"/>
            <w:r w:rsidRPr="00D50EBA">
              <w:rPr>
                <w:rFonts w:ascii="Arial" w:eastAsia="Times New Roman" w:hAnsi="Arial" w:cs="Arial"/>
                <w:sz w:val="20"/>
                <w:szCs w:val="20"/>
                <w:lang w:eastAsia="ru-RU"/>
              </w:rPr>
              <w:t>на</w:t>
            </w:r>
            <w:proofErr w:type="gramEnd"/>
          </w:p>
        </w:tc>
        <w:tc>
          <w:tcPr>
            <w:tcW w:w="567" w:type="dxa"/>
            <w:tcBorders>
              <w:top w:val="nil"/>
              <w:left w:val="nil"/>
              <w:bottom w:val="single" w:sz="4" w:space="0" w:color="auto"/>
              <w:right w:val="nil"/>
            </w:tcBorders>
            <w:vAlign w:val="bottom"/>
          </w:tcPr>
          <w:p w14:paraId="4162AD06"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043" w:type="dxa"/>
            <w:tcBorders>
              <w:top w:val="nil"/>
              <w:left w:val="nil"/>
              <w:bottom w:val="nil"/>
              <w:right w:val="nil"/>
            </w:tcBorders>
            <w:vAlign w:val="bottom"/>
          </w:tcPr>
          <w:p w14:paraId="01949919" w14:textId="77777777" w:rsidR="00D50EBA" w:rsidRPr="00D50EBA" w:rsidRDefault="00D50EBA" w:rsidP="00C20411">
            <w:pPr>
              <w:autoSpaceDE w:val="0"/>
              <w:autoSpaceDN w:val="0"/>
              <w:ind w:left="57"/>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листах</w:t>
            </w:r>
            <w:proofErr w:type="gramEnd"/>
            <w:r w:rsidRPr="00D50EBA">
              <w:rPr>
                <w:rFonts w:ascii="Arial" w:eastAsia="Times New Roman" w:hAnsi="Arial" w:cs="Arial"/>
                <w:sz w:val="20"/>
                <w:szCs w:val="20"/>
                <w:lang w:eastAsia="ru-RU"/>
              </w:rPr>
              <w:t>.</w:t>
            </w:r>
          </w:p>
        </w:tc>
      </w:tr>
    </w:tbl>
    <w:p w14:paraId="7A7ACCB0" w14:textId="77777777" w:rsidR="00D50EBA" w:rsidRDefault="00D50EBA" w:rsidP="00C20411">
      <w:pPr>
        <w:autoSpaceDE w:val="0"/>
        <w:autoSpaceDN w:val="0"/>
        <w:ind w:firstLine="567"/>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(от кредитной организации)</w:t>
      </w:r>
    </w:p>
    <w:p w14:paraId="0BD6DE68" w14:textId="740731E5" w:rsidR="00693A90" w:rsidRPr="00D50EBA" w:rsidRDefault="00693A90" w:rsidP="00693A90">
      <w:pPr>
        <w:autoSpaceDE w:val="0"/>
        <w:autoSpaceDN w:val="0"/>
        <w:jc w:val="both"/>
        <w:rPr>
          <w:rFonts w:ascii="Arial" w:eastAsia="Times New Roman" w:hAnsi="Arial" w:cs="Arial"/>
          <w:i/>
          <w:sz w:val="16"/>
          <w:szCs w:val="16"/>
          <w:lang w:eastAsia="ru-RU"/>
        </w:rPr>
      </w:pPr>
      <w:r w:rsidRPr="00693A90">
        <w:rPr>
          <w:rFonts w:ascii="Arial" w:eastAsia="Times New Roman" w:hAnsi="Arial" w:cs="Arial"/>
          <w:sz w:val="20"/>
          <w:szCs w:val="20"/>
          <w:lang w:eastAsia="ru-RU"/>
        </w:rPr>
        <w:t>Уведомление о платежных и иных реквизитах Кредитной организации</w:t>
      </w:r>
      <w:r>
        <w:rPr>
          <w:rFonts w:ascii="Arial" w:eastAsia="Times New Roman" w:hAnsi="Arial" w:cs="Arial"/>
          <w:sz w:val="20"/>
          <w:szCs w:val="20"/>
          <w:lang w:eastAsia="ru-RU"/>
        </w:rPr>
        <w:t xml:space="preserve">, </w:t>
      </w:r>
      <w:r w:rsidRPr="00693A90">
        <w:rPr>
          <w:rFonts w:ascii="Arial" w:eastAsia="Times New Roman" w:hAnsi="Arial" w:cs="Arial"/>
          <w:sz w:val="20"/>
          <w:szCs w:val="20"/>
          <w:lang w:eastAsia="ru-RU"/>
        </w:rPr>
        <w:t>на</w:t>
      </w:r>
      <w:r w:rsidRPr="00693A90">
        <w:rPr>
          <w:rFonts w:ascii="Arial" w:eastAsia="Times New Roman" w:hAnsi="Arial" w:cs="Arial"/>
          <w:sz w:val="20"/>
          <w:szCs w:val="20"/>
          <w:lang w:eastAsia="ru-RU"/>
        </w:rPr>
        <w:tab/>
        <w:t xml:space="preserve">          _________листах.</w:t>
      </w:r>
    </w:p>
    <w:tbl>
      <w:tblPr>
        <w:tblW w:w="9412" w:type="dxa"/>
        <w:tblInd w:w="567" w:type="dxa"/>
        <w:tblLayout w:type="fixed"/>
        <w:tblCellMar>
          <w:left w:w="28" w:type="dxa"/>
          <w:right w:w="28" w:type="dxa"/>
        </w:tblCellMar>
        <w:tblLook w:val="0000" w:firstRow="0" w:lastRow="0" w:firstColumn="0" w:lastColumn="0" w:noHBand="0" w:noVBand="0"/>
      </w:tblPr>
      <w:tblGrid>
        <w:gridCol w:w="3402"/>
        <w:gridCol w:w="170"/>
        <w:gridCol w:w="2268"/>
        <w:gridCol w:w="170"/>
        <w:gridCol w:w="3402"/>
      </w:tblGrid>
      <w:tr w:rsidR="00D50EBA" w:rsidRPr="00D50EBA" w14:paraId="0617A9AA" w14:textId="77777777" w:rsidTr="00407935">
        <w:tc>
          <w:tcPr>
            <w:tcW w:w="3402" w:type="dxa"/>
            <w:tcBorders>
              <w:top w:val="nil"/>
              <w:left w:val="nil"/>
              <w:bottom w:val="single" w:sz="4" w:space="0" w:color="auto"/>
              <w:right w:val="nil"/>
            </w:tcBorders>
            <w:vAlign w:val="bottom"/>
          </w:tcPr>
          <w:p w14:paraId="540B7C5D" w14:textId="77777777" w:rsidR="00D50EBA" w:rsidRPr="00D50EBA" w:rsidRDefault="00D50EBA" w:rsidP="00C20411">
            <w:pPr>
              <w:autoSpaceDE w:val="0"/>
              <w:autoSpaceDN w:val="0"/>
              <w:jc w:val="both"/>
              <w:rPr>
                <w:rFonts w:ascii="Arial" w:eastAsia="Times New Roman" w:hAnsi="Arial" w:cs="Arial"/>
                <w:sz w:val="20"/>
                <w:szCs w:val="20"/>
                <w:lang w:eastAsia="ru-RU"/>
              </w:rPr>
            </w:pPr>
            <w:bookmarkStart w:id="11" w:name="OLE_LINK1"/>
          </w:p>
        </w:tc>
        <w:tc>
          <w:tcPr>
            <w:tcW w:w="170" w:type="dxa"/>
            <w:tcBorders>
              <w:top w:val="nil"/>
              <w:left w:val="nil"/>
              <w:bottom w:val="nil"/>
              <w:right w:val="nil"/>
            </w:tcBorders>
            <w:vAlign w:val="bottom"/>
          </w:tcPr>
          <w:p w14:paraId="57AEE283"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2268" w:type="dxa"/>
            <w:tcBorders>
              <w:top w:val="nil"/>
              <w:left w:val="nil"/>
              <w:bottom w:val="single" w:sz="4" w:space="0" w:color="auto"/>
              <w:right w:val="nil"/>
            </w:tcBorders>
            <w:vAlign w:val="bottom"/>
          </w:tcPr>
          <w:p w14:paraId="6B34968D"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70" w:type="dxa"/>
            <w:tcBorders>
              <w:top w:val="nil"/>
              <w:left w:val="nil"/>
              <w:bottom w:val="nil"/>
              <w:right w:val="nil"/>
            </w:tcBorders>
            <w:vAlign w:val="bottom"/>
          </w:tcPr>
          <w:p w14:paraId="5B808CB1"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3402" w:type="dxa"/>
            <w:tcBorders>
              <w:top w:val="nil"/>
              <w:left w:val="nil"/>
              <w:bottom w:val="single" w:sz="4" w:space="0" w:color="auto"/>
              <w:right w:val="nil"/>
            </w:tcBorders>
            <w:vAlign w:val="bottom"/>
          </w:tcPr>
          <w:p w14:paraId="6DA24AAC"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0EF5AD56" w14:textId="77777777" w:rsidTr="00407935">
        <w:tc>
          <w:tcPr>
            <w:tcW w:w="3402" w:type="dxa"/>
            <w:tcBorders>
              <w:top w:val="nil"/>
              <w:left w:val="nil"/>
              <w:bottom w:val="nil"/>
              <w:right w:val="nil"/>
            </w:tcBorders>
          </w:tcPr>
          <w:p w14:paraId="54D497ED"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lastRenderedPageBreak/>
              <w:t>(должность)</w:t>
            </w:r>
          </w:p>
        </w:tc>
        <w:tc>
          <w:tcPr>
            <w:tcW w:w="170" w:type="dxa"/>
            <w:tcBorders>
              <w:top w:val="nil"/>
              <w:left w:val="nil"/>
              <w:bottom w:val="nil"/>
              <w:right w:val="nil"/>
            </w:tcBorders>
          </w:tcPr>
          <w:p w14:paraId="7AD54FA3"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2268" w:type="dxa"/>
            <w:tcBorders>
              <w:top w:val="nil"/>
              <w:left w:val="nil"/>
              <w:bottom w:val="nil"/>
              <w:right w:val="nil"/>
            </w:tcBorders>
          </w:tcPr>
          <w:p w14:paraId="645D19AC"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(подпись)</w:t>
            </w:r>
          </w:p>
        </w:tc>
        <w:tc>
          <w:tcPr>
            <w:tcW w:w="170" w:type="dxa"/>
            <w:tcBorders>
              <w:top w:val="nil"/>
              <w:left w:val="nil"/>
              <w:bottom w:val="nil"/>
              <w:right w:val="nil"/>
            </w:tcBorders>
          </w:tcPr>
          <w:p w14:paraId="62AEC641"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3402" w:type="dxa"/>
            <w:tcBorders>
              <w:top w:val="nil"/>
              <w:left w:val="nil"/>
              <w:bottom w:val="nil"/>
              <w:right w:val="nil"/>
            </w:tcBorders>
          </w:tcPr>
          <w:p w14:paraId="65F8A598"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(Ф.И.О.)</w:t>
            </w:r>
          </w:p>
        </w:tc>
      </w:tr>
    </w:tbl>
    <w:bookmarkEnd w:id="11"/>
    <w:p w14:paraId="02076C0D" w14:textId="77777777" w:rsidR="00D50EBA" w:rsidRPr="00D50EBA" w:rsidRDefault="00D50EBA" w:rsidP="00C20411">
      <w:pPr>
        <w:autoSpaceDE w:val="0"/>
        <w:autoSpaceDN w:val="0"/>
        <w:ind w:left="4962"/>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М.П.</w:t>
      </w:r>
    </w:p>
    <w:p w14:paraId="71C8DDDA" w14:textId="77777777" w:rsidR="00D50EBA" w:rsidRPr="00D50EBA" w:rsidRDefault="00D50EBA" w:rsidP="00C20411">
      <w:pPr>
        <w:autoSpaceDE w:val="0"/>
        <w:autoSpaceDN w:val="0"/>
        <w:ind w:left="567" w:right="4252"/>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 xml:space="preserve">Исполнитель:  </w:t>
      </w:r>
    </w:p>
    <w:p w14:paraId="41F3D7B4" w14:textId="77777777" w:rsidR="00D50EBA" w:rsidRPr="00D50EBA" w:rsidRDefault="00D50EBA" w:rsidP="00C20411">
      <w:pPr>
        <w:pBdr>
          <w:top w:val="single" w:sz="4" w:space="1" w:color="auto"/>
        </w:pBdr>
        <w:autoSpaceDE w:val="0"/>
        <w:autoSpaceDN w:val="0"/>
        <w:ind w:left="2098" w:right="4281"/>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(Ф.И.О.)</w:t>
      </w:r>
    </w:p>
    <w:tbl>
      <w:tblPr>
        <w:tblW w:w="0" w:type="auto"/>
        <w:tblInd w:w="567" w:type="dxa"/>
        <w:tblLayout w:type="fixed"/>
        <w:tblCellMar>
          <w:left w:w="28" w:type="dxa"/>
          <w:right w:w="28" w:type="dxa"/>
        </w:tblCellMar>
        <w:tblLook w:val="0000" w:firstRow="0" w:lastRow="0" w:firstColumn="0" w:lastColumn="0" w:noHBand="0" w:noVBand="0"/>
      </w:tblPr>
      <w:tblGrid>
        <w:gridCol w:w="1162"/>
        <w:gridCol w:w="681"/>
        <w:gridCol w:w="187"/>
        <w:gridCol w:w="3119"/>
      </w:tblGrid>
      <w:tr w:rsidR="00D50EBA" w:rsidRPr="00D50EBA" w14:paraId="3F8923EB" w14:textId="77777777" w:rsidTr="00407935">
        <w:tc>
          <w:tcPr>
            <w:tcW w:w="1162" w:type="dxa"/>
            <w:tcBorders>
              <w:top w:val="nil"/>
              <w:left w:val="nil"/>
              <w:bottom w:val="nil"/>
              <w:right w:val="nil"/>
            </w:tcBorders>
            <w:vAlign w:val="bottom"/>
          </w:tcPr>
          <w:p w14:paraId="42A6E756" w14:textId="77777777" w:rsidR="00D50EBA" w:rsidRPr="00D50EBA" w:rsidRDefault="00D50EBA" w:rsidP="00C20411">
            <w:pPr>
              <w:autoSpaceDE w:val="0"/>
              <w:autoSpaceDN w:val="0"/>
              <w:jc w:val="both"/>
              <w:rPr>
                <w:rFonts w:ascii="Arial" w:eastAsia="Times New Roman" w:hAnsi="Arial" w:cs="Arial"/>
                <w:sz w:val="20"/>
                <w:szCs w:val="20"/>
                <w:lang w:eastAsia="ru-RU"/>
              </w:rPr>
            </w:pPr>
            <w:proofErr w:type="gramStart"/>
            <w:r w:rsidRPr="00D50EBA">
              <w:rPr>
                <w:rFonts w:ascii="Arial" w:eastAsia="Times New Roman" w:hAnsi="Arial" w:cs="Arial"/>
                <w:sz w:val="20"/>
                <w:szCs w:val="20"/>
                <w:lang w:eastAsia="ru-RU"/>
              </w:rPr>
              <w:t>Телефон: (</w:t>
            </w:r>
            <w:proofErr w:type="gramEnd"/>
          </w:p>
        </w:tc>
        <w:tc>
          <w:tcPr>
            <w:tcW w:w="681" w:type="dxa"/>
            <w:tcBorders>
              <w:top w:val="nil"/>
              <w:left w:val="nil"/>
              <w:bottom w:val="single" w:sz="4" w:space="0" w:color="auto"/>
              <w:right w:val="nil"/>
            </w:tcBorders>
            <w:vAlign w:val="bottom"/>
          </w:tcPr>
          <w:p w14:paraId="1805AB02"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187" w:type="dxa"/>
            <w:tcBorders>
              <w:top w:val="nil"/>
              <w:left w:val="nil"/>
              <w:bottom w:val="nil"/>
              <w:right w:val="nil"/>
            </w:tcBorders>
            <w:vAlign w:val="bottom"/>
          </w:tcPr>
          <w:p w14:paraId="2C7E1A42"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w:t>
            </w:r>
          </w:p>
        </w:tc>
        <w:tc>
          <w:tcPr>
            <w:tcW w:w="3119" w:type="dxa"/>
            <w:tcBorders>
              <w:top w:val="nil"/>
              <w:left w:val="nil"/>
              <w:bottom w:val="single" w:sz="4" w:space="0" w:color="auto"/>
              <w:right w:val="nil"/>
            </w:tcBorders>
            <w:vAlign w:val="bottom"/>
          </w:tcPr>
          <w:p w14:paraId="7CC22818"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r w:rsidR="00D50EBA" w:rsidRPr="00D50EBA" w14:paraId="06800B1F" w14:textId="77777777" w:rsidTr="00407935">
        <w:tc>
          <w:tcPr>
            <w:tcW w:w="1162" w:type="dxa"/>
            <w:tcBorders>
              <w:top w:val="nil"/>
              <w:left w:val="nil"/>
              <w:bottom w:val="nil"/>
              <w:right w:val="nil"/>
            </w:tcBorders>
          </w:tcPr>
          <w:p w14:paraId="0B33CA50"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681" w:type="dxa"/>
            <w:tcBorders>
              <w:top w:val="nil"/>
              <w:left w:val="nil"/>
              <w:bottom w:val="nil"/>
              <w:right w:val="nil"/>
            </w:tcBorders>
          </w:tcPr>
          <w:p w14:paraId="5CE50DAB" w14:textId="77777777" w:rsidR="00D50EBA" w:rsidRPr="00D50EBA" w:rsidRDefault="00D50EBA" w:rsidP="00C20411">
            <w:pPr>
              <w:autoSpaceDE w:val="0"/>
              <w:autoSpaceDN w:val="0"/>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Код</w:t>
            </w:r>
          </w:p>
        </w:tc>
        <w:tc>
          <w:tcPr>
            <w:tcW w:w="187" w:type="dxa"/>
            <w:tcBorders>
              <w:top w:val="nil"/>
              <w:left w:val="nil"/>
              <w:bottom w:val="nil"/>
              <w:right w:val="nil"/>
            </w:tcBorders>
          </w:tcPr>
          <w:p w14:paraId="5A4A3236" w14:textId="77777777" w:rsidR="00D50EBA" w:rsidRPr="00D50EBA" w:rsidRDefault="00D50EBA" w:rsidP="00C20411">
            <w:pPr>
              <w:autoSpaceDE w:val="0"/>
              <w:autoSpaceDN w:val="0"/>
              <w:jc w:val="both"/>
              <w:rPr>
                <w:rFonts w:ascii="Arial" w:eastAsia="Times New Roman" w:hAnsi="Arial" w:cs="Arial"/>
                <w:sz w:val="20"/>
                <w:szCs w:val="20"/>
                <w:lang w:eastAsia="ru-RU"/>
              </w:rPr>
            </w:pPr>
          </w:p>
        </w:tc>
        <w:tc>
          <w:tcPr>
            <w:tcW w:w="3119" w:type="dxa"/>
            <w:tcBorders>
              <w:top w:val="nil"/>
              <w:left w:val="nil"/>
              <w:bottom w:val="nil"/>
              <w:right w:val="nil"/>
            </w:tcBorders>
          </w:tcPr>
          <w:p w14:paraId="6B751A54" w14:textId="77777777" w:rsidR="00D50EBA" w:rsidRPr="00D50EBA" w:rsidRDefault="00D50EBA" w:rsidP="00C20411">
            <w:pPr>
              <w:autoSpaceDE w:val="0"/>
              <w:autoSpaceDN w:val="0"/>
              <w:jc w:val="both"/>
              <w:rPr>
                <w:rFonts w:ascii="Arial" w:eastAsia="Times New Roman" w:hAnsi="Arial" w:cs="Arial"/>
                <w:sz w:val="20"/>
                <w:szCs w:val="20"/>
                <w:lang w:eastAsia="ru-RU"/>
              </w:rPr>
            </w:pPr>
          </w:p>
        </w:tc>
      </w:tr>
    </w:tbl>
    <w:p w14:paraId="79374873" w14:textId="77777777" w:rsidR="00D50EBA" w:rsidRPr="00D50EBA" w:rsidRDefault="00D50EBA" w:rsidP="00C20411">
      <w:pPr>
        <w:autoSpaceDE w:val="0"/>
        <w:autoSpaceDN w:val="0"/>
        <w:spacing w:before="240"/>
        <w:ind w:firstLine="567"/>
        <w:jc w:val="both"/>
        <w:rPr>
          <w:rFonts w:ascii="Arial" w:eastAsia="Times New Roman" w:hAnsi="Arial" w:cs="Arial"/>
          <w:sz w:val="20"/>
          <w:szCs w:val="20"/>
          <w:lang w:eastAsia="ru-RU"/>
        </w:rPr>
      </w:pPr>
      <w:r w:rsidRPr="00D50EBA">
        <w:rPr>
          <w:rFonts w:ascii="Arial" w:eastAsia="Times New Roman" w:hAnsi="Arial" w:cs="Arial"/>
          <w:sz w:val="20"/>
          <w:szCs w:val="20"/>
          <w:lang w:eastAsia="ru-RU"/>
        </w:rPr>
        <w:t>Примечание:</w:t>
      </w:r>
    </w:p>
    <w:p w14:paraId="58E359B7" w14:textId="388C9E44" w:rsidR="00D50EBA" w:rsidRPr="00D50EBA" w:rsidRDefault="00D50EBA" w:rsidP="00C20411">
      <w:pPr>
        <w:autoSpaceDE w:val="0"/>
        <w:autoSpaceDN w:val="0"/>
        <w:ind w:firstLine="567"/>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1</w:t>
      </w:r>
      <w:r w:rsidR="00407935">
        <w:rPr>
          <w:rFonts w:ascii="Arial" w:eastAsia="Times New Roman" w:hAnsi="Arial" w:cs="Arial"/>
          <w:i/>
          <w:sz w:val="16"/>
          <w:szCs w:val="16"/>
          <w:lang w:eastAsia="ru-RU"/>
        </w:rPr>
        <w:t>*</w:t>
      </w:r>
      <w:r w:rsidRPr="00D50EBA">
        <w:rPr>
          <w:rFonts w:ascii="Arial" w:eastAsia="Times New Roman" w:hAnsi="Arial" w:cs="Arial"/>
          <w:i/>
          <w:sz w:val="16"/>
          <w:szCs w:val="16"/>
          <w:lang w:eastAsia="ru-RU"/>
        </w:rPr>
        <w:t> Обращение оформляется на фирменном бланке кредитной организации.</w:t>
      </w:r>
    </w:p>
    <w:p w14:paraId="7CCA70AA" w14:textId="7671FD05" w:rsidR="00D50EBA" w:rsidRPr="00407935" w:rsidRDefault="00D50EBA" w:rsidP="00C20411">
      <w:pPr>
        <w:autoSpaceDE w:val="0"/>
        <w:autoSpaceDN w:val="0"/>
        <w:ind w:firstLine="567"/>
        <w:jc w:val="both"/>
        <w:rPr>
          <w:rFonts w:ascii="Arial" w:eastAsia="Times New Roman" w:hAnsi="Arial" w:cs="Arial"/>
          <w:i/>
          <w:sz w:val="16"/>
          <w:szCs w:val="16"/>
          <w:lang w:eastAsia="ru-RU"/>
        </w:rPr>
      </w:pPr>
      <w:r w:rsidRPr="00D50EBA">
        <w:rPr>
          <w:rFonts w:ascii="Arial" w:eastAsia="Times New Roman" w:hAnsi="Arial" w:cs="Arial"/>
          <w:i/>
          <w:sz w:val="16"/>
          <w:szCs w:val="16"/>
          <w:lang w:eastAsia="ru-RU"/>
        </w:rPr>
        <w:t>2</w:t>
      </w:r>
      <w:proofErr w:type="gramStart"/>
      <w:r w:rsidR="00407935">
        <w:rPr>
          <w:rFonts w:ascii="Arial" w:eastAsia="Times New Roman" w:hAnsi="Arial" w:cs="Arial"/>
          <w:i/>
          <w:sz w:val="16"/>
          <w:szCs w:val="16"/>
          <w:lang w:eastAsia="ru-RU"/>
        </w:rPr>
        <w:t>*</w:t>
      </w:r>
      <w:r w:rsidRPr="00D50EBA">
        <w:rPr>
          <w:rFonts w:ascii="Arial" w:eastAsia="Times New Roman" w:hAnsi="Arial" w:cs="Arial"/>
          <w:i/>
          <w:sz w:val="16"/>
          <w:szCs w:val="16"/>
          <w:lang w:eastAsia="ru-RU"/>
        </w:rPr>
        <w:t>У</w:t>
      </w:r>
      <w:proofErr w:type="gramEnd"/>
      <w:r w:rsidRPr="00D50EBA">
        <w:rPr>
          <w:rFonts w:ascii="Arial" w:eastAsia="Times New Roman" w:hAnsi="Arial" w:cs="Arial"/>
          <w:i/>
          <w:sz w:val="16"/>
          <w:szCs w:val="16"/>
          <w:lang w:eastAsia="ru-RU"/>
        </w:rPr>
        <w:t>казывается размер собственных средств (капитала) кредитной организации, составляющий не менее</w:t>
      </w:r>
      <w:r w:rsidRPr="00407935">
        <w:rPr>
          <w:rFonts w:ascii="Arial" w:eastAsia="Times New Roman" w:hAnsi="Arial" w:cs="Arial"/>
          <w:i/>
          <w:sz w:val="16"/>
          <w:szCs w:val="16"/>
          <w:lang w:eastAsia="ru-RU"/>
        </w:rPr>
        <w:t xml:space="preserve"> 40</w:t>
      </w:r>
      <w:r w:rsidRPr="00D50EBA">
        <w:rPr>
          <w:rFonts w:ascii="Arial" w:eastAsia="Times New Roman" w:hAnsi="Arial" w:cs="Arial"/>
          <w:i/>
          <w:sz w:val="16"/>
          <w:szCs w:val="16"/>
          <w:lang w:eastAsia="ru-RU"/>
        </w:rPr>
        <w:t xml:space="preserve"> млрд. рублей по имеющейся в Центральном банке Российской Федерации отчетности на день подписания обращения.</w:t>
      </w:r>
    </w:p>
    <w:p w14:paraId="6390A838" w14:textId="77777777" w:rsidR="00407935" w:rsidRPr="00D50EBA" w:rsidRDefault="00407935" w:rsidP="00C20411">
      <w:pPr>
        <w:autoSpaceDE w:val="0"/>
        <w:autoSpaceDN w:val="0"/>
        <w:ind w:firstLine="567"/>
        <w:jc w:val="both"/>
        <w:rPr>
          <w:rFonts w:ascii="Arial" w:eastAsia="Times New Roman" w:hAnsi="Arial" w:cs="Arial"/>
          <w:sz w:val="20"/>
          <w:szCs w:val="20"/>
          <w:lang w:eastAsia="ru-RU"/>
        </w:rPr>
      </w:pPr>
    </w:p>
    <w:p w14:paraId="3D2C10FB" w14:textId="77777777" w:rsidR="00C20411" w:rsidRPr="00407935" w:rsidRDefault="00C20411" w:rsidP="00C20411">
      <w:pPr>
        <w:pStyle w:val="ConsPlusNormal"/>
        <w:jc w:val="both"/>
        <w:rPr>
          <w:i/>
        </w:rPr>
      </w:pPr>
      <w:r w:rsidRPr="00407935">
        <w:rPr>
          <w:i/>
        </w:rPr>
        <w:t>1. При предоставлении Обращения кредитная организация:</w:t>
      </w:r>
    </w:p>
    <w:p w14:paraId="5E944705" w14:textId="168851DC" w:rsidR="00C20411" w:rsidRPr="00407935" w:rsidRDefault="00C20411" w:rsidP="00C20411">
      <w:pPr>
        <w:pStyle w:val="ConsPlusNormal"/>
        <w:jc w:val="both"/>
        <w:rPr>
          <w:i/>
        </w:rPr>
      </w:pPr>
      <w:r w:rsidRPr="00407935">
        <w:rPr>
          <w:i/>
        </w:rPr>
        <w:t xml:space="preserve">1.1. подготавливает Обращение в печатном виде на фирменном бланке по форме в соответствии с Приложением N 1 к </w:t>
      </w:r>
      <w:r w:rsidR="007E2F3B" w:rsidRPr="007E2F3B">
        <w:rPr>
          <w:i/>
        </w:rPr>
        <w:t>настояще</w:t>
      </w:r>
      <w:r w:rsidR="007E2F3B">
        <w:rPr>
          <w:i/>
        </w:rPr>
        <w:t>му</w:t>
      </w:r>
      <w:r w:rsidR="007E2F3B" w:rsidRPr="007E2F3B">
        <w:rPr>
          <w:i/>
        </w:rPr>
        <w:t xml:space="preserve"> </w:t>
      </w:r>
      <w:r w:rsidRPr="00407935">
        <w:rPr>
          <w:i/>
        </w:rPr>
        <w:t>Порядку</w:t>
      </w:r>
      <w:r w:rsidR="007E2F3B" w:rsidRPr="007E2F3B">
        <w:t xml:space="preserve"> </w:t>
      </w:r>
      <w:r w:rsidR="007E2F3B" w:rsidRPr="007E2F3B">
        <w:rPr>
          <w:i/>
        </w:rPr>
        <w:t>заключения генеральных соглашений</w:t>
      </w:r>
      <w:r w:rsidRPr="00407935">
        <w:rPr>
          <w:i/>
        </w:rPr>
        <w:t xml:space="preserve">. Текст на Обращении должен полностью соответствовать тексту Приложения N 1 к </w:t>
      </w:r>
      <w:r w:rsidR="007E2F3B">
        <w:rPr>
          <w:i/>
        </w:rPr>
        <w:t xml:space="preserve">настоящему </w:t>
      </w:r>
      <w:r w:rsidRPr="00407935">
        <w:rPr>
          <w:i/>
        </w:rPr>
        <w:t>Порядку</w:t>
      </w:r>
      <w:r w:rsidR="007E2F3B" w:rsidRPr="007E2F3B">
        <w:t xml:space="preserve"> </w:t>
      </w:r>
      <w:r w:rsidR="007E2F3B" w:rsidRPr="007E2F3B">
        <w:rPr>
          <w:i/>
        </w:rPr>
        <w:t>заключения генеральных соглашений</w:t>
      </w:r>
      <w:r w:rsidRPr="00407935">
        <w:rPr>
          <w:i/>
        </w:rPr>
        <w:t>. Допускается наличие в Обращении дополнительных слов, словосочетаний, не влекущих изменения в смысловом содержании текста формы Обращения.</w:t>
      </w:r>
    </w:p>
    <w:p w14:paraId="797582D9" w14:textId="77777777" w:rsidR="00C20411" w:rsidRPr="00407935" w:rsidRDefault="00C20411" w:rsidP="00C20411">
      <w:pPr>
        <w:pStyle w:val="ConsPlusNormal"/>
        <w:jc w:val="both"/>
        <w:rPr>
          <w:i/>
        </w:rPr>
      </w:pPr>
      <w:r w:rsidRPr="00407935">
        <w:rPr>
          <w:i/>
        </w:rPr>
        <w:t>Пояснения, приведенные в скобках формы Обращения при подготовке Обращения, могут не указываться.</w:t>
      </w:r>
    </w:p>
    <w:p w14:paraId="2C29BE96" w14:textId="77777777" w:rsidR="00C20411" w:rsidRPr="00407935" w:rsidRDefault="00C20411" w:rsidP="00C20411">
      <w:pPr>
        <w:pStyle w:val="ConsPlusNormal"/>
        <w:jc w:val="both"/>
        <w:rPr>
          <w:i/>
        </w:rPr>
      </w:pPr>
      <w:r w:rsidRPr="00407935">
        <w:rPr>
          <w:i/>
        </w:rPr>
        <w:t xml:space="preserve">1.2. заполняет все графы Обращения. В Обращении абзац, </w:t>
      </w:r>
      <w:proofErr w:type="spellStart"/>
      <w:r w:rsidRPr="00407935">
        <w:rPr>
          <w:i/>
        </w:rPr>
        <w:t>касаемый</w:t>
      </w:r>
      <w:proofErr w:type="spellEnd"/>
      <w:r w:rsidRPr="00407935">
        <w:rPr>
          <w:i/>
        </w:rPr>
        <w:t xml:space="preserve"> предоставления доверенности на подписание Обращения иным лицом, может быть исключен при подписании Обращения и Генерального соглашения руководителем кредитной организации.</w:t>
      </w:r>
    </w:p>
    <w:p w14:paraId="58814ECB" w14:textId="77777777" w:rsidR="00C20411" w:rsidRPr="00407935" w:rsidRDefault="00C20411" w:rsidP="00C20411">
      <w:pPr>
        <w:pStyle w:val="ConsPlusNormal"/>
        <w:jc w:val="both"/>
        <w:rPr>
          <w:i/>
        </w:rPr>
      </w:pPr>
      <w:r w:rsidRPr="00407935">
        <w:rPr>
          <w:i/>
        </w:rPr>
        <w:t>Полное и сокращенное наименование, указанные в Обращении, должны полностью соответствовать полному и сокращенному наименованию, указанному в Уставе кредитной организации.</w:t>
      </w:r>
    </w:p>
    <w:p w14:paraId="73B89477" w14:textId="53120CB6" w:rsidR="00C20411" w:rsidRPr="00407935" w:rsidRDefault="00C20411" w:rsidP="00C20411">
      <w:pPr>
        <w:pStyle w:val="ConsPlusNormal"/>
        <w:jc w:val="both"/>
        <w:rPr>
          <w:i/>
        </w:rPr>
      </w:pPr>
      <w:proofErr w:type="gramStart"/>
      <w:r w:rsidRPr="00407935">
        <w:rPr>
          <w:i/>
        </w:rPr>
        <w:t xml:space="preserve">Наименование центрального депозитария, Расчетной и клиринговой организаций, указываемых в Обращении, должны полностью соответствовать наименованиям центрального депозитария, Расчетной и клиринговой организаций, размещенным на сайте </w:t>
      </w:r>
      <w:r w:rsidR="00107B01" w:rsidRPr="00407935">
        <w:rPr>
          <w:i/>
        </w:rPr>
        <w:t>Комитета</w:t>
      </w:r>
      <w:r w:rsidR="00693A90" w:rsidRPr="00407935">
        <w:rPr>
          <w:i/>
        </w:rPr>
        <w:t xml:space="preserve"> </w:t>
      </w:r>
      <w:r w:rsidRPr="00407935">
        <w:rPr>
          <w:i/>
        </w:rPr>
        <w:t>в информационно-телекоммуникационной сети "Интернет".</w:t>
      </w:r>
      <w:proofErr w:type="gramEnd"/>
    </w:p>
    <w:p w14:paraId="0B248774" w14:textId="77777777" w:rsidR="00C20411" w:rsidRPr="00407935" w:rsidRDefault="00C20411" w:rsidP="00C20411">
      <w:pPr>
        <w:pStyle w:val="ConsPlusNormal"/>
        <w:jc w:val="both"/>
        <w:rPr>
          <w:i/>
        </w:rPr>
      </w:pPr>
      <w:r w:rsidRPr="00407935">
        <w:rPr>
          <w:i/>
        </w:rPr>
        <w:t>1.3. проставляет исходящий номер и дату на Обращении.</w:t>
      </w:r>
    </w:p>
    <w:p w14:paraId="136D281D" w14:textId="77777777" w:rsidR="00C20411" w:rsidRPr="00407935" w:rsidRDefault="00C20411" w:rsidP="00C20411">
      <w:pPr>
        <w:pStyle w:val="ConsPlusNormal"/>
        <w:jc w:val="both"/>
        <w:rPr>
          <w:i/>
        </w:rPr>
      </w:pPr>
      <w:r w:rsidRPr="00407935">
        <w:rPr>
          <w:i/>
        </w:rPr>
        <w:t>1.4. подписывает Обращение и скрепляет печатью кредитной организации.</w:t>
      </w:r>
    </w:p>
    <w:p w14:paraId="5DA89223" w14:textId="36FB3AC7" w:rsidR="00C20411" w:rsidRPr="00407935" w:rsidRDefault="00C20411" w:rsidP="00C20411">
      <w:pPr>
        <w:pStyle w:val="ConsPlusNormal"/>
        <w:jc w:val="both"/>
        <w:rPr>
          <w:i/>
        </w:rPr>
      </w:pPr>
      <w:r w:rsidRPr="00407935">
        <w:rPr>
          <w:i/>
        </w:rPr>
        <w:t xml:space="preserve">2. При формировании к Обращению пакета документов, указанных в пункте 2.2 </w:t>
      </w:r>
      <w:r w:rsidR="007E2F3B">
        <w:rPr>
          <w:i/>
        </w:rPr>
        <w:t xml:space="preserve">настоящего </w:t>
      </w:r>
      <w:r w:rsidR="00063FD4">
        <w:rPr>
          <w:i/>
        </w:rPr>
        <w:t>Порядка заключения генеральных соглашений</w:t>
      </w:r>
      <w:r w:rsidRPr="00407935">
        <w:rPr>
          <w:i/>
        </w:rPr>
        <w:t>, кредитная организация:</w:t>
      </w:r>
    </w:p>
    <w:p w14:paraId="26FB2BFF" w14:textId="77777777" w:rsidR="00C20411" w:rsidRPr="00407935" w:rsidRDefault="00C20411" w:rsidP="00C20411">
      <w:pPr>
        <w:pStyle w:val="ConsPlusNormal"/>
        <w:jc w:val="both"/>
        <w:rPr>
          <w:i/>
        </w:rPr>
      </w:pPr>
      <w:r w:rsidRPr="00407935">
        <w:rPr>
          <w:i/>
        </w:rPr>
        <w:t>2.1. прикладывает копию Генеральной лицензии, нотариально удостоверенной или заверенной кредитной организацией.</w:t>
      </w:r>
    </w:p>
    <w:p w14:paraId="0CD3A2F7" w14:textId="77777777" w:rsidR="00C20411" w:rsidRPr="00407935" w:rsidRDefault="00C20411" w:rsidP="00C20411">
      <w:pPr>
        <w:pStyle w:val="ConsPlusNormal"/>
        <w:jc w:val="both"/>
        <w:rPr>
          <w:i/>
        </w:rPr>
      </w:pPr>
      <w:r w:rsidRPr="00407935">
        <w:rPr>
          <w:i/>
        </w:rPr>
        <w:t>2.2. прикладывает нотариально удостоверенную копию действующего Устава со всеми изменениями к нему.</w:t>
      </w:r>
    </w:p>
    <w:p w14:paraId="0EAD51ED" w14:textId="77777777" w:rsidR="00C20411" w:rsidRPr="00407935" w:rsidRDefault="00C20411" w:rsidP="00C20411">
      <w:pPr>
        <w:pStyle w:val="ConsPlusNormal"/>
        <w:jc w:val="both"/>
        <w:rPr>
          <w:i/>
        </w:rPr>
      </w:pPr>
      <w:r w:rsidRPr="00407935">
        <w:rPr>
          <w:i/>
        </w:rPr>
        <w:t>2.3. прикладывает копии документов, подтверждающих полномочия руководителя и главного бухгалтера, нотариально удостоверенные или заверенные кредитной организацией.</w:t>
      </w:r>
    </w:p>
    <w:p w14:paraId="2A2CA71F" w14:textId="77777777" w:rsidR="00C20411" w:rsidRPr="00407935" w:rsidRDefault="00C20411" w:rsidP="00C20411">
      <w:pPr>
        <w:pStyle w:val="ConsPlusNormal"/>
        <w:jc w:val="both"/>
        <w:rPr>
          <w:i/>
        </w:rPr>
      </w:pPr>
      <w:r w:rsidRPr="00407935">
        <w:rPr>
          <w:i/>
        </w:rPr>
        <w:t>Документами, подтверждающими полномочия руководителя, являются:</w:t>
      </w:r>
    </w:p>
    <w:p w14:paraId="0E1428AE" w14:textId="77777777" w:rsidR="00C20411" w:rsidRPr="00407935" w:rsidRDefault="00C20411" w:rsidP="00C20411">
      <w:pPr>
        <w:pStyle w:val="ConsPlusNormal"/>
        <w:jc w:val="both"/>
        <w:rPr>
          <w:i/>
        </w:rPr>
      </w:pPr>
      <w:r w:rsidRPr="00407935">
        <w:rPr>
          <w:i/>
        </w:rPr>
        <w:t>1) копия приказа о назначении на должность;</w:t>
      </w:r>
    </w:p>
    <w:p w14:paraId="36695B93" w14:textId="77777777" w:rsidR="00C20411" w:rsidRPr="00407935" w:rsidRDefault="00C20411" w:rsidP="00C20411">
      <w:pPr>
        <w:pStyle w:val="ConsPlusNormal"/>
        <w:jc w:val="both"/>
        <w:rPr>
          <w:i/>
        </w:rPr>
      </w:pPr>
      <w:r w:rsidRPr="00407935">
        <w:rPr>
          <w:i/>
        </w:rPr>
        <w:t>2) копия протокола Общего собрания акционеров (Совета директоров, Наблюдательного совета или иного коллегиального исполнительного органа, уполномоченного в кредитной организации на избрание руководителя) об избрании руководителя;</w:t>
      </w:r>
    </w:p>
    <w:p w14:paraId="02EAF15F" w14:textId="5F7B6755" w:rsidR="00C20411" w:rsidRPr="00407935" w:rsidRDefault="00C20411" w:rsidP="00C20411">
      <w:pPr>
        <w:pStyle w:val="ConsPlusNormal"/>
        <w:jc w:val="both"/>
        <w:rPr>
          <w:i/>
        </w:rPr>
      </w:pPr>
      <w:r w:rsidRPr="00407935">
        <w:rPr>
          <w:i/>
        </w:rPr>
        <w:t xml:space="preserve">3) копия уведомления о согласовании кандидатуры </w:t>
      </w:r>
      <w:r w:rsidR="007E2F3B" w:rsidRPr="007E2F3B">
        <w:rPr>
          <w:i/>
        </w:rPr>
        <w:t>Центральным банком Российской Федерации</w:t>
      </w:r>
      <w:r w:rsidRPr="00407935">
        <w:rPr>
          <w:i/>
        </w:rPr>
        <w:t>.</w:t>
      </w:r>
    </w:p>
    <w:p w14:paraId="0A3A6A42" w14:textId="77777777" w:rsidR="00C20411" w:rsidRPr="00407935" w:rsidRDefault="00C20411" w:rsidP="00C20411">
      <w:pPr>
        <w:pStyle w:val="ConsPlusNormal"/>
        <w:jc w:val="both"/>
        <w:rPr>
          <w:i/>
        </w:rPr>
      </w:pPr>
      <w:r w:rsidRPr="00407935">
        <w:rPr>
          <w:i/>
        </w:rPr>
        <w:t>Документами, подтверждающими полномочия главного бухгалтера, являются:</w:t>
      </w:r>
    </w:p>
    <w:p w14:paraId="7E0B27EA" w14:textId="77777777" w:rsidR="00C20411" w:rsidRPr="00407935" w:rsidRDefault="00C20411" w:rsidP="00C20411">
      <w:pPr>
        <w:pStyle w:val="ConsPlusNormal"/>
        <w:jc w:val="both"/>
        <w:rPr>
          <w:i/>
        </w:rPr>
      </w:pPr>
      <w:r w:rsidRPr="00407935">
        <w:rPr>
          <w:i/>
        </w:rPr>
        <w:t>1) копия приказа о назначении на должность;</w:t>
      </w:r>
    </w:p>
    <w:p w14:paraId="0D0726DA" w14:textId="7DEB943C" w:rsidR="00C20411" w:rsidRPr="00407935" w:rsidRDefault="00C20411" w:rsidP="00C20411">
      <w:pPr>
        <w:pStyle w:val="ConsPlusNormal"/>
        <w:jc w:val="both"/>
        <w:rPr>
          <w:i/>
        </w:rPr>
      </w:pPr>
      <w:r w:rsidRPr="00407935">
        <w:rPr>
          <w:i/>
        </w:rPr>
        <w:t xml:space="preserve">2) копия уведомления о согласовании кандидатуры </w:t>
      </w:r>
      <w:r w:rsidR="007E2F3B" w:rsidRPr="007E2F3B">
        <w:rPr>
          <w:i/>
        </w:rPr>
        <w:t>Центральным банком Российской Федерации</w:t>
      </w:r>
      <w:r w:rsidRPr="00407935">
        <w:rPr>
          <w:i/>
        </w:rPr>
        <w:t>.</w:t>
      </w:r>
    </w:p>
    <w:p w14:paraId="666A1E48" w14:textId="77777777" w:rsidR="00C20411" w:rsidRPr="00407935" w:rsidRDefault="00C20411" w:rsidP="00C20411">
      <w:pPr>
        <w:pStyle w:val="ConsPlusNormal"/>
        <w:jc w:val="both"/>
        <w:rPr>
          <w:i/>
        </w:rPr>
      </w:pPr>
      <w:r w:rsidRPr="00407935">
        <w:rPr>
          <w:i/>
        </w:rPr>
        <w:t>Для подтверждения полномочий руководителя и главного бухгалтера кредитной организации представляются все вышеуказанные документы.</w:t>
      </w:r>
    </w:p>
    <w:p w14:paraId="1018ACFD" w14:textId="77777777" w:rsidR="00C20411" w:rsidRPr="00407935" w:rsidRDefault="00C20411" w:rsidP="00C20411">
      <w:pPr>
        <w:pStyle w:val="ConsPlusNormal"/>
        <w:jc w:val="both"/>
        <w:rPr>
          <w:i/>
        </w:rPr>
      </w:pPr>
      <w:r w:rsidRPr="00407935">
        <w:rPr>
          <w:i/>
        </w:rPr>
        <w:t>2.4. прикладывает оригинал доверенности на подписание Обращения и Генерального соглашения. Доверенность представляется в случаях подписания Обращения и Генерального соглашения иным лицом, уполномоченным на подписание указанных документов (отличным от руководителя кредитной организации). Доверенность должна четко устанавливать право на подписание Обращения и Генерального соглашения, а также содержать образцы подписи лиц, уполномоченных на подписание указанных документов.</w:t>
      </w:r>
    </w:p>
    <w:p w14:paraId="1DB130EA" w14:textId="77777777" w:rsidR="00C20411" w:rsidRPr="00407935" w:rsidRDefault="00C20411" w:rsidP="00C20411">
      <w:pPr>
        <w:pStyle w:val="ConsPlusNormal"/>
        <w:jc w:val="both"/>
        <w:rPr>
          <w:i/>
        </w:rPr>
      </w:pPr>
      <w:r w:rsidRPr="00407935">
        <w:rPr>
          <w:i/>
        </w:rPr>
        <w:t xml:space="preserve">При этом если кредитная организация предоставила доверенность и Обращение, подписанное по этой доверенности, Генеральное соглашение может быть подписано как лицом, уполномоченным по доверенности, так и руководителем кредитной организации. Данное </w:t>
      </w:r>
      <w:r w:rsidRPr="00407935">
        <w:rPr>
          <w:i/>
        </w:rPr>
        <w:lastRenderedPageBreak/>
        <w:t>правило распространяется также, когда Обращение подписано руководителем кредитной организации, но при этом представлена доверенность, то Генеральное соглашение может быть подписано как уполномоченным по доверенности, так и руководителем кредитной организации.</w:t>
      </w:r>
    </w:p>
    <w:p w14:paraId="31AE5408" w14:textId="6FCA76EF" w:rsidR="00C20411" w:rsidRPr="00407935" w:rsidRDefault="00C20411" w:rsidP="00C20411">
      <w:pPr>
        <w:pStyle w:val="ConsPlusNormal"/>
        <w:jc w:val="both"/>
        <w:rPr>
          <w:i/>
        </w:rPr>
      </w:pPr>
      <w:r w:rsidRPr="00407935">
        <w:rPr>
          <w:i/>
        </w:rPr>
        <w:t>При подготовке проекта Генерального соглашения кредитн</w:t>
      </w:r>
      <w:r w:rsidR="00693A90" w:rsidRPr="00407935">
        <w:rPr>
          <w:i/>
        </w:rPr>
        <w:t>ая</w:t>
      </w:r>
      <w:r w:rsidRPr="00407935">
        <w:rPr>
          <w:i/>
        </w:rPr>
        <w:t xml:space="preserve"> организаци</w:t>
      </w:r>
      <w:r w:rsidR="00693A90" w:rsidRPr="00407935">
        <w:rPr>
          <w:i/>
        </w:rPr>
        <w:t>я уведомляет</w:t>
      </w:r>
      <w:r w:rsidRPr="00407935">
        <w:rPr>
          <w:i/>
        </w:rPr>
        <w:t>, кто будет подписывать Генеральное соглашение - руководитель или уполномоченное лицо по доверенности.</w:t>
      </w:r>
    </w:p>
    <w:p w14:paraId="07DA7447" w14:textId="7FDF5F96" w:rsidR="00C20411" w:rsidRPr="00407935" w:rsidRDefault="00C20411" w:rsidP="00C20411">
      <w:pPr>
        <w:pStyle w:val="ConsPlusNormal"/>
        <w:jc w:val="both"/>
        <w:rPr>
          <w:i/>
        </w:rPr>
      </w:pPr>
      <w:r w:rsidRPr="00407935">
        <w:rPr>
          <w:i/>
        </w:rPr>
        <w:t xml:space="preserve">2.5. прикладывает оригинал карточки с образцами подписей и оттиска печати. Правила оформления карточки с образцами подписей и оттиска печати установлены Инструкцией N 153-И. Карточка может быть оформлена по форме N 0401026 по ОКУД (Общероссийский классификатор управленческой документации </w:t>
      </w:r>
      <w:proofErr w:type="gramStart"/>
      <w:r w:rsidRPr="00407935">
        <w:rPr>
          <w:i/>
        </w:rPr>
        <w:t>ОК</w:t>
      </w:r>
      <w:proofErr w:type="gramEnd"/>
      <w:r w:rsidRPr="00407935">
        <w:rPr>
          <w:i/>
        </w:rPr>
        <w:t xml:space="preserve"> 011-93), приведенной в приложении 1 к Инструкции N 153-И, либо по форме, установленной банковскими правилами и содержащей информацию, подлежащую включению в карточку в соответствии с приложением 1 к вышеуказанной Инструкции. В соответствии с п. 12.2 Инструкции N 153-И банковскими правилами может быть установлено применение бланков карточек, которые использовались до вступления в силу Инструкции N 153-И. </w:t>
      </w:r>
      <w:proofErr w:type="gramStart"/>
      <w:r w:rsidRPr="00407935">
        <w:rPr>
          <w:i/>
        </w:rPr>
        <w:t>В этом случае поля "Фамилия, имя, отчество" и "Образец подписи" напротив поля "Вторая подпись" таких карточек заполнению не подлежат.</w:t>
      </w:r>
      <w:proofErr w:type="gramEnd"/>
    </w:p>
    <w:p w14:paraId="62AB7233" w14:textId="77777777" w:rsidR="00C20411" w:rsidRPr="00407935" w:rsidRDefault="00C20411" w:rsidP="00C20411">
      <w:pPr>
        <w:pStyle w:val="ConsPlusNormal"/>
        <w:jc w:val="both"/>
        <w:rPr>
          <w:i/>
        </w:rPr>
      </w:pPr>
      <w:r w:rsidRPr="00407935">
        <w:rPr>
          <w:i/>
        </w:rPr>
        <w:t>2.6. прикладывает заверенные кредитной организацией копию отчета об открытии торгового счета депо, подтверждающего открытие счета в центральном депозитарии, и копию уведомления об открытии торгового банковского счета, подтверждающего открытие счета в Расчетной организации.</w:t>
      </w:r>
    </w:p>
    <w:p w14:paraId="66490762" w14:textId="72FF9FA9" w:rsidR="00C20411" w:rsidRPr="00407935" w:rsidRDefault="00C20411" w:rsidP="00C20411">
      <w:pPr>
        <w:pStyle w:val="ConsPlusNormal"/>
        <w:jc w:val="both"/>
        <w:rPr>
          <w:i/>
        </w:rPr>
      </w:pPr>
      <w:r w:rsidRPr="00407935">
        <w:rPr>
          <w:i/>
        </w:rPr>
        <w:t xml:space="preserve">3. Кредитная организация вправе по своему усмотрению </w:t>
      </w:r>
      <w:proofErr w:type="gramStart"/>
      <w:r w:rsidRPr="00407935">
        <w:rPr>
          <w:i/>
        </w:rPr>
        <w:t>предоставить иные документы</w:t>
      </w:r>
      <w:proofErr w:type="gramEnd"/>
      <w:r w:rsidRPr="00407935">
        <w:rPr>
          <w:i/>
        </w:rPr>
        <w:t xml:space="preserve">, необходимые для заключения Генерального соглашения. </w:t>
      </w:r>
    </w:p>
    <w:p w14:paraId="1AAD3A48" w14:textId="77777777" w:rsidR="00C20411" w:rsidRPr="00407935" w:rsidRDefault="00C20411" w:rsidP="00C20411">
      <w:pPr>
        <w:pStyle w:val="ConsPlusNormal"/>
        <w:jc w:val="both"/>
        <w:rPr>
          <w:i/>
        </w:rPr>
      </w:pPr>
      <w:r w:rsidRPr="00407935">
        <w:rPr>
          <w:i/>
        </w:rPr>
        <w:t>4. Полномочия руководителя кредитной организации на момент представления и рассмотрения Обращения, а также заключения Генерального соглашения должны быть действительными. Доверенность на момент представления и рассмотрения Обращения, а также заключения Генерального соглашения должна быть действительной.</w:t>
      </w:r>
    </w:p>
    <w:p w14:paraId="20A8F9DF" w14:textId="77777777" w:rsidR="00C20411" w:rsidRDefault="00C20411" w:rsidP="00C20411">
      <w:pPr>
        <w:pStyle w:val="ConsPlusNormal"/>
        <w:jc w:val="both"/>
      </w:pPr>
    </w:p>
    <w:p w14:paraId="0D869464" w14:textId="77777777" w:rsidR="00C20411" w:rsidRDefault="00C20411" w:rsidP="00AF68AA">
      <w:pPr>
        <w:pStyle w:val="ConsPlusNormal"/>
        <w:jc w:val="both"/>
      </w:pPr>
    </w:p>
    <w:p w14:paraId="7EF77287" w14:textId="77777777" w:rsidR="00C20411" w:rsidRDefault="00C20411" w:rsidP="00AF68AA">
      <w:pPr>
        <w:pStyle w:val="ConsPlusNormal"/>
        <w:jc w:val="both"/>
      </w:pPr>
    </w:p>
    <w:p w14:paraId="75F199B4" w14:textId="77777777" w:rsidR="00C20411" w:rsidRDefault="00C20411" w:rsidP="00AF68AA">
      <w:pPr>
        <w:pStyle w:val="ConsPlusNormal"/>
        <w:jc w:val="both"/>
      </w:pPr>
    </w:p>
    <w:p w14:paraId="50A2878D" w14:textId="77777777" w:rsidR="00C20411" w:rsidRDefault="00C20411" w:rsidP="00AF68AA">
      <w:pPr>
        <w:pStyle w:val="ConsPlusNormal"/>
        <w:jc w:val="both"/>
      </w:pPr>
    </w:p>
    <w:p w14:paraId="0636FB20" w14:textId="77777777" w:rsidR="00C20411" w:rsidRDefault="00C20411" w:rsidP="00AF68AA">
      <w:pPr>
        <w:pStyle w:val="ConsPlusNormal"/>
        <w:jc w:val="both"/>
      </w:pPr>
    </w:p>
    <w:p w14:paraId="064CB85F" w14:textId="77777777" w:rsidR="00C20411" w:rsidRDefault="00C20411" w:rsidP="00AF68AA">
      <w:pPr>
        <w:pStyle w:val="ConsPlusNormal"/>
        <w:jc w:val="both"/>
      </w:pPr>
    </w:p>
    <w:p w14:paraId="530D64E2" w14:textId="77777777" w:rsidR="00AF68AA" w:rsidRDefault="00AF68AA" w:rsidP="00AF68AA">
      <w:pPr>
        <w:pStyle w:val="ConsPlusNormal"/>
        <w:jc w:val="both"/>
      </w:pPr>
    </w:p>
    <w:p w14:paraId="43E417DB" w14:textId="77777777" w:rsidR="00AF68AA" w:rsidRDefault="00AF68AA" w:rsidP="00AF68AA">
      <w:pPr>
        <w:pStyle w:val="ConsPlusNormal"/>
        <w:jc w:val="both"/>
      </w:pPr>
    </w:p>
    <w:p w14:paraId="2073F9A9" w14:textId="5E8F3D42" w:rsidR="00AF68AA" w:rsidRDefault="00AF68AA" w:rsidP="00AF68AA">
      <w:pPr>
        <w:pStyle w:val="ConsPlusNormal"/>
        <w:jc w:val="right"/>
        <w:outlineLvl w:val="1"/>
      </w:pPr>
      <w:r>
        <w:t xml:space="preserve">Приложение </w:t>
      </w:r>
      <w:r w:rsidR="005735F7">
        <w:t>2</w:t>
      </w:r>
    </w:p>
    <w:p w14:paraId="53A51AC7" w14:textId="77777777" w:rsidR="005735F7" w:rsidRDefault="005735F7" w:rsidP="005735F7">
      <w:pPr>
        <w:pStyle w:val="ConsPlusNormal"/>
        <w:jc w:val="right"/>
      </w:pPr>
      <w:r>
        <w:t>к Порядку заключения</w:t>
      </w:r>
    </w:p>
    <w:p w14:paraId="00013118" w14:textId="77777777" w:rsidR="005735F7" w:rsidRDefault="005735F7" w:rsidP="005735F7">
      <w:pPr>
        <w:pStyle w:val="ConsPlusNormal"/>
        <w:jc w:val="right"/>
      </w:pPr>
      <w:r>
        <w:t>генеральных соглашений</w:t>
      </w:r>
    </w:p>
    <w:p w14:paraId="48C50F4E" w14:textId="77777777" w:rsidR="005735F7" w:rsidRDefault="005735F7" w:rsidP="005735F7">
      <w:pPr>
        <w:pStyle w:val="ConsPlusNormal"/>
        <w:jc w:val="right"/>
      </w:pPr>
      <w:r>
        <w:t>о покупке (продаже)</w:t>
      </w:r>
    </w:p>
    <w:p w14:paraId="4AE8F5E8" w14:textId="77777777" w:rsidR="005735F7" w:rsidRDefault="005735F7" w:rsidP="005735F7">
      <w:pPr>
        <w:pStyle w:val="ConsPlusNormal"/>
        <w:jc w:val="right"/>
      </w:pPr>
      <w:r>
        <w:t xml:space="preserve">Ценных бумаг </w:t>
      </w:r>
      <w:proofErr w:type="gramStart"/>
      <w:r>
        <w:t>по</w:t>
      </w:r>
      <w:proofErr w:type="gramEnd"/>
      <w:r>
        <w:t xml:space="preserve"> </w:t>
      </w:r>
    </w:p>
    <w:p w14:paraId="76918D3E" w14:textId="662EB36D" w:rsidR="00AF68AA" w:rsidRDefault="005735F7" w:rsidP="005735F7">
      <w:pPr>
        <w:pStyle w:val="ConsPlusNormal"/>
        <w:jc w:val="right"/>
      </w:pPr>
      <w:r>
        <w:t xml:space="preserve">по Договорам </w:t>
      </w:r>
      <w:proofErr w:type="spellStart"/>
      <w:r>
        <w:t>репо</w:t>
      </w:r>
      <w:proofErr w:type="spellEnd"/>
    </w:p>
    <w:p w14:paraId="48E47258" w14:textId="77777777" w:rsidR="00AF68AA" w:rsidRDefault="00AF68AA" w:rsidP="00AF68AA">
      <w:pPr>
        <w:pStyle w:val="ConsPlusNormal"/>
        <w:jc w:val="both"/>
      </w:pPr>
    </w:p>
    <w:p w14:paraId="7F036651" w14:textId="77777777" w:rsidR="00AF68AA" w:rsidRDefault="00AF68AA" w:rsidP="00AF68AA">
      <w:pPr>
        <w:pStyle w:val="ConsPlusNonformat"/>
        <w:jc w:val="both"/>
      </w:pPr>
      <w:r>
        <w:t xml:space="preserve">    (на фирменном бланке Кредитной организации)</w:t>
      </w:r>
    </w:p>
    <w:p w14:paraId="40793526" w14:textId="77777777" w:rsidR="00AF68AA" w:rsidRDefault="00AF68AA" w:rsidP="00AF68AA">
      <w:pPr>
        <w:pStyle w:val="ConsPlusNonformat"/>
        <w:jc w:val="both"/>
      </w:pPr>
      <w:r>
        <w:t xml:space="preserve">    (при наличии)</w:t>
      </w:r>
    </w:p>
    <w:p w14:paraId="04F8D93C" w14:textId="77777777" w:rsidR="00AF68AA" w:rsidRDefault="00AF68AA" w:rsidP="00AF68AA">
      <w:pPr>
        <w:pStyle w:val="ConsPlusNonformat"/>
        <w:jc w:val="both"/>
      </w:pPr>
    </w:p>
    <w:p w14:paraId="02771A66" w14:textId="77777777" w:rsidR="00AF68AA" w:rsidRDefault="00AF68AA" w:rsidP="00AF68AA">
      <w:pPr>
        <w:pStyle w:val="ConsPlusNonformat"/>
        <w:jc w:val="both"/>
      </w:pPr>
    </w:p>
    <w:p w14:paraId="2E3C7E0B" w14:textId="77777777" w:rsidR="00AF68AA" w:rsidRDefault="00AF68AA" w:rsidP="00AF68AA">
      <w:pPr>
        <w:pStyle w:val="ConsPlusNonformat"/>
        <w:jc w:val="both"/>
      </w:pPr>
      <w:bookmarkStart w:id="12" w:name="P661"/>
      <w:bookmarkEnd w:id="12"/>
      <w:r>
        <w:t xml:space="preserve">                                Уведомление</w:t>
      </w:r>
    </w:p>
    <w:p w14:paraId="61BC2E4F" w14:textId="77777777" w:rsidR="00AF68AA" w:rsidRDefault="00AF68AA" w:rsidP="00AF68AA">
      <w:pPr>
        <w:pStyle w:val="ConsPlusNonformat"/>
        <w:jc w:val="both"/>
      </w:pPr>
      <w:r>
        <w:t xml:space="preserve">            о платежных и иных реквизитах Кредитной организации</w:t>
      </w:r>
    </w:p>
    <w:p w14:paraId="0B497407" w14:textId="77777777" w:rsidR="00AF68AA" w:rsidRDefault="00AF68AA" w:rsidP="00AF68AA">
      <w:pPr>
        <w:pStyle w:val="ConsPlusNonformat"/>
        <w:jc w:val="both"/>
      </w:pPr>
    </w:p>
    <w:p w14:paraId="1BF4F687" w14:textId="77777777" w:rsidR="00AF68AA" w:rsidRDefault="00AF68AA" w:rsidP="00AF68AA">
      <w:pPr>
        <w:pStyle w:val="ConsPlusNonformat"/>
        <w:jc w:val="both"/>
      </w:pPr>
      <w:r>
        <w:t xml:space="preserve">    Настоящим ______________________________________ сообщает Вам для целей</w:t>
      </w:r>
    </w:p>
    <w:p w14:paraId="1FA2658C" w14:textId="77777777" w:rsidR="00AF68AA" w:rsidRDefault="00AF68AA" w:rsidP="00AF68AA">
      <w:pPr>
        <w:pStyle w:val="ConsPlusNonformat"/>
        <w:jc w:val="both"/>
      </w:pPr>
      <w:r>
        <w:t xml:space="preserve">                  </w:t>
      </w:r>
      <w:proofErr w:type="gramStart"/>
      <w:r>
        <w:t>(полное фирменное наименование</w:t>
      </w:r>
      <w:proofErr w:type="gramEnd"/>
    </w:p>
    <w:p w14:paraId="341E70CB" w14:textId="77777777" w:rsidR="00AF68AA" w:rsidRDefault="00AF68AA" w:rsidP="00AF68AA">
      <w:pPr>
        <w:pStyle w:val="ConsPlusNonformat"/>
        <w:jc w:val="both"/>
      </w:pPr>
      <w:r>
        <w:t xml:space="preserve">                      </w:t>
      </w:r>
      <w:proofErr w:type="gramStart"/>
      <w:r>
        <w:t>Кредитной организации)</w:t>
      </w:r>
      <w:proofErr w:type="gramEnd"/>
    </w:p>
    <w:p w14:paraId="139FC2E3" w14:textId="25BC38E4" w:rsidR="00AF68AA" w:rsidRDefault="00AF68AA" w:rsidP="00AF68AA">
      <w:pPr>
        <w:pStyle w:val="ConsPlusNonformat"/>
        <w:jc w:val="both"/>
      </w:pPr>
      <w:r>
        <w:t xml:space="preserve">Генерального  соглашения  </w:t>
      </w:r>
      <w:r w:rsidR="00C05429" w:rsidRPr="00C05429">
        <w:t xml:space="preserve">о покупке (продаже) Ценных бумаг по Договорам </w:t>
      </w:r>
      <w:proofErr w:type="spellStart"/>
      <w:r w:rsidR="00C05429" w:rsidRPr="00C05429">
        <w:t>репо</w:t>
      </w:r>
      <w:proofErr w:type="spellEnd"/>
      <w:r w:rsidR="00C05429" w:rsidRPr="00C05429">
        <w:t xml:space="preserve"> </w:t>
      </w:r>
      <w:r>
        <w:t xml:space="preserve">совершения  </w:t>
      </w:r>
      <w:r w:rsidR="00C05429">
        <w:t>Комитетом</w:t>
      </w:r>
      <w:r>
        <w:t xml:space="preserve"> и</w:t>
      </w:r>
      <w:r w:rsidR="00C05429">
        <w:t xml:space="preserve"> </w:t>
      </w:r>
      <w:r>
        <w:t xml:space="preserve">кредитной организацией </w:t>
      </w:r>
      <w:r w:rsidR="00C05429">
        <w:t xml:space="preserve">Договоров </w:t>
      </w:r>
      <w:proofErr w:type="spellStart"/>
      <w:r w:rsidR="00C05429">
        <w:t>репо</w:t>
      </w:r>
      <w:proofErr w:type="spellEnd"/>
      <w:r>
        <w:t xml:space="preserve"> на организованных и не на организованных</w:t>
      </w:r>
      <w:r w:rsidR="00C05429">
        <w:t xml:space="preserve"> </w:t>
      </w:r>
      <w:r>
        <w:t xml:space="preserve">торгах в Российской Федерации </w:t>
      </w:r>
      <w:r w:rsidR="00C05429">
        <w:t xml:space="preserve">        </w:t>
      </w:r>
      <w:r>
        <w:t>от "__" _________________ 20__ года N _______</w:t>
      </w:r>
      <w:r w:rsidR="00C05429">
        <w:t xml:space="preserve"> </w:t>
      </w:r>
      <w:r>
        <w:t>следующие реквизиты.</w:t>
      </w:r>
    </w:p>
    <w:p w14:paraId="05D11BA3" w14:textId="77777777" w:rsidR="00AF68AA" w:rsidRDefault="00AF68AA" w:rsidP="00AF68AA">
      <w:pPr>
        <w:pStyle w:val="ConsPlusNonformat"/>
        <w:jc w:val="both"/>
      </w:pPr>
    </w:p>
    <w:p w14:paraId="421DECB2" w14:textId="77777777" w:rsidR="00AF68AA" w:rsidRDefault="00AF68AA" w:rsidP="00AF68AA">
      <w:pPr>
        <w:pStyle w:val="ConsPlusNonformat"/>
        <w:jc w:val="both"/>
      </w:pPr>
      <w:r>
        <w:t xml:space="preserve">    Код кредитной организации в системе ЭДО НРД: __________________________</w:t>
      </w:r>
    </w:p>
    <w:p w14:paraId="110E3026" w14:textId="77777777" w:rsidR="00AF68AA" w:rsidRDefault="00AF68AA" w:rsidP="00AF68AA">
      <w:pPr>
        <w:pStyle w:val="ConsPlusNonformat"/>
        <w:jc w:val="both"/>
      </w:pPr>
    </w:p>
    <w:p w14:paraId="6859E038" w14:textId="77777777" w:rsidR="00AF68AA" w:rsidRDefault="00AF68AA" w:rsidP="00AF68AA">
      <w:pPr>
        <w:pStyle w:val="ConsPlusNonformat"/>
        <w:jc w:val="both"/>
      </w:pPr>
      <w:r>
        <w:t xml:space="preserve">    Реквизиты счета для перечисления денежных сре</w:t>
      </w:r>
      <w:proofErr w:type="gramStart"/>
      <w:r>
        <w:t>дств в р</w:t>
      </w:r>
      <w:proofErr w:type="gramEnd"/>
      <w:r>
        <w:t>ублях:</w:t>
      </w:r>
    </w:p>
    <w:p w14:paraId="5AFBA9F2" w14:textId="77777777" w:rsidR="00AF68AA" w:rsidRDefault="00AF68AA" w:rsidP="00AF68AA">
      <w:pPr>
        <w:pStyle w:val="ConsPlusNonformat"/>
        <w:jc w:val="both"/>
      </w:pPr>
      <w:r>
        <w:t xml:space="preserve">    Корреспондентский счет N ____________, открытый </w:t>
      </w:r>
      <w:proofErr w:type="gramStart"/>
      <w:r>
        <w:t>в</w:t>
      </w:r>
      <w:proofErr w:type="gramEnd"/>
      <w:r>
        <w:t xml:space="preserve"> ________________</w:t>
      </w:r>
    </w:p>
    <w:p w14:paraId="4CD0A2A6" w14:textId="162DEF1E" w:rsidR="00AF68AA" w:rsidRDefault="00AF68AA" w:rsidP="00AF68AA">
      <w:pPr>
        <w:pStyle w:val="ConsPlusNonformat"/>
        <w:jc w:val="both"/>
      </w:pPr>
      <w:r>
        <w:t xml:space="preserve">   </w:t>
      </w:r>
    </w:p>
    <w:p w14:paraId="794DA674" w14:textId="77777777" w:rsidR="00AF68AA" w:rsidRDefault="00AF68AA" w:rsidP="00AF68AA">
      <w:pPr>
        <w:pStyle w:val="ConsPlusNonformat"/>
        <w:jc w:val="both"/>
      </w:pPr>
      <w:r>
        <w:lastRenderedPageBreak/>
        <w:t xml:space="preserve">    Реквизиты  для  исполнения  обязательств по передаче Ценных бумаг:</w:t>
      </w:r>
    </w:p>
    <w:p w14:paraId="32F7A1BC" w14:textId="77777777" w:rsidR="00AF68AA" w:rsidRDefault="00AF68AA" w:rsidP="00AF68AA">
      <w:pPr>
        <w:pStyle w:val="ConsPlusNonformat"/>
        <w:jc w:val="both"/>
      </w:pPr>
      <w:r>
        <w:t xml:space="preserve">    счет депо, открытый в НКО АО НРД N ___________, раздел N ______________</w:t>
      </w:r>
    </w:p>
    <w:p w14:paraId="61046ADC" w14:textId="77777777" w:rsidR="00AF68AA" w:rsidRDefault="00AF68AA" w:rsidP="00AF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2"/>
        <w:gridCol w:w="4552"/>
      </w:tblGrid>
      <w:tr w:rsidR="00AF68AA" w14:paraId="4EFAA197" w14:textId="77777777" w:rsidTr="00407935">
        <w:tc>
          <w:tcPr>
            <w:tcW w:w="4552" w:type="dxa"/>
          </w:tcPr>
          <w:p w14:paraId="0184514B" w14:textId="77777777" w:rsidR="00AF68AA" w:rsidRDefault="00AF68AA" w:rsidP="00407935">
            <w:pPr>
              <w:pStyle w:val="ConsPlusNormal"/>
            </w:pPr>
            <w:r>
              <w:t>Адрес электронной почты: _______</w:t>
            </w:r>
          </w:p>
        </w:tc>
        <w:tc>
          <w:tcPr>
            <w:tcW w:w="4552" w:type="dxa"/>
          </w:tcPr>
          <w:p w14:paraId="4C2F55C7" w14:textId="4227EAAF" w:rsidR="00AF68AA" w:rsidRDefault="00AF68AA" w:rsidP="00407935">
            <w:pPr>
              <w:pStyle w:val="ConsPlusNormal"/>
            </w:pPr>
            <w:r>
              <w:t>Ко</w:t>
            </w:r>
            <w:r w:rsidR="00255F2E">
              <w:t>д Участника торгов</w:t>
            </w:r>
            <w:r>
              <w:t>: ______________</w:t>
            </w:r>
          </w:p>
        </w:tc>
      </w:tr>
      <w:tr w:rsidR="00AF68AA" w14:paraId="76D15DE4" w14:textId="77777777" w:rsidTr="00407935">
        <w:tc>
          <w:tcPr>
            <w:tcW w:w="4552" w:type="dxa"/>
          </w:tcPr>
          <w:p w14:paraId="0015EB30" w14:textId="77777777" w:rsidR="00AF68AA" w:rsidRDefault="00AF68AA" w:rsidP="00407935">
            <w:pPr>
              <w:pStyle w:val="ConsPlusNormal"/>
            </w:pPr>
            <w:r>
              <w:t>Факс: ________________</w:t>
            </w:r>
          </w:p>
        </w:tc>
        <w:tc>
          <w:tcPr>
            <w:tcW w:w="4552" w:type="dxa"/>
          </w:tcPr>
          <w:p w14:paraId="63EC2EEE" w14:textId="77777777" w:rsidR="00AF68AA" w:rsidRDefault="00AF68AA" w:rsidP="00407935">
            <w:pPr>
              <w:pStyle w:val="ConsPlusNormal"/>
            </w:pPr>
            <w:r>
              <w:t>Депозитарный код в НКО АО НРД: _____</w:t>
            </w:r>
          </w:p>
        </w:tc>
      </w:tr>
      <w:tr w:rsidR="00AF68AA" w14:paraId="4A763B79" w14:textId="77777777" w:rsidTr="00407935">
        <w:tc>
          <w:tcPr>
            <w:tcW w:w="4552" w:type="dxa"/>
          </w:tcPr>
          <w:p w14:paraId="0AB0EDA2" w14:textId="77777777" w:rsidR="00AF68AA" w:rsidRDefault="00AF68AA" w:rsidP="00407935">
            <w:pPr>
              <w:pStyle w:val="ConsPlusNormal"/>
            </w:pPr>
            <w:r>
              <w:t>БИК ____________</w:t>
            </w:r>
          </w:p>
        </w:tc>
        <w:tc>
          <w:tcPr>
            <w:tcW w:w="4552" w:type="dxa"/>
          </w:tcPr>
          <w:p w14:paraId="40990C36" w14:textId="77777777" w:rsidR="00AF68AA" w:rsidRDefault="00AF68AA" w:rsidP="00407935">
            <w:pPr>
              <w:pStyle w:val="ConsPlusNormal"/>
            </w:pPr>
            <w:r>
              <w:t>ИНН _____________</w:t>
            </w:r>
          </w:p>
        </w:tc>
      </w:tr>
      <w:tr w:rsidR="00AF68AA" w14:paraId="72E3F638" w14:textId="77777777" w:rsidTr="00407935">
        <w:tc>
          <w:tcPr>
            <w:tcW w:w="4552" w:type="dxa"/>
          </w:tcPr>
          <w:p w14:paraId="34D47237" w14:textId="77777777" w:rsidR="00AF68AA" w:rsidRDefault="00AF68AA" w:rsidP="00407935">
            <w:pPr>
              <w:pStyle w:val="ConsPlusNormal"/>
            </w:pPr>
            <w:r>
              <w:t>КПП ______________</w:t>
            </w:r>
          </w:p>
        </w:tc>
        <w:tc>
          <w:tcPr>
            <w:tcW w:w="4552" w:type="dxa"/>
          </w:tcPr>
          <w:p w14:paraId="552E78FA" w14:textId="6268CFB1" w:rsidR="00AF68AA" w:rsidRDefault="00AF68AA" w:rsidP="00C05429">
            <w:pPr>
              <w:pStyle w:val="ConsPlusNormal"/>
            </w:pPr>
            <w:r>
              <w:t xml:space="preserve">Контактные телефоны подразделения, ответственного за исполнение обязательств по </w:t>
            </w:r>
            <w:r w:rsidR="00C05429">
              <w:t>операциям</w:t>
            </w:r>
            <w:r>
              <w:t xml:space="preserve"> </w:t>
            </w:r>
            <w:proofErr w:type="spellStart"/>
            <w:r w:rsidR="00C05429">
              <w:t>репо</w:t>
            </w:r>
            <w:proofErr w:type="spellEnd"/>
            <w:r>
              <w:t xml:space="preserve"> с Комитетом: ________________</w:t>
            </w:r>
          </w:p>
        </w:tc>
      </w:tr>
    </w:tbl>
    <w:p w14:paraId="2E69B5A9" w14:textId="77777777" w:rsidR="00AF68AA" w:rsidRDefault="00AF68AA" w:rsidP="00AF68AA">
      <w:pPr>
        <w:pStyle w:val="ConsPlusNormal"/>
        <w:jc w:val="both"/>
      </w:pPr>
    </w:p>
    <w:p w14:paraId="286ADCDA" w14:textId="77777777" w:rsidR="00AF68AA" w:rsidRDefault="00AF68AA" w:rsidP="00AF68AA">
      <w:pPr>
        <w:pStyle w:val="ConsPlusNonformat"/>
        <w:jc w:val="both"/>
      </w:pPr>
      <w:r>
        <w:t>Наименование должности</w:t>
      </w:r>
    </w:p>
    <w:p w14:paraId="26A76379" w14:textId="77777777" w:rsidR="00AF68AA" w:rsidRDefault="00AF68AA" w:rsidP="00AF68AA">
      <w:pPr>
        <w:pStyle w:val="ConsPlusNonformat"/>
        <w:jc w:val="both"/>
      </w:pPr>
      <w:r>
        <w:t>уполномоченного лица</w:t>
      </w:r>
    </w:p>
    <w:p w14:paraId="7E9FEF59" w14:textId="77777777" w:rsidR="00AF68AA" w:rsidRDefault="00AF68AA" w:rsidP="00AF68AA">
      <w:pPr>
        <w:pStyle w:val="ConsPlusNonformat"/>
        <w:jc w:val="both"/>
      </w:pPr>
      <w:r>
        <w:t>Кредитной организации        Личная подпись              Инициалы, фамилия</w:t>
      </w:r>
    </w:p>
    <w:p w14:paraId="58AE13BB" w14:textId="77777777" w:rsidR="00AF68AA" w:rsidRDefault="00AF68AA" w:rsidP="00AF68AA">
      <w:pPr>
        <w:pStyle w:val="ConsPlusNonformat"/>
        <w:jc w:val="both"/>
      </w:pPr>
    </w:p>
    <w:p w14:paraId="2937C414" w14:textId="77777777" w:rsidR="00AF68AA" w:rsidRDefault="00AF68AA" w:rsidP="00AF68AA">
      <w:pPr>
        <w:pStyle w:val="ConsPlusNonformat"/>
        <w:jc w:val="both"/>
      </w:pPr>
      <w:r>
        <w:t>Дата</w:t>
      </w:r>
    </w:p>
    <w:p w14:paraId="5B69F042" w14:textId="77777777" w:rsidR="00AF68AA" w:rsidRDefault="00AF68AA" w:rsidP="00AF68AA">
      <w:pPr>
        <w:pStyle w:val="ConsPlusNonformat"/>
        <w:jc w:val="both"/>
      </w:pPr>
      <w:r>
        <w:t>М.П. (при наличии печати)</w:t>
      </w:r>
    </w:p>
    <w:p w14:paraId="0A32E846" w14:textId="77777777" w:rsidR="00AF68AA" w:rsidRDefault="00AF68AA" w:rsidP="00AF68AA">
      <w:pPr>
        <w:pStyle w:val="ConsPlusNonformat"/>
        <w:jc w:val="both"/>
      </w:pPr>
    </w:p>
    <w:p w14:paraId="5E05862B" w14:textId="77777777" w:rsidR="00AF68AA" w:rsidRDefault="00AF68AA" w:rsidP="00AF68AA">
      <w:pPr>
        <w:pStyle w:val="ConsPlusNonformat"/>
        <w:jc w:val="both"/>
      </w:pPr>
      <w:r>
        <w:t>Наименование должности исполнителя,</w:t>
      </w:r>
    </w:p>
    <w:p w14:paraId="14F8F711" w14:textId="77777777" w:rsidR="00AF68AA" w:rsidRDefault="00AF68AA" w:rsidP="00AF68AA">
      <w:pPr>
        <w:pStyle w:val="ConsPlusNonformat"/>
        <w:jc w:val="both"/>
      </w:pPr>
      <w:r>
        <w:t>номер телефона, инициалы, фамилия</w:t>
      </w:r>
    </w:p>
    <w:p w14:paraId="2E2AF9AE" w14:textId="77777777" w:rsidR="00AF68AA" w:rsidRDefault="00AF68AA" w:rsidP="00AF68AA">
      <w:pPr>
        <w:pStyle w:val="ConsPlusNormal"/>
        <w:jc w:val="both"/>
      </w:pPr>
    </w:p>
    <w:p w14:paraId="41B94C05" w14:textId="77777777" w:rsidR="00AF68AA" w:rsidRDefault="00AF68AA" w:rsidP="00AF68AA">
      <w:pPr>
        <w:pStyle w:val="ConsPlusNormal"/>
        <w:jc w:val="both"/>
      </w:pPr>
    </w:p>
    <w:p w14:paraId="7CA6446A" w14:textId="77777777" w:rsidR="00AF68AA" w:rsidRDefault="00AF68AA" w:rsidP="00AF68AA">
      <w:pPr>
        <w:pStyle w:val="ConsPlusNormal"/>
        <w:jc w:val="both"/>
      </w:pPr>
    </w:p>
    <w:p w14:paraId="119B863B" w14:textId="77777777" w:rsidR="00AF68AA" w:rsidRDefault="00AF68AA" w:rsidP="00AF68AA">
      <w:pPr>
        <w:pStyle w:val="ConsPlusNormal"/>
        <w:jc w:val="both"/>
      </w:pPr>
    </w:p>
    <w:p w14:paraId="16793252" w14:textId="77777777" w:rsidR="00AF68AA" w:rsidRDefault="00AF68AA" w:rsidP="00AF68AA">
      <w:pPr>
        <w:pStyle w:val="ConsPlusNormal"/>
        <w:jc w:val="both"/>
      </w:pPr>
    </w:p>
    <w:p w14:paraId="428C1FB2" w14:textId="0B947796" w:rsidR="00AF68AA" w:rsidRDefault="00AF68AA" w:rsidP="00AF68AA">
      <w:pPr>
        <w:pStyle w:val="ConsPlusNormal"/>
        <w:jc w:val="right"/>
        <w:outlineLvl w:val="1"/>
      </w:pPr>
      <w:r>
        <w:t xml:space="preserve">Приложение </w:t>
      </w:r>
      <w:r w:rsidR="005735F7">
        <w:t>3</w:t>
      </w:r>
    </w:p>
    <w:p w14:paraId="0BA81516" w14:textId="77777777" w:rsidR="005735F7" w:rsidRDefault="005735F7" w:rsidP="005735F7">
      <w:pPr>
        <w:pStyle w:val="ConsPlusNormal"/>
        <w:jc w:val="right"/>
      </w:pPr>
      <w:r>
        <w:t>к Порядку заключения</w:t>
      </w:r>
    </w:p>
    <w:p w14:paraId="4A3DA27E" w14:textId="77777777" w:rsidR="005735F7" w:rsidRDefault="005735F7" w:rsidP="005735F7">
      <w:pPr>
        <w:pStyle w:val="ConsPlusNormal"/>
        <w:jc w:val="right"/>
      </w:pPr>
      <w:r>
        <w:t>генеральных соглашений</w:t>
      </w:r>
    </w:p>
    <w:p w14:paraId="398F89C6" w14:textId="77777777" w:rsidR="005735F7" w:rsidRDefault="005735F7" w:rsidP="005735F7">
      <w:pPr>
        <w:pStyle w:val="ConsPlusNormal"/>
        <w:jc w:val="right"/>
      </w:pPr>
      <w:r>
        <w:t>о покупке (продаже)</w:t>
      </w:r>
    </w:p>
    <w:p w14:paraId="52A54E24" w14:textId="77777777" w:rsidR="005735F7" w:rsidRDefault="005735F7" w:rsidP="005735F7">
      <w:pPr>
        <w:pStyle w:val="ConsPlusNormal"/>
        <w:jc w:val="right"/>
      </w:pPr>
      <w:r>
        <w:t xml:space="preserve">Ценных бумаг </w:t>
      </w:r>
      <w:proofErr w:type="gramStart"/>
      <w:r>
        <w:t>по</w:t>
      </w:r>
      <w:proofErr w:type="gramEnd"/>
      <w:r>
        <w:t xml:space="preserve"> </w:t>
      </w:r>
    </w:p>
    <w:p w14:paraId="2597C0F2" w14:textId="2AB3936C" w:rsidR="00AF68AA" w:rsidRDefault="005735F7" w:rsidP="005735F7">
      <w:pPr>
        <w:pStyle w:val="ConsPlusNormal"/>
        <w:jc w:val="right"/>
      </w:pPr>
      <w:r>
        <w:t xml:space="preserve">по Договорам </w:t>
      </w:r>
      <w:proofErr w:type="spellStart"/>
      <w:r>
        <w:t>репо</w:t>
      </w:r>
      <w:proofErr w:type="spellEnd"/>
    </w:p>
    <w:p w14:paraId="49D1D968" w14:textId="77777777" w:rsidR="00AF68AA" w:rsidRDefault="00AF68AA" w:rsidP="00AF68AA">
      <w:pPr>
        <w:pStyle w:val="ConsPlusNormal"/>
        <w:jc w:val="both"/>
      </w:pPr>
    </w:p>
    <w:p w14:paraId="128E4E4A" w14:textId="72D2BE7A" w:rsidR="00AF68AA" w:rsidRDefault="00AF68AA" w:rsidP="00AF68AA">
      <w:pPr>
        <w:pStyle w:val="ConsPlusNonformat"/>
        <w:jc w:val="both"/>
      </w:pPr>
      <w:r>
        <w:t>(на бланке Комитета)</w:t>
      </w:r>
    </w:p>
    <w:p w14:paraId="785E28BF" w14:textId="77777777" w:rsidR="00AF68AA" w:rsidRDefault="00AF68AA" w:rsidP="00AF68AA">
      <w:pPr>
        <w:pStyle w:val="ConsPlusNonformat"/>
        <w:jc w:val="both"/>
      </w:pPr>
    </w:p>
    <w:p w14:paraId="4F4E2C9C" w14:textId="77777777" w:rsidR="00AF68AA" w:rsidRDefault="00AF68AA" w:rsidP="00AF68AA">
      <w:pPr>
        <w:pStyle w:val="ConsPlusNonformat"/>
        <w:jc w:val="both"/>
      </w:pPr>
      <w:r>
        <w:t xml:space="preserve">                              _____________________________________________</w:t>
      </w:r>
    </w:p>
    <w:p w14:paraId="05123504" w14:textId="77777777" w:rsidR="00AF68AA" w:rsidRDefault="00AF68AA" w:rsidP="00AF68AA">
      <w:pPr>
        <w:pStyle w:val="ConsPlusNonformat"/>
        <w:jc w:val="both"/>
      </w:pPr>
      <w:r>
        <w:t xml:space="preserve">                                  (наименование Кредитной организации)</w:t>
      </w:r>
    </w:p>
    <w:p w14:paraId="268893DA" w14:textId="77777777" w:rsidR="00AF68AA" w:rsidRDefault="00AF68AA" w:rsidP="00AF68AA">
      <w:pPr>
        <w:pStyle w:val="ConsPlusNonformat"/>
        <w:jc w:val="both"/>
      </w:pPr>
      <w:r>
        <w:t xml:space="preserve">                              _____________________________________________</w:t>
      </w:r>
    </w:p>
    <w:p w14:paraId="609CCAEA" w14:textId="77777777" w:rsidR="00AF68AA" w:rsidRDefault="00AF68AA" w:rsidP="00AF68AA">
      <w:pPr>
        <w:pStyle w:val="ConsPlusNonformat"/>
        <w:jc w:val="both"/>
      </w:pPr>
      <w:r>
        <w:t xml:space="preserve">                              (адрес местонахождения Кредитной организации)</w:t>
      </w:r>
    </w:p>
    <w:p w14:paraId="7A21601A" w14:textId="77777777" w:rsidR="00AF68AA" w:rsidRDefault="00AF68AA" w:rsidP="00AF68AA">
      <w:pPr>
        <w:pStyle w:val="ConsPlusNonformat"/>
        <w:jc w:val="both"/>
      </w:pPr>
    </w:p>
    <w:p w14:paraId="6D70B144" w14:textId="77777777" w:rsidR="00AF68AA" w:rsidRDefault="00AF68AA" w:rsidP="00AF68AA">
      <w:pPr>
        <w:pStyle w:val="ConsPlusNonformat"/>
        <w:jc w:val="both"/>
      </w:pPr>
      <w:bookmarkStart w:id="13" w:name="P737"/>
      <w:bookmarkEnd w:id="13"/>
      <w:r>
        <w:t xml:space="preserve">          Уведомление о платежных и иных реквизитах Комитета</w:t>
      </w:r>
    </w:p>
    <w:p w14:paraId="174D663B" w14:textId="77777777" w:rsidR="00AF68AA" w:rsidRDefault="00AF68AA" w:rsidP="00AF68AA">
      <w:pPr>
        <w:pStyle w:val="ConsPlusNonformat"/>
        <w:jc w:val="both"/>
      </w:pPr>
    </w:p>
    <w:p w14:paraId="30D0DA74" w14:textId="77777777" w:rsidR="00AF68AA" w:rsidRDefault="00AF68AA" w:rsidP="00AF68AA">
      <w:pPr>
        <w:pStyle w:val="ConsPlusNonformat"/>
        <w:jc w:val="both"/>
      </w:pPr>
    </w:p>
    <w:p w14:paraId="57595AF2" w14:textId="77777777" w:rsidR="00AF68AA" w:rsidRDefault="00AF68AA" w:rsidP="00AF68AA">
      <w:pPr>
        <w:pStyle w:val="ConsPlusNonformat"/>
        <w:jc w:val="both"/>
      </w:pPr>
      <w:r>
        <w:t xml:space="preserve">    Код Комитета в системе ЭДО НРД: ___________________</w:t>
      </w:r>
    </w:p>
    <w:p w14:paraId="1A02E8B5" w14:textId="77777777" w:rsidR="00AF68AA" w:rsidRDefault="00AF68AA" w:rsidP="00AF68AA">
      <w:pPr>
        <w:pStyle w:val="ConsPlusNonformat"/>
        <w:jc w:val="both"/>
      </w:pPr>
    </w:p>
    <w:p w14:paraId="7CA625B7" w14:textId="77777777" w:rsidR="00AF68AA" w:rsidRDefault="00AF68AA" w:rsidP="00AF68AA">
      <w:pPr>
        <w:pStyle w:val="ConsPlusNonformat"/>
        <w:jc w:val="both"/>
      </w:pPr>
      <w:r>
        <w:t xml:space="preserve">    Реквизиты счета для перечисления денежных сре</w:t>
      </w:r>
      <w:proofErr w:type="gramStart"/>
      <w:r>
        <w:t>дств в р</w:t>
      </w:r>
      <w:proofErr w:type="gramEnd"/>
      <w:r>
        <w:t>ублях:</w:t>
      </w:r>
    </w:p>
    <w:p w14:paraId="0D01E601" w14:textId="77777777" w:rsidR="00AF68AA" w:rsidRDefault="00AF68AA" w:rsidP="00AF68AA">
      <w:pPr>
        <w:pStyle w:val="ConsPlusNonformat"/>
        <w:jc w:val="both"/>
      </w:pPr>
      <w:r>
        <w:t xml:space="preserve">    Счет для перечисления неустойки при неисполнении Обязатель</w:t>
      </w:r>
      <w:proofErr w:type="gramStart"/>
      <w:r>
        <w:t>ств Кр</w:t>
      </w:r>
      <w:proofErr w:type="gramEnd"/>
      <w:r>
        <w:t>едитной</w:t>
      </w:r>
    </w:p>
    <w:p w14:paraId="1CE1660B" w14:textId="5D1AA1DE" w:rsidR="00AF68AA" w:rsidRDefault="00AF68AA" w:rsidP="00AF68AA">
      <w:pPr>
        <w:pStyle w:val="ConsPlusNonformat"/>
        <w:jc w:val="both"/>
      </w:pPr>
      <w:r>
        <w:t xml:space="preserve">организации по первой части </w:t>
      </w:r>
      <w:r w:rsidR="005735F7">
        <w:t>Договора</w:t>
      </w:r>
      <w:r>
        <w:t xml:space="preserve"> РЕПО:</w:t>
      </w:r>
    </w:p>
    <w:p w14:paraId="0E1477E2" w14:textId="77777777" w:rsidR="00AF68AA" w:rsidRDefault="00AF68AA" w:rsidP="00AF68AA">
      <w:pPr>
        <w:pStyle w:val="ConsPlusNonformat"/>
        <w:jc w:val="both"/>
      </w:pPr>
      <w:r>
        <w:t xml:space="preserve">    N __________________, открытый в __________________________________</w:t>
      </w:r>
    </w:p>
    <w:p w14:paraId="4247E24F" w14:textId="77777777" w:rsidR="00AF68AA" w:rsidRDefault="00AF68AA" w:rsidP="00AF68AA">
      <w:pPr>
        <w:pStyle w:val="ConsPlusNonformat"/>
        <w:jc w:val="both"/>
      </w:pPr>
    </w:p>
    <w:p w14:paraId="5AC1B5EF" w14:textId="77777777" w:rsidR="00AF68AA" w:rsidRDefault="00AF68AA" w:rsidP="00AF68AA">
      <w:pPr>
        <w:pStyle w:val="ConsPlusNonformat"/>
        <w:jc w:val="both"/>
      </w:pPr>
      <w:r>
        <w:t xml:space="preserve">    Счет для перечисления выплат по Ценным бумагам и (или) денежных средств</w:t>
      </w:r>
    </w:p>
    <w:p w14:paraId="03D6B54C" w14:textId="3AF3256B" w:rsidR="00AF68AA" w:rsidRDefault="00AF68AA" w:rsidP="00AF68AA">
      <w:pPr>
        <w:pStyle w:val="ConsPlusNonformat"/>
        <w:jc w:val="both"/>
      </w:pPr>
      <w:r>
        <w:t>для  исполнения  обязательств  Кредитной организации:</w:t>
      </w:r>
    </w:p>
    <w:p w14:paraId="5EF5D888" w14:textId="77777777" w:rsidR="00AF68AA" w:rsidRDefault="00AF68AA" w:rsidP="00AF68AA">
      <w:pPr>
        <w:pStyle w:val="ConsPlusNonformat"/>
        <w:jc w:val="both"/>
      </w:pPr>
      <w:r>
        <w:t xml:space="preserve">    N __________________, открытый в __________________________________</w:t>
      </w:r>
    </w:p>
    <w:p w14:paraId="7419ED3F" w14:textId="1F617F38" w:rsidR="00AF68AA" w:rsidRDefault="00AF68AA" w:rsidP="00AF68AA">
      <w:pPr>
        <w:pStyle w:val="ConsPlusNonformat"/>
        <w:jc w:val="both"/>
      </w:pPr>
      <w:r>
        <w:t xml:space="preserve"> </w:t>
      </w:r>
    </w:p>
    <w:p w14:paraId="21AF89A4" w14:textId="77777777" w:rsidR="00AF68AA" w:rsidRDefault="00AF68AA" w:rsidP="00AF68AA">
      <w:pPr>
        <w:pStyle w:val="ConsPlusNonformat"/>
        <w:jc w:val="both"/>
      </w:pPr>
    </w:p>
    <w:p w14:paraId="7D24F639" w14:textId="77777777" w:rsidR="00AF68AA" w:rsidRDefault="00AF68AA" w:rsidP="00AF68AA">
      <w:pPr>
        <w:pStyle w:val="ConsPlusNonformat"/>
        <w:jc w:val="both"/>
      </w:pPr>
      <w:r>
        <w:t xml:space="preserve">    Реквизиты  для  исполнения  обязательств по передаче Ценных бумаг:</w:t>
      </w:r>
    </w:p>
    <w:p w14:paraId="0E06F67A" w14:textId="77777777" w:rsidR="00AF68AA" w:rsidRDefault="00AF68AA" w:rsidP="00AF68AA">
      <w:pPr>
        <w:pStyle w:val="ConsPlusNonformat"/>
        <w:jc w:val="both"/>
      </w:pPr>
      <w:r>
        <w:t xml:space="preserve">    Счет депо, открытый в НКО АО НРД N _____________ раздел N ____________</w:t>
      </w:r>
    </w:p>
    <w:p w14:paraId="3C2A4CE9" w14:textId="77777777" w:rsidR="00AF68AA" w:rsidRDefault="00AF68AA" w:rsidP="00AF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AF68AA" w14:paraId="750679B5" w14:textId="77777777" w:rsidTr="00407935">
        <w:tc>
          <w:tcPr>
            <w:tcW w:w="4523" w:type="dxa"/>
          </w:tcPr>
          <w:p w14:paraId="3DD54F07" w14:textId="77777777" w:rsidR="00AF68AA" w:rsidRDefault="00AF68AA" w:rsidP="00407935">
            <w:pPr>
              <w:pStyle w:val="ConsPlusNormal"/>
            </w:pPr>
            <w:r>
              <w:t>Адрес электронной почты: _________</w:t>
            </w:r>
          </w:p>
        </w:tc>
        <w:tc>
          <w:tcPr>
            <w:tcW w:w="4524" w:type="dxa"/>
          </w:tcPr>
          <w:p w14:paraId="3B4584DA" w14:textId="5CF3CE73" w:rsidR="00AF68AA" w:rsidRDefault="00AF68AA" w:rsidP="00407935">
            <w:pPr>
              <w:pStyle w:val="ConsPlusNormal"/>
            </w:pPr>
          </w:p>
        </w:tc>
      </w:tr>
      <w:tr w:rsidR="00AF68AA" w14:paraId="79F95278" w14:textId="77777777" w:rsidTr="00407935">
        <w:tc>
          <w:tcPr>
            <w:tcW w:w="4523" w:type="dxa"/>
          </w:tcPr>
          <w:p w14:paraId="1477FEC8" w14:textId="77777777" w:rsidR="00AF68AA" w:rsidRDefault="00AF68AA" w:rsidP="00407935">
            <w:pPr>
              <w:pStyle w:val="ConsPlusNormal"/>
            </w:pPr>
            <w:r>
              <w:lastRenderedPageBreak/>
              <w:t>Факс: ______________</w:t>
            </w:r>
          </w:p>
        </w:tc>
        <w:tc>
          <w:tcPr>
            <w:tcW w:w="4524" w:type="dxa"/>
          </w:tcPr>
          <w:p w14:paraId="5A75F308" w14:textId="4CFB3A2E" w:rsidR="00AF68AA" w:rsidRDefault="00AF68AA" w:rsidP="00407935">
            <w:pPr>
              <w:pStyle w:val="ConsPlusNormal"/>
            </w:pPr>
          </w:p>
        </w:tc>
      </w:tr>
      <w:tr w:rsidR="00AF68AA" w14:paraId="43D7A2D4" w14:textId="77777777" w:rsidTr="00407935">
        <w:tc>
          <w:tcPr>
            <w:tcW w:w="4523" w:type="dxa"/>
          </w:tcPr>
          <w:p w14:paraId="6CDDBA41" w14:textId="10440685" w:rsidR="00AF68AA" w:rsidRDefault="00AF68AA" w:rsidP="005735F7">
            <w:pPr>
              <w:pStyle w:val="ConsPlusNormal"/>
            </w:pPr>
            <w:r>
              <w:t xml:space="preserve">БИК </w:t>
            </w:r>
          </w:p>
        </w:tc>
        <w:tc>
          <w:tcPr>
            <w:tcW w:w="4524" w:type="dxa"/>
          </w:tcPr>
          <w:p w14:paraId="113F48C7" w14:textId="45BCB0AD" w:rsidR="00AF68AA" w:rsidRDefault="00AF68AA" w:rsidP="005735F7">
            <w:pPr>
              <w:pStyle w:val="ConsPlusNormal"/>
            </w:pPr>
            <w:r>
              <w:t xml:space="preserve">ИНН </w:t>
            </w:r>
          </w:p>
        </w:tc>
      </w:tr>
      <w:tr w:rsidR="00AF68AA" w14:paraId="3CFECAD8" w14:textId="77777777" w:rsidTr="00407935">
        <w:tc>
          <w:tcPr>
            <w:tcW w:w="4523" w:type="dxa"/>
          </w:tcPr>
          <w:p w14:paraId="428E831F" w14:textId="1CBACFA5" w:rsidR="00AF68AA" w:rsidRDefault="00AF68AA" w:rsidP="005735F7">
            <w:pPr>
              <w:pStyle w:val="ConsPlusNormal"/>
            </w:pPr>
            <w:r>
              <w:t xml:space="preserve">КПП </w:t>
            </w:r>
          </w:p>
        </w:tc>
        <w:tc>
          <w:tcPr>
            <w:tcW w:w="4524" w:type="dxa"/>
          </w:tcPr>
          <w:p w14:paraId="70490983" w14:textId="77777777" w:rsidR="00AF68AA" w:rsidRDefault="00AF68AA" w:rsidP="00407935">
            <w:pPr>
              <w:pStyle w:val="ConsPlusNormal"/>
            </w:pPr>
          </w:p>
        </w:tc>
      </w:tr>
    </w:tbl>
    <w:p w14:paraId="15B89BCF" w14:textId="77777777" w:rsidR="00AF68AA" w:rsidRDefault="00AF68AA" w:rsidP="00AF68AA">
      <w:pPr>
        <w:pStyle w:val="ConsPlusNormal"/>
        <w:jc w:val="both"/>
      </w:pPr>
    </w:p>
    <w:p w14:paraId="663E17C8" w14:textId="77777777" w:rsidR="00AF68AA" w:rsidRDefault="00AF68AA" w:rsidP="00AF68AA">
      <w:pPr>
        <w:pStyle w:val="ConsPlusNonformat"/>
        <w:jc w:val="both"/>
      </w:pPr>
      <w:r>
        <w:t>Наименование должности</w:t>
      </w:r>
    </w:p>
    <w:p w14:paraId="77234DB6" w14:textId="77777777" w:rsidR="00AF68AA" w:rsidRDefault="00AF68AA" w:rsidP="00AF68AA">
      <w:pPr>
        <w:pStyle w:val="ConsPlusNonformat"/>
        <w:jc w:val="both"/>
      </w:pPr>
      <w:r>
        <w:t>уполномоченного лица</w:t>
      </w:r>
    </w:p>
    <w:p w14:paraId="20693B33" w14:textId="77777777" w:rsidR="00AF68AA" w:rsidRDefault="00AF68AA" w:rsidP="00AF68AA">
      <w:pPr>
        <w:pStyle w:val="ConsPlusNonformat"/>
        <w:jc w:val="both"/>
      </w:pPr>
      <w:r>
        <w:t>Комитета                 Личная подпись              Инициалы, фамилия</w:t>
      </w:r>
    </w:p>
    <w:p w14:paraId="0010E594" w14:textId="77777777" w:rsidR="00AF68AA" w:rsidRDefault="00AF68AA" w:rsidP="00AF68AA">
      <w:pPr>
        <w:pStyle w:val="ConsPlusNonformat"/>
        <w:jc w:val="both"/>
      </w:pPr>
    </w:p>
    <w:p w14:paraId="23440E46" w14:textId="77777777" w:rsidR="00AF68AA" w:rsidRDefault="00AF68AA" w:rsidP="00AF68AA">
      <w:pPr>
        <w:pStyle w:val="ConsPlusNonformat"/>
        <w:jc w:val="both"/>
      </w:pPr>
      <w:r>
        <w:t>Наименование должности исполнителя,</w:t>
      </w:r>
    </w:p>
    <w:p w14:paraId="04E44D0E" w14:textId="77777777" w:rsidR="00AF68AA" w:rsidRDefault="00AF68AA" w:rsidP="00AF68AA">
      <w:pPr>
        <w:pStyle w:val="ConsPlusNonformat"/>
        <w:jc w:val="both"/>
      </w:pPr>
      <w:r>
        <w:t>номер телефона, инициалы, фамилия</w:t>
      </w:r>
    </w:p>
    <w:p w14:paraId="456CC6FC" w14:textId="77777777" w:rsidR="00AF68AA" w:rsidRDefault="00AF68AA" w:rsidP="00AF68AA">
      <w:pPr>
        <w:pStyle w:val="ConsPlusNormal"/>
        <w:jc w:val="both"/>
      </w:pPr>
    </w:p>
    <w:p w14:paraId="791A9486" w14:textId="77777777" w:rsidR="00AF68AA" w:rsidRDefault="00AF68AA" w:rsidP="00AF68AA">
      <w:pPr>
        <w:pStyle w:val="ConsPlusNormal"/>
        <w:jc w:val="both"/>
      </w:pPr>
    </w:p>
    <w:p w14:paraId="035153FF" w14:textId="77777777" w:rsidR="00AF68AA" w:rsidRDefault="00AF68AA" w:rsidP="00AF68AA"/>
    <w:p w14:paraId="03AD588D" w14:textId="77777777" w:rsidR="00AF68AA" w:rsidRPr="00102FCB" w:rsidRDefault="00AF68AA" w:rsidP="00102FCB">
      <w:pPr>
        <w:rPr>
          <w:rFonts w:ascii="Arial" w:eastAsia="Times New Roman" w:hAnsi="Arial" w:cs="Arial"/>
          <w:sz w:val="20"/>
          <w:szCs w:val="20"/>
          <w:lang w:eastAsia="ru-RU"/>
        </w:rPr>
      </w:pPr>
    </w:p>
    <w:sectPr w:rsidR="00AF68AA" w:rsidRPr="00102FCB" w:rsidSect="003A69AB">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37381" w15:done="0"/>
  <w15:commentEx w15:paraId="64F2CAD7" w15:done="0"/>
  <w15:commentEx w15:paraId="65C6FA4A" w15:done="0"/>
  <w15:commentEx w15:paraId="6CA91B95" w15:done="0"/>
  <w15:commentEx w15:paraId="2E941E2A" w15:done="0"/>
  <w15:commentEx w15:paraId="5DF037CA" w15:done="0"/>
  <w15:commentEx w15:paraId="4EC6D72A" w15:done="0"/>
  <w15:commentEx w15:paraId="0BDAEE0A" w15:done="0"/>
  <w15:commentEx w15:paraId="656E32FE" w15:done="0"/>
  <w15:commentEx w15:paraId="1B086F14" w15:done="0"/>
  <w15:commentEx w15:paraId="0948133B" w15:done="0"/>
  <w15:commentEx w15:paraId="47FBB566" w15:done="0"/>
  <w15:commentEx w15:paraId="5D46466D" w15:done="0"/>
  <w15:commentEx w15:paraId="12405690" w15:done="0"/>
  <w15:commentEx w15:paraId="36D7B9A9" w15:done="0"/>
  <w15:commentEx w15:paraId="66DB9605" w15:done="0"/>
  <w15:commentEx w15:paraId="09564771" w15:done="0"/>
  <w15:commentEx w15:paraId="7CFC04F0" w15:done="0"/>
  <w15:commentEx w15:paraId="6B567427" w15:done="0"/>
  <w15:commentEx w15:paraId="683FD3B5" w15:done="0"/>
  <w15:commentEx w15:paraId="7B62EF45" w15:done="0"/>
  <w15:commentEx w15:paraId="1D821EBB" w15:done="0"/>
  <w15:commentEx w15:paraId="2C15C96C" w15:done="0"/>
  <w15:commentEx w15:paraId="23E1BEBB" w15:done="0"/>
  <w15:commentEx w15:paraId="265EDAC3" w15:done="0"/>
  <w15:commentEx w15:paraId="1FFB219D" w15:done="0"/>
  <w15:commentEx w15:paraId="00455569" w15:done="0"/>
  <w15:commentEx w15:paraId="2FC914C8" w15:done="0"/>
  <w15:commentEx w15:paraId="0E49BD83" w15:done="0"/>
  <w15:commentEx w15:paraId="306EA930" w15:done="0"/>
  <w15:commentEx w15:paraId="2E894DCF" w15:done="0"/>
  <w15:commentEx w15:paraId="2F0C85C3" w15:done="0"/>
  <w15:commentEx w15:paraId="43EA94BF" w15:done="0"/>
  <w15:commentEx w15:paraId="3C751540" w15:done="0"/>
  <w15:commentEx w15:paraId="525C12AE" w15:done="0"/>
  <w15:commentEx w15:paraId="6CD13066" w15:done="0"/>
  <w15:commentEx w15:paraId="4FDD7AAC" w15:done="0"/>
  <w15:commentEx w15:paraId="7E662EB3" w15:done="0"/>
  <w15:commentEx w15:paraId="61041A48" w15:done="0"/>
  <w15:commentEx w15:paraId="105CB2AE" w15:done="0"/>
  <w15:commentEx w15:paraId="50EC94EF" w15:done="0"/>
  <w15:commentEx w15:paraId="56BAA2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C7B"/>
    <w:multiLevelType w:val="hybridMultilevel"/>
    <w:tmpl w:val="F5904870"/>
    <w:lvl w:ilvl="0" w:tplc="DB306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8F1C98"/>
    <w:multiLevelType w:val="hybridMultilevel"/>
    <w:tmpl w:val="F22AD002"/>
    <w:lvl w:ilvl="0" w:tplc="F0545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3085617"/>
    <w:multiLevelType w:val="hybridMultilevel"/>
    <w:tmpl w:val="66403062"/>
    <w:lvl w:ilvl="0" w:tplc="B11C1F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B92DF4"/>
    <w:multiLevelType w:val="hybridMultilevel"/>
    <w:tmpl w:val="3FDAF492"/>
    <w:lvl w:ilvl="0" w:tplc="28828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зьмин Сергей Геннадьевич">
    <w15:presenceInfo w15:providerId="AD" w15:userId="S-1-5-21-3141827748-1111936510-3508575369-2587"/>
  </w15:person>
  <w15:person w15:author="Карина Морозова">
    <w15:presenceInfo w15:providerId="None" w15:userId="Карина Морозова"/>
  </w15:person>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AB"/>
    <w:rsid w:val="00005450"/>
    <w:rsid w:val="0000653C"/>
    <w:rsid w:val="00012B76"/>
    <w:rsid w:val="0002094A"/>
    <w:rsid w:val="000270E1"/>
    <w:rsid w:val="00032176"/>
    <w:rsid w:val="000331B1"/>
    <w:rsid w:val="00063FD4"/>
    <w:rsid w:val="00070474"/>
    <w:rsid w:val="00075EE5"/>
    <w:rsid w:val="000766AC"/>
    <w:rsid w:val="00084957"/>
    <w:rsid w:val="00084AAD"/>
    <w:rsid w:val="00085E60"/>
    <w:rsid w:val="000870D4"/>
    <w:rsid w:val="00090CA9"/>
    <w:rsid w:val="000941DD"/>
    <w:rsid w:val="000A2BDC"/>
    <w:rsid w:val="000B24B2"/>
    <w:rsid w:val="000C234C"/>
    <w:rsid w:val="000C2B6A"/>
    <w:rsid w:val="000C63E6"/>
    <w:rsid w:val="000C6937"/>
    <w:rsid w:val="000D05EE"/>
    <w:rsid w:val="000D3612"/>
    <w:rsid w:val="000E1552"/>
    <w:rsid w:val="000E236A"/>
    <w:rsid w:val="000E617E"/>
    <w:rsid w:val="000F3475"/>
    <w:rsid w:val="000F7D22"/>
    <w:rsid w:val="00101E11"/>
    <w:rsid w:val="00102FCB"/>
    <w:rsid w:val="00103C1E"/>
    <w:rsid w:val="00104B4F"/>
    <w:rsid w:val="00107B01"/>
    <w:rsid w:val="001105BB"/>
    <w:rsid w:val="00113275"/>
    <w:rsid w:val="00115706"/>
    <w:rsid w:val="00124236"/>
    <w:rsid w:val="00130BB0"/>
    <w:rsid w:val="00133156"/>
    <w:rsid w:val="0014337D"/>
    <w:rsid w:val="00147976"/>
    <w:rsid w:val="00152765"/>
    <w:rsid w:val="00157258"/>
    <w:rsid w:val="001636CC"/>
    <w:rsid w:val="00164981"/>
    <w:rsid w:val="001653AE"/>
    <w:rsid w:val="0017291F"/>
    <w:rsid w:val="00176E33"/>
    <w:rsid w:val="00181864"/>
    <w:rsid w:val="00185FA0"/>
    <w:rsid w:val="00194E33"/>
    <w:rsid w:val="001967F4"/>
    <w:rsid w:val="001A1844"/>
    <w:rsid w:val="001A26B7"/>
    <w:rsid w:val="001A6427"/>
    <w:rsid w:val="001B1D90"/>
    <w:rsid w:val="001B27B5"/>
    <w:rsid w:val="001B72F7"/>
    <w:rsid w:val="001C188D"/>
    <w:rsid w:val="001C4219"/>
    <w:rsid w:val="001D7E1E"/>
    <w:rsid w:val="001E0E04"/>
    <w:rsid w:val="001E3D5F"/>
    <w:rsid w:val="001E62D9"/>
    <w:rsid w:val="001F2611"/>
    <w:rsid w:val="0021229C"/>
    <w:rsid w:val="00213492"/>
    <w:rsid w:val="00216920"/>
    <w:rsid w:val="002540BA"/>
    <w:rsid w:val="00255F2E"/>
    <w:rsid w:val="00257D78"/>
    <w:rsid w:val="00274584"/>
    <w:rsid w:val="00280F33"/>
    <w:rsid w:val="0028449B"/>
    <w:rsid w:val="00286292"/>
    <w:rsid w:val="002936DE"/>
    <w:rsid w:val="0029765B"/>
    <w:rsid w:val="002A6B9C"/>
    <w:rsid w:val="002C03FE"/>
    <w:rsid w:val="002C5297"/>
    <w:rsid w:val="002D38C9"/>
    <w:rsid w:val="002D7FB0"/>
    <w:rsid w:val="00305450"/>
    <w:rsid w:val="00322171"/>
    <w:rsid w:val="003223BE"/>
    <w:rsid w:val="003225B9"/>
    <w:rsid w:val="003353F5"/>
    <w:rsid w:val="00342080"/>
    <w:rsid w:val="0034485C"/>
    <w:rsid w:val="003542F9"/>
    <w:rsid w:val="0035780D"/>
    <w:rsid w:val="00357ED0"/>
    <w:rsid w:val="003720E7"/>
    <w:rsid w:val="00381800"/>
    <w:rsid w:val="0038440B"/>
    <w:rsid w:val="00386C86"/>
    <w:rsid w:val="00390AC7"/>
    <w:rsid w:val="00396529"/>
    <w:rsid w:val="00397E96"/>
    <w:rsid w:val="003A3EA9"/>
    <w:rsid w:val="003A5720"/>
    <w:rsid w:val="003A69AB"/>
    <w:rsid w:val="003B05A4"/>
    <w:rsid w:val="003B3FD7"/>
    <w:rsid w:val="003B7FE2"/>
    <w:rsid w:val="003C04C8"/>
    <w:rsid w:val="003D3268"/>
    <w:rsid w:val="003D3D1A"/>
    <w:rsid w:val="003D575C"/>
    <w:rsid w:val="003E579B"/>
    <w:rsid w:val="003E5CB1"/>
    <w:rsid w:val="003E7F9B"/>
    <w:rsid w:val="003F4AD0"/>
    <w:rsid w:val="003F5E0B"/>
    <w:rsid w:val="003F6EB6"/>
    <w:rsid w:val="0040175C"/>
    <w:rsid w:val="0040420E"/>
    <w:rsid w:val="004063CB"/>
    <w:rsid w:val="00407935"/>
    <w:rsid w:val="00420336"/>
    <w:rsid w:val="00422928"/>
    <w:rsid w:val="004277E6"/>
    <w:rsid w:val="00435884"/>
    <w:rsid w:val="00440F7C"/>
    <w:rsid w:val="00450EF9"/>
    <w:rsid w:val="00453306"/>
    <w:rsid w:val="00470728"/>
    <w:rsid w:val="004831FF"/>
    <w:rsid w:val="0048381E"/>
    <w:rsid w:val="004861A1"/>
    <w:rsid w:val="004939FF"/>
    <w:rsid w:val="00494DE8"/>
    <w:rsid w:val="004A1A2B"/>
    <w:rsid w:val="004B61CB"/>
    <w:rsid w:val="004C2247"/>
    <w:rsid w:val="004E6002"/>
    <w:rsid w:val="004E70CC"/>
    <w:rsid w:val="004E7E22"/>
    <w:rsid w:val="00501105"/>
    <w:rsid w:val="00507F39"/>
    <w:rsid w:val="005110CF"/>
    <w:rsid w:val="005119E0"/>
    <w:rsid w:val="00511F29"/>
    <w:rsid w:val="00524993"/>
    <w:rsid w:val="00530BB6"/>
    <w:rsid w:val="005338A3"/>
    <w:rsid w:val="0054011C"/>
    <w:rsid w:val="00540E61"/>
    <w:rsid w:val="005418B3"/>
    <w:rsid w:val="00552AC7"/>
    <w:rsid w:val="00552EEE"/>
    <w:rsid w:val="0056792A"/>
    <w:rsid w:val="0057100A"/>
    <w:rsid w:val="005721C7"/>
    <w:rsid w:val="005735F7"/>
    <w:rsid w:val="005753A2"/>
    <w:rsid w:val="00585187"/>
    <w:rsid w:val="00585776"/>
    <w:rsid w:val="005931A2"/>
    <w:rsid w:val="0059530A"/>
    <w:rsid w:val="005B6302"/>
    <w:rsid w:val="005C04BE"/>
    <w:rsid w:val="005C04FF"/>
    <w:rsid w:val="005C214E"/>
    <w:rsid w:val="005C62E3"/>
    <w:rsid w:val="005D4B2B"/>
    <w:rsid w:val="00607555"/>
    <w:rsid w:val="00610E5C"/>
    <w:rsid w:val="00611A2B"/>
    <w:rsid w:val="0061659D"/>
    <w:rsid w:val="006168A2"/>
    <w:rsid w:val="00621F29"/>
    <w:rsid w:val="00624E2C"/>
    <w:rsid w:val="00632E43"/>
    <w:rsid w:val="00636EEC"/>
    <w:rsid w:val="00637E58"/>
    <w:rsid w:val="00642FA7"/>
    <w:rsid w:val="00646F50"/>
    <w:rsid w:val="006560B9"/>
    <w:rsid w:val="00657511"/>
    <w:rsid w:val="00661442"/>
    <w:rsid w:val="00662351"/>
    <w:rsid w:val="00662BB1"/>
    <w:rsid w:val="00665323"/>
    <w:rsid w:val="00666F20"/>
    <w:rsid w:val="00676649"/>
    <w:rsid w:val="006938C6"/>
    <w:rsid w:val="00693A90"/>
    <w:rsid w:val="0069509D"/>
    <w:rsid w:val="006A23AA"/>
    <w:rsid w:val="006A6076"/>
    <w:rsid w:val="006A6EA3"/>
    <w:rsid w:val="006B09F6"/>
    <w:rsid w:val="006B1B37"/>
    <w:rsid w:val="006B787A"/>
    <w:rsid w:val="006C3173"/>
    <w:rsid w:val="006C3AFA"/>
    <w:rsid w:val="006C45E2"/>
    <w:rsid w:val="006C5410"/>
    <w:rsid w:val="006D032B"/>
    <w:rsid w:val="006D5872"/>
    <w:rsid w:val="0070064F"/>
    <w:rsid w:val="00705320"/>
    <w:rsid w:val="00707BBA"/>
    <w:rsid w:val="00710235"/>
    <w:rsid w:val="00710721"/>
    <w:rsid w:val="00711383"/>
    <w:rsid w:val="00714A95"/>
    <w:rsid w:val="00715AAC"/>
    <w:rsid w:val="00721E6D"/>
    <w:rsid w:val="00735501"/>
    <w:rsid w:val="00741EE2"/>
    <w:rsid w:val="007616E9"/>
    <w:rsid w:val="00765A02"/>
    <w:rsid w:val="00774AEF"/>
    <w:rsid w:val="00774E1E"/>
    <w:rsid w:val="0077523C"/>
    <w:rsid w:val="007810C5"/>
    <w:rsid w:val="007913C7"/>
    <w:rsid w:val="00795786"/>
    <w:rsid w:val="007B0544"/>
    <w:rsid w:val="007C0231"/>
    <w:rsid w:val="007C23DB"/>
    <w:rsid w:val="007D4373"/>
    <w:rsid w:val="007E0C9E"/>
    <w:rsid w:val="007E2F3B"/>
    <w:rsid w:val="00812600"/>
    <w:rsid w:val="00821629"/>
    <w:rsid w:val="00845679"/>
    <w:rsid w:val="00861462"/>
    <w:rsid w:val="00864E48"/>
    <w:rsid w:val="0087581E"/>
    <w:rsid w:val="00895179"/>
    <w:rsid w:val="008964CE"/>
    <w:rsid w:val="00897F65"/>
    <w:rsid w:val="008A5883"/>
    <w:rsid w:val="008B0C6E"/>
    <w:rsid w:val="008B4F79"/>
    <w:rsid w:val="008C0921"/>
    <w:rsid w:val="008C0D13"/>
    <w:rsid w:val="008C20CA"/>
    <w:rsid w:val="008C7844"/>
    <w:rsid w:val="008E44E5"/>
    <w:rsid w:val="00900A99"/>
    <w:rsid w:val="009025AE"/>
    <w:rsid w:val="00924884"/>
    <w:rsid w:val="00926C73"/>
    <w:rsid w:val="00937A73"/>
    <w:rsid w:val="00942DC7"/>
    <w:rsid w:val="00943156"/>
    <w:rsid w:val="009442C8"/>
    <w:rsid w:val="00953FCF"/>
    <w:rsid w:val="009617A6"/>
    <w:rsid w:val="00966697"/>
    <w:rsid w:val="00966FDC"/>
    <w:rsid w:val="0096794E"/>
    <w:rsid w:val="00980A63"/>
    <w:rsid w:val="00990A50"/>
    <w:rsid w:val="00992B55"/>
    <w:rsid w:val="00997BEB"/>
    <w:rsid w:val="009A77C3"/>
    <w:rsid w:val="009C03F3"/>
    <w:rsid w:val="009C1B3F"/>
    <w:rsid w:val="009C26BC"/>
    <w:rsid w:val="009C6110"/>
    <w:rsid w:val="009E4F2A"/>
    <w:rsid w:val="009E5B53"/>
    <w:rsid w:val="009E5DB5"/>
    <w:rsid w:val="009F3730"/>
    <w:rsid w:val="009F5621"/>
    <w:rsid w:val="009F6B5D"/>
    <w:rsid w:val="00A0086B"/>
    <w:rsid w:val="00A019B8"/>
    <w:rsid w:val="00A0218A"/>
    <w:rsid w:val="00A029F3"/>
    <w:rsid w:val="00A051E9"/>
    <w:rsid w:val="00A07B01"/>
    <w:rsid w:val="00A07C4B"/>
    <w:rsid w:val="00A10BBF"/>
    <w:rsid w:val="00A2050A"/>
    <w:rsid w:val="00A2306D"/>
    <w:rsid w:val="00A256C7"/>
    <w:rsid w:val="00A352FB"/>
    <w:rsid w:val="00A374B7"/>
    <w:rsid w:val="00A40480"/>
    <w:rsid w:val="00A4764E"/>
    <w:rsid w:val="00A51D05"/>
    <w:rsid w:val="00A523DF"/>
    <w:rsid w:val="00A52B5E"/>
    <w:rsid w:val="00A533EC"/>
    <w:rsid w:val="00A60F8F"/>
    <w:rsid w:val="00A61234"/>
    <w:rsid w:val="00A63902"/>
    <w:rsid w:val="00A678F5"/>
    <w:rsid w:val="00A704E3"/>
    <w:rsid w:val="00A7567A"/>
    <w:rsid w:val="00A81B81"/>
    <w:rsid w:val="00A8580B"/>
    <w:rsid w:val="00A924F6"/>
    <w:rsid w:val="00A93010"/>
    <w:rsid w:val="00A944E7"/>
    <w:rsid w:val="00AA3599"/>
    <w:rsid w:val="00AB0C9F"/>
    <w:rsid w:val="00AB3BEA"/>
    <w:rsid w:val="00AB6875"/>
    <w:rsid w:val="00AC5C0E"/>
    <w:rsid w:val="00AD2DC9"/>
    <w:rsid w:val="00AD5146"/>
    <w:rsid w:val="00AE5A79"/>
    <w:rsid w:val="00AF2352"/>
    <w:rsid w:val="00AF33E3"/>
    <w:rsid w:val="00AF68AA"/>
    <w:rsid w:val="00B02835"/>
    <w:rsid w:val="00B121BD"/>
    <w:rsid w:val="00B12CF2"/>
    <w:rsid w:val="00B1557E"/>
    <w:rsid w:val="00B2097B"/>
    <w:rsid w:val="00B2125D"/>
    <w:rsid w:val="00B26B27"/>
    <w:rsid w:val="00B413E5"/>
    <w:rsid w:val="00B4241D"/>
    <w:rsid w:val="00B4335E"/>
    <w:rsid w:val="00B52CDC"/>
    <w:rsid w:val="00B71927"/>
    <w:rsid w:val="00B76EA7"/>
    <w:rsid w:val="00B778DB"/>
    <w:rsid w:val="00B84147"/>
    <w:rsid w:val="00B907CD"/>
    <w:rsid w:val="00B9207B"/>
    <w:rsid w:val="00BA60BB"/>
    <w:rsid w:val="00BB331F"/>
    <w:rsid w:val="00BB600F"/>
    <w:rsid w:val="00BC06DF"/>
    <w:rsid w:val="00BC2350"/>
    <w:rsid w:val="00BD1B82"/>
    <w:rsid w:val="00BD242B"/>
    <w:rsid w:val="00BD3A4E"/>
    <w:rsid w:val="00BE0BCF"/>
    <w:rsid w:val="00BE112C"/>
    <w:rsid w:val="00BE134E"/>
    <w:rsid w:val="00BE3479"/>
    <w:rsid w:val="00BE548B"/>
    <w:rsid w:val="00BF6E33"/>
    <w:rsid w:val="00BF722C"/>
    <w:rsid w:val="00C0447D"/>
    <w:rsid w:val="00C05429"/>
    <w:rsid w:val="00C12154"/>
    <w:rsid w:val="00C14FD2"/>
    <w:rsid w:val="00C20411"/>
    <w:rsid w:val="00C22654"/>
    <w:rsid w:val="00C23362"/>
    <w:rsid w:val="00C2649B"/>
    <w:rsid w:val="00C31C0C"/>
    <w:rsid w:val="00C633AF"/>
    <w:rsid w:val="00C70FD6"/>
    <w:rsid w:val="00C77FC4"/>
    <w:rsid w:val="00C83521"/>
    <w:rsid w:val="00C94E0B"/>
    <w:rsid w:val="00CB5657"/>
    <w:rsid w:val="00CC2DEB"/>
    <w:rsid w:val="00CC60DE"/>
    <w:rsid w:val="00CD604E"/>
    <w:rsid w:val="00CE06EB"/>
    <w:rsid w:val="00CE11DA"/>
    <w:rsid w:val="00CE27D5"/>
    <w:rsid w:val="00CE2C6C"/>
    <w:rsid w:val="00CE509B"/>
    <w:rsid w:val="00CE5A09"/>
    <w:rsid w:val="00CF0A43"/>
    <w:rsid w:val="00CF702E"/>
    <w:rsid w:val="00D00E13"/>
    <w:rsid w:val="00D01F67"/>
    <w:rsid w:val="00D032B1"/>
    <w:rsid w:val="00D065AA"/>
    <w:rsid w:val="00D160E2"/>
    <w:rsid w:val="00D247A2"/>
    <w:rsid w:val="00D24912"/>
    <w:rsid w:val="00D32CF6"/>
    <w:rsid w:val="00D43C3B"/>
    <w:rsid w:val="00D50EBA"/>
    <w:rsid w:val="00D51B2C"/>
    <w:rsid w:val="00D5329D"/>
    <w:rsid w:val="00D603D3"/>
    <w:rsid w:val="00D70FD2"/>
    <w:rsid w:val="00D90C08"/>
    <w:rsid w:val="00D920FB"/>
    <w:rsid w:val="00D95C05"/>
    <w:rsid w:val="00D96139"/>
    <w:rsid w:val="00DA7577"/>
    <w:rsid w:val="00DB3FA1"/>
    <w:rsid w:val="00DB5630"/>
    <w:rsid w:val="00DB6818"/>
    <w:rsid w:val="00DB6CC7"/>
    <w:rsid w:val="00DB7456"/>
    <w:rsid w:val="00DD4E43"/>
    <w:rsid w:val="00DE1E30"/>
    <w:rsid w:val="00DE3AE6"/>
    <w:rsid w:val="00DE6EAF"/>
    <w:rsid w:val="00DE71E7"/>
    <w:rsid w:val="00DF5025"/>
    <w:rsid w:val="00DF651B"/>
    <w:rsid w:val="00E0154A"/>
    <w:rsid w:val="00E04F2C"/>
    <w:rsid w:val="00E14248"/>
    <w:rsid w:val="00E16E5B"/>
    <w:rsid w:val="00E211E0"/>
    <w:rsid w:val="00E2319B"/>
    <w:rsid w:val="00E241D5"/>
    <w:rsid w:val="00E277D7"/>
    <w:rsid w:val="00E3459C"/>
    <w:rsid w:val="00E410EE"/>
    <w:rsid w:val="00E41948"/>
    <w:rsid w:val="00E42676"/>
    <w:rsid w:val="00E45B6D"/>
    <w:rsid w:val="00E54DBD"/>
    <w:rsid w:val="00E57022"/>
    <w:rsid w:val="00E60355"/>
    <w:rsid w:val="00E72563"/>
    <w:rsid w:val="00E76F68"/>
    <w:rsid w:val="00E7777D"/>
    <w:rsid w:val="00E85216"/>
    <w:rsid w:val="00E85A92"/>
    <w:rsid w:val="00E862CF"/>
    <w:rsid w:val="00E93368"/>
    <w:rsid w:val="00E940BE"/>
    <w:rsid w:val="00EA0C5E"/>
    <w:rsid w:val="00EA3540"/>
    <w:rsid w:val="00EA60D8"/>
    <w:rsid w:val="00EB40A6"/>
    <w:rsid w:val="00EB60DA"/>
    <w:rsid w:val="00EC08B8"/>
    <w:rsid w:val="00EC737D"/>
    <w:rsid w:val="00ED3704"/>
    <w:rsid w:val="00ED610C"/>
    <w:rsid w:val="00ED6F9A"/>
    <w:rsid w:val="00EF3555"/>
    <w:rsid w:val="00F07C30"/>
    <w:rsid w:val="00F11CEF"/>
    <w:rsid w:val="00F217DC"/>
    <w:rsid w:val="00F25C62"/>
    <w:rsid w:val="00F322B1"/>
    <w:rsid w:val="00F34646"/>
    <w:rsid w:val="00F34C4E"/>
    <w:rsid w:val="00F4053E"/>
    <w:rsid w:val="00F60FC4"/>
    <w:rsid w:val="00F642A4"/>
    <w:rsid w:val="00F70D8F"/>
    <w:rsid w:val="00F732A1"/>
    <w:rsid w:val="00F82C09"/>
    <w:rsid w:val="00F85EE5"/>
    <w:rsid w:val="00F9071F"/>
    <w:rsid w:val="00F94464"/>
    <w:rsid w:val="00FA1BE9"/>
    <w:rsid w:val="00FD3C08"/>
    <w:rsid w:val="00FD6CFF"/>
    <w:rsid w:val="00FE33EE"/>
    <w:rsid w:val="00FE5719"/>
    <w:rsid w:val="00FE73CF"/>
    <w:rsid w:val="00FE7B23"/>
    <w:rsid w:val="00FF1C71"/>
    <w:rsid w:val="00FF519D"/>
    <w:rsid w:val="00F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F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8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6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69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A69A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3A6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112C"/>
    <w:rPr>
      <w:rFonts w:ascii="Tahoma" w:hAnsi="Tahoma" w:cs="Tahoma"/>
      <w:sz w:val="16"/>
      <w:szCs w:val="16"/>
    </w:rPr>
  </w:style>
  <w:style w:type="character" w:customStyle="1" w:styleId="a4">
    <w:name w:val="Текст выноски Знак"/>
    <w:basedOn w:val="a0"/>
    <w:link w:val="a3"/>
    <w:uiPriority w:val="99"/>
    <w:semiHidden/>
    <w:rsid w:val="00BE112C"/>
    <w:rPr>
      <w:rFonts w:ascii="Tahoma" w:hAnsi="Tahoma" w:cs="Tahoma"/>
      <w:sz w:val="16"/>
      <w:szCs w:val="16"/>
    </w:rPr>
  </w:style>
  <w:style w:type="character" w:styleId="a5">
    <w:name w:val="annotation reference"/>
    <w:basedOn w:val="a0"/>
    <w:uiPriority w:val="99"/>
    <w:semiHidden/>
    <w:unhideWhenUsed/>
    <w:rsid w:val="00C70FD6"/>
    <w:rPr>
      <w:sz w:val="16"/>
      <w:szCs w:val="16"/>
    </w:rPr>
  </w:style>
  <w:style w:type="paragraph" w:styleId="a6">
    <w:name w:val="annotation text"/>
    <w:basedOn w:val="a"/>
    <w:link w:val="a7"/>
    <w:uiPriority w:val="99"/>
    <w:semiHidden/>
    <w:unhideWhenUsed/>
    <w:rsid w:val="00C70FD6"/>
    <w:pPr>
      <w:spacing w:after="160"/>
    </w:pPr>
    <w:rPr>
      <w:rFonts w:ascii="Calibri" w:hAnsi="Calibri"/>
      <w:sz w:val="20"/>
      <w:szCs w:val="20"/>
    </w:rPr>
  </w:style>
  <w:style w:type="character" w:customStyle="1" w:styleId="a7">
    <w:name w:val="Текст примечания Знак"/>
    <w:basedOn w:val="a0"/>
    <w:link w:val="a6"/>
    <w:uiPriority w:val="99"/>
    <w:semiHidden/>
    <w:rsid w:val="00C70FD6"/>
    <w:rPr>
      <w:rFonts w:ascii="Calibri" w:hAnsi="Calibri"/>
      <w:sz w:val="20"/>
      <w:szCs w:val="20"/>
    </w:rPr>
  </w:style>
  <w:style w:type="character" w:styleId="a8">
    <w:name w:val="Hyperlink"/>
    <w:basedOn w:val="a0"/>
    <w:uiPriority w:val="99"/>
    <w:unhideWhenUsed/>
    <w:rsid w:val="000A2BDC"/>
    <w:rPr>
      <w:color w:val="0000FF" w:themeColor="hyperlink"/>
      <w:u w:val="single"/>
    </w:rPr>
  </w:style>
  <w:style w:type="paragraph" w:styleId="a9">
    <w:name w:val="annotation subject"/>
    <w:basedOn w:val="a6"/>
    <w:next w:val="a6"/>
    <w:link w:val="aa"/>
    <w:uiPriority w:val="99"/>
    <w:semiHidden/>
    <w:unhideWhenUsed/>
    <w:rsid w:val="00DB6818"/>
    <w:pPr>
      <w:spacing w:after="0"/>
    </w:pPr>
    <w:rPr>
      <w:rFonts w:ascii="Times New Roman" w:hAnsi="Times New Roman"/>
      <w:b/>
      <w:bCs/>
    </w:rPr>
  </w:style>
  <w:style w:type="character" w:customStyle="1" w:styleId="aa">
    <w:name w:val="Тема примечания Знак"/>
    <w:basedOn w:val="a7"/>
    <w:link w:val="a9"/>
    <w:uiPriority w:val="99"/>
    <w:semiHidden/>
    <w:rsid w:val="00DB6818"/>
    <w:rPr>
      <w:rFonts w:ascii="Times New Roman" w:hAnsi="Times New Roman"/>
      <w:b/>
      <w:bCs/>
      <w:sz w:val="20"/>
      <w:szCs w:val="20"/>
    </w:rPr>
  </w:style>
  <w:style w:type="paragraph" w:styleId="ab">
    <w:name w:val="Revision"/>
    <w:hidden/>
    <w:uiPriority w:val="99"/>
    <w:semiHidden/>
    <w:rsid w:val="00B4335E"/>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8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6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69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A69A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3A6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112C"/>
    <w:rPr>
      <w:rFonts w:ascii="Tahoma" w:hAnsi="Tahoma" w:cs="Tahoma"/>
      <w:sz w:val="16"/>
      <w:szCs w:val="16"/>
    </w:rPr>
  </w:style>
  <w:style w:type="character" w:customStyle="1" w:styleId="a4">
    <w:name w:val="Текст выноски Знак"/>
    <w:basedOn w:val="a0"/>
    <w:link w:val="a3"/>
    <w:uiPriority w:val="99"/>
    <w:semiHidden/>
    <w:rsid w:val="00BE112C"/>
    <w:rPr>
      <w:rFonts w:ascii="Tahoma" w:hAnsi="Tahoma" w:cs="Tahoma"/>
      <w:sz w:val="16"/>
      <w:szCs w:val="16"/>
    </w:rPr>
  </w:style>
  <w:style w:type="character" w:styleId="a5">
    <w:name w:val="annotation reference"/>
    <w:basedOn w:val="a0"/>
    <w:uiPriority w:val="99"/>
    <w:semiHidden/>
    <w:unhideWhenUsed/>
    <w:rsid w:val="00C70FD6"/>
    <w:rPr>
      <w:sz w:val="16"/>
      <w:szCs w:val="16"/>
    </w:rPr>
  </w:style>
  <w:style w:type="paragraph" w:styleId="a6">
    <w:name w:val="annotation text"/>
    <w:basedOn w:val="a"/>
    <w:link w:val="a7"/>
    <w:uiPriority w:val="99"/>
    <w:semiHidden/>
    <w:unhideWhenUsed/>
    <w:rsid w:val="00C70FD6"/>
    <w:pPr>
      <w:spacing w:after="160"/>
    </w:pPr>
    <w:rPr>
      <w:rFonts w:ascii="Calibri" w:hAnsi="Calibri"/>
      <w:sz w:val="20"/>
      <w:szCs w:val="20"/>
    </w:rPr>
  </w:style>
  <w:style w:type="character" w:customStyle="1" w:styleId="a7">
    <w:name w:val="Текст примечания Знак"/>
    <w:basedOn w:val="a0"/>
    <w:link w:val="a6"/>
    <w:uiPriority w:val="99"/>
    <w:semiHidden/>
    <w:rsid w:val="00C70FD6"/>
    <w:rPr>
      <w:rFonts w:ascii="Calibri" w:hAnsi="Calibri"/>
      <w:sz w:val="20"/>
      <w:szCs w:val="20"/>
    </w:rPr>
  </w:style>
  <w:style w:type="character" w:styleId="a8">
    <w:name w:val="Hyperlink"/>
    <w:basedOn w:val="a0"/>
    <w:uiPriority w:val="99"/>
    <w:unhideWhenUsed/>
    <w:rsid w:val="000A2BDC"/>
    <w:rPr>
      <w:color w:val="0000FF" w:themeColor="hyperlink"/>
      <w:u w:val="single"/>
    </w:rPr>
  </w:style>
  <w:style w:type="paragraph" w:styleId="a9">
    <w:name w:val="annotation subject"/>
    <w:basedOn w:val="a6"/>
    <w:next w:val="a6"/>
    <w:link w:val="aa"/>
    <w:uiPriority w:val="99"/>
    <w:semiHidden/>
    <w:unhideWhenUsed/>
    <w:rsid w:val="00DB6818"/>
    <w:pPr>
      <w:spacing w:after="0"/>
    </w:pPr>
    <w:rPr>
      <w:rFonts w:ascii="Times New Roman" w:hAnsi="Times New Roman"/>
      <w:b/>
      <w:bCs/>
    </w:rPr>
  </w:style>
  <w:style w:type="character" w:customStyle="1" w:styleId="aa">
    <w:name w:val="Тема примечания Знак"/>
    <w:basedOn w:val="a7"/>
    <w:link w:val="a9"/>
    <w:uiPriority w:val="99"/>
    <w:semiHidden/>
    <w:rsid w:val="00DB6818"/>
    <w:rPr>
      <w:rFonts w:ascii="Times New Roman" w:hAnsi="Times New Roman"/>
      <w:b/>
      <w:bCs/>
      <w:sz w:val="20"/>
      <w:szCs w:val="20"/>
    </w:rPr>
  </w:style>
  <w:style w:type="paragraph" w:styleId="ab">
    <w:name w:val="Revision"/>
    <w:hidden/>
    <w:uiPriority w:val="99"/>
    <w:semiHidden/>
    <w:rsid w:val="00B4335E"/>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479B0C0195ED4670CACAA1FA0A2E5EA3742C4E08691F9FD92FBC85F84BF86B56552436E6A60163992FD6B0C6F32b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1ECFCADAFFEB7D47DA1280F007DFD982E380EB0D0487C1031AAB9304C0867B6093CD7B11692F10E40A589C41E93864FD36D5EEA9358648o1vCN" TargetMode="Externa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https://finance.lenobl.ru" TargetMode="External"/><Relationship Id="rId4" Type="http://schemas.microsoft.com/office/2007/relationships/stylesWithEffects" Target="stylesWithEffects.xml"/><Relationship Id="rId9" Type="http://schemas.openxmlformats.org/officeDocument/2006/relationships/image" Target="media/image1.w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15DB-1DC4-47A2-B1CC-CA9DAC64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29</Pages>
  <Words>11668</Words>
  <Characters>82722</Characters>
  <Application>Microsoft Office Word</Application>
  <DocSecurity>0</DocSecurity>
  <Lines>689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94202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Черёмухина Елена Владимировна</dc:creator>
  <cp:lastModifiedBy>Черёмухина Елена Владимировна</cp:lastModifiedBy>
  <cp:revision>23</cp:revision>
  <cp:lastPrinted>2020-06-23T15:09:00Z</cp:lastPrinted>
  <dcterms:created xsi:type="dcterms:W3CDTF">2020-06-23T13:00:00Z</dcterms:created>
  <dcterms:modified xsi:type="dcterms:W3CDTF">2020-06-26T12:33:00Z</dcterms:modified>
</cp:coreProperties>
</file>