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1" w:rsidRPr="00B258CD" w:rsidRDefault="00FB07B1" w:rsidP="00FB07B1">
      <w:pPr>
        <w:pStyle w:val="ConsPlusTitle"/>
        <w:widowControl/>
        <w:jc w:val="center"/>
        <w:rPr>
          <w:b w:val="0"/>
        </w:rPr>
      </w:pPr>
      <w:r w:rsidRPr="00B258CD">
        <w:rPr>
          <w:b w:val="0"/>
        </w:rPr>
        <w:t>ПРАВИТЕЛЬСТВО ЛЕНИНГРАДСКОЙ ОБЛАСТИ</w:t>
      </w:r>
    </w:p>
    <w:p w:rsidR="00FB07B1" w:rsidRDefault="00FB07B1" w:rsidP="00FB07B1">
      <w:pPr>
        <w:pStyle w:val="ConsPlusTitle"/>
        <w:widowControl/>
        <w:jc w:val="center"/>
        <w:rPr>
          <w:b w:val="0"/>
        </w:rPr>
      </w:pPr>
    </w:p>
    <w:p w:rsidR="00FB07B1" w:rsidRPr="00B258CD" w:rsidRDefault="00FB07B1" w:rsidP="00FB07B1">
      <w:pPr>
        <w:pStyle w:val="ConsPlusTitle"/>
        <w:widowControl/>
        <w:jc w:val="center"/>
        <w:rPr>
          <w:b w:val="0"/>
        </w:rPr>
      </w:pPr>
      <w:r w:rsidRPr="00B258CD">
        <w:rPr>
          <w:b w:val="0"/>
        </w:rPr>
        <w:t>ПОСТАНОВЛЕНИЕ</w:t>
      </w:r>
    </w:p>
    <w:p w:rsidR="00FB07B1" w:rsidRDefault="00FB07B1" w:rsidP="00FB07B1">
      <w:pPr>
        <w:pStyle w:val="ConsPlusTitle"/>
        <w:widowControl/>
        <w:jc w:val="center"/>
        <w:rPr>
          <w:b w:val="0"/>
        </w:rPr>
      </w:pPr>
    </w:p>
    <w:p w:rsidR="00303958" w:rsidRPr="00B258CD" w:rsidRDefault="00303958" w:rsidP="00FB07B1">
      <w:pPr>
        <w:pStyle w:val="ConsPlusTitle"/>
        <w:widowControl/>
        <w:jc w:val="center"/>
        <w:rPr>
          <w:b w:val="0"/>
        </w:rPr>
      </w:pPr>
    </w:p>
    <w:p w:rsidR="00FB07B1" w:rsidRPr="00B258CD" w:rsidRDefault="00FB07B1" w:rsidP="00FB07B1">
      <w:pPr>
        <w:pStyle w:val="ConsPlusTitle"/>
        <w:widowControl/>
        <w:jc w:val="center"/>
        <w:rPr>
          <w:b w:val="0"/>
        </w:rPr>
      </w:pPr>
      <w:r w:rsidRPr="00B258CD">
        <w:rPr>
          <w:b w:val="0"/>
        </w:rPr>
        <w:t>от ___________ 20</w:t>
      </w:r>
      <w:r w:rsidR="0001577A">
        <w:rPr>
          <w:b w:val="0"/>
        </w:rPr>
        <w:t>20</w:t>
      </w:r>
      <w:r w:rsidRPr="00B258CD">
        <w:rPr>
          <w:b w:val="0"/>
        </w:rPr>
        <w:t xml:space="preserve"> года № ____</w:t>
      </w:r>
    </w:p>
    <w:p w:rsidR="00FB07B1" w:rsidRDefault="00FB07B1" w:rsidP="00FB07B1">
      <w:pPr>
        <w:pStyle w:val="ConsPlusTitle"/>
        <w:widowControl/>
        <w:jc w:val="center"/>
        <w:rPr>
          <w:b w:val="0"/>
        </w:rPr>
      </w:pPr>
    </w:p>
    <w:p w:rsidR="00303958" w:rsidRDefault="00303958" w:rsidP="00FB07B1">
      <w:pPr>
        <w:pStyle w:val="ConsPlusTitle"/>
        <w:widowControl/>
        <w:jc w:val="center"/>
        <w:rPr>
          <w:b w:val="0"/>
        </w:rPr>
      </w:pPr>
    </w:p>
    <w:p w:rsidR="00303958" w:rsidRPr="00B258CD" w:rsidRDefault="00303958" w:rsidP="00FB07B1">
      <w:pPr>
        <w:pStyle w:val="ConsPlusTitle"/>
        <w:widowControl/>
        <w:jc w:val="center"/>
        <w:rPr>
          <w:b w:val="0"/>
        </w:rPr>
      </w:pPr>
    </w:p>
    <w:p w:rsidR="00FB07B1" w:rsidRDefault="00FB07B1" w:rsidP="00FB07B1">
      <w:pPr>
        <w:autoSpaceDE w:val="0"/>
        <w:autoSpaceDN w:val="0"/>
        <w:adjustRightInd w:val="0"/>
        <w:ind w:left="540" w:right="485"/>
        <w:jc w:val="center"/>
        <w:rPr>
          <w:b/>
          <w:bCs/>
          <w:szCs w:val="28"/>
        </w:rPr>
      </w:pPr>
      <w:r w:rsidRPr="00B258CD">
        <w:t>О внесении изменени</w:t>
      </w:r>
      <w:r w:rsidR="009108AB">
        <w:t>й</w:t>
      </w:r>
      <w:r w:rsidRPr="00B258CD">
        <w:t xml:space="preserve"> в постановление Правительства Ленинградской области от </w:t>
      </w:r>
      <w:r w:rsidR="00303958">
        <w:t>23</w:t>
      </w:r>
      <w:r w:rsidRPr="00B258CD">
        <w:t xml:space="preserve"> июля 2013 года № 21</w:t>
      </w:r>
      <w:r w:rsidR="00303958">
        <w:t>9</w:t>
      </w:r>
      <w:r w:rsidRPr="00B258CD">
        <w:t xml:space="preserve"> "Об утверждении Методики распределения </w:t>
      </w:r>
      <w:r w:rsidRPr="00B258CD">
        <w:rPr>
          <w:bCs/>
          <w:szCs w:val="28"/>
        </w:rPr>
        <w:t xml:space="preserve">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области, предоставляемых в целях </w:t>
      </w:r>
      <w:r w:rsidR="00303958">
        <w:rPr>
          <w:bCs/>
          <w:szCs w:val="28"/>
        </w:rPr>
        <w:t>стимулирования муниципальных образований, принимающих меры по увеличению налогового потенциала</w:t>
      </w:r>
      <w:r w:rsidR="009108AB" w:rsidRPr="00B258CD">
        <w:t>"</w:t>
      </w:r>
    </w:p>
    <w:p w:rsidR="00FB07B1" w:rsidRPr="00E90C48" w:rsidRDefault="00FB07B1" w:rsidP="00FB07B1">
      <w:pPr>
        <w:autoSpaceDE w:val="0"/>
        <w:autoSpaceDN w:val="0"/>
        <w:adjustRightInd w:val="0"/>
        <w:ind w:left="540" w:right="485"/>
        <w:jc w:val="both"/>
      </w:pPr>
    </w:p>
    <w:p w:rsidR="0001577A" w:rsidRDefault="0001577A" w:rsidP="0001577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1577A" w:rsidRDefault="00E67FCD" w:rsidP="00E67FC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332A6">
        <w:t>В целях приведения нормативных правовых актов Ленинградской области в соответствие с бюджетным законодательством Российской Федерации</w:t>
      </w:r>
      <w:r>
        <w:rPr>
          <w:rFonts w:eastAsia="Calibri"/>
          <w:szCs w:val="28"/>
        </w:rPr>
        <w:t xml:space="preserve"> </w:t>
      </w:r>
      <w:r w:rsidR="0001577A">
        <w:rPr>
          <w:rFonts w:eastAsia="Calibri"/>
          <w:szCs w:val="28"/>
        </w:rPr>
        <w:t>Правительство Ленинградской области постановляет:</w:t>
      </w:r>
    </w:p>
    <w:p w:rsidR="0001577A" w:rsidRPr="0052726B" w:rsidRDefault="0001577A" w:rsidP="00963034">
      <w:pPr>
        <w:ind w:firstLine="567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8"/>
        </w:rPr>
        <w:t xml:space="preserve">1. Внести в </w:t>
      </w:r>
      <w:hyperlink r:id="rId9" w:history="1">
        <w:r w:rsidRPr="00CC79BB">
          <w:rPr>
            <w:rFonts w:eastAsia="Calibri"/>
            <w:szCs w:val="28"/>
          </w:rPr>
          <w:t>постановление</w:t>
        </w:r>
      </w:hyperlink>
      <w:r>
        <w:rPr>
          <w:rFonts w:eastAsia="Calibri"/>
          <w:szCs w:val="28"/>
        </w:rPr>
        <w:t xml:space="preserve"> </w:t>
      </w:r>
      <w:r w:rsidR="00CC79BB" w:rsidRPr="00CC79BB">
        <w:rPr>
          <w:rFonts w:eastAsia="Calibri"/>
          <w:szCs w:val="28"/>
        </w:rPr>
        <w:t xml:space="preserve">Правительства Ленинградской области от </w:t>
      </w:r>
      <w:r w:rsidR="00303958" w:rsidRPr="00303958">
        <w:rPr>
          <w:rFonts w:eastAsia="Calibri"/>
          <w:szCs w:val="28"/>
        </w:rPr>
        <w:t>23 июля 2013 года № 219 "Об утверждении Методики распределения 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области, предоставляемых в целях стимулирования муниципальных образований, принимающих меры по увеличению налогового потенциала"</w:t>
      </w:r>
      <w:r w:rsidR="00CC79BB" w:rsidRPr="0052726B">
        <w:rPr>
          <w:rFonts w:eastAsia="Calibri"/>
          <w:szCs w:val="22"/>
          <w:lang w:eastAsia="en-US"/>
        </w:rPr>
        <w:t xml:space="preserve"> </w:t>
      </w:r>
      <w:r w:rsidRPr="0052726B">
        <w:rPr>
          <w:rFonts w:eastAsia="Calibri"/>
          <w:szCs w:val="22"/>
          <w:lang w:eastAsia="en-US"/>
        </w:rPr>
        <w:t>следующие изменения:</w:t>
      </w:r>
    </w:p>
    <w:p w:rsidR="00682DFF" w:rsidRPr="006843F2" w:rsidRDefault="00963034" w:rsidP="00682D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26B">
        <w:rPr>
          <w:rFonts w:eastAsia="Calibri"/>
          <w:szCs w:val="22"/>
          <w:lang w:eastAsia="en-US"/>
        </w:rPr>
        <w:t>1)</w:t>
      </w:r>
      <w:r w:rsidR="0001577A" w:rsidRPr="0052726B">
        <w:rPr>
          <w:rFonts w:eastAsia="Calibri"/>
          <w:szCs w:val="22"/>
          <w:lang w:eastAsia="en-US"/>
        </w:rPr>
        <w:t xml:space="preserve"> </w:t>
      </w:r>
      <w:hyperlink r:id="rId10" w:history="1">
        <w:r w:rsidR="00682DFF" w:rsidRPr="006843F2">
          <w:rPr>
            <w:szCs w:val="28"/>
          </w:rPr>
          <w:t>наименование</w:t>
        </w:r>
      </w:hyperlink>
      <w:r w:rsidR="00682DFF" w:rsidRPr="006843F2">
        <w:rPr>
          <w:szCs w:val="28"/>
        </w:rPr>
        <w:t xml:space="preserve"> изложить в следующей редакции:</w:t>
      </w:r>
    </w:p>
    <w:p w:rsidR="00384A71" w:rsidRDefault="00384A71" w:rsidP="00682D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84A71">
        <w:rPr>
          <w:szCs w:val="28"/>
        </w:rPr>
        <w:t xml:space="preserve">"Об утверждении методики распределения </w:t>
      </w:r>
      <w:r w:rsidR="0091677F">
        <w:rPr>
          <w:szCs w:val="28"/>
        </w:rPr>
        <w:t xml:space="preserve">иных </w:t>
      </w:r>
      <w:r w:rsidRPr="00384A71">
        <w:rPr>
          <w:szCs w:val="28"/>
        </w:rPr>
        <w:t xml:space="preserve">дотаций бюджетам муниципальных образований Ленинградской области, предоставляемых в целях </w:t>
      </w:r>
      <w:r w:rsidR="00303958" w:rsidRPr="00303958">
        <w:rPr>
          <w:szCs w:val="28"/>
        </w:rPr>
        <w:t>стимулирования муниципальных образований, принимающих меры по увеличению налогового потенциала</w:t>
      </w:r>
      <w:r w:rsidR="00303958">
        <w:rPr>
          <w:szCs w:val="28"/>
        </w:rPr>
        <w:t>,</w:t>
      </w:r>
      <w:r w:rsidR="00303958" w:rsidRPr="00303958">
        <w:rPr>
          <w:szCs w:val="28"/>
        </w:rPr>
        <w:t xml:space="preserve"> </w:t>
      </w:r>
      <w:r w:rsidRPr="00384A71">
        <w:rPr>
          <w:szCs w:val="28"/>
        </w:rPr>
        <w:t>и правил их предоставления";</w:t>
      </w:r>
    </w:p>
    <w:p w:rsidR="0001577A" w:rsidRPr="0052726B" w:rsidRDefault="0001577A" w:rsidP="00963034">
      <w:pPr>
        <w:ind w:firstLine="567"/>
        <w:jc w:val="both"/>
        <w:rPr>
          <w:rFonts w:eastAsia="Calibri"/>
          <w:szCs w:val="22"/>
          <w:lang w:eastAsia="en-US"/>
        </w:rPr>
      </w:pPr>
      <w:r w:rsidRPr="0052726B">
        <w:rPr>
          <w:rFonts w:eastAsia="Calibri"/>
          <w:szCs w:val="22"/>
          <w:lang w:eastAsia="en-US"/>
        </w:rPr>
        <w:t>2</w:t>
      </w:r>
      <w:r w:rsidR="00963034" w:rsidRPr="0052726B">
        <w:rPr>
          <w:rFonts w:eastAsia="Calibri"/>
          <w:szCs w:val="22"/>
          <w:lang w:eastAsia="en-US"/>
        </w:rPr>
        <w:t>)</w:t>
      </w:r>
      <w:r w:rsidRPr="0052726B">
        <w:rPr>
          <w:rFonts w:eastAsia="Calibri"/>
          <w:szCs w:val="22"/>
          <w:lang w:eastAsia="en-US"/>
        </w:rPr>
        <w:t xml:space="preserve"> </w:t>
      </w:r>
      <w:proofErr w:type="gramStart"/>
      <w:r w:rsidR="00963034" w:rsidRPr="0052726B">
        <w:rPr>
          <w:rFonts w:eastAsia="Calibri"/>
          <w:szCs w:val="22"/>
          <w:lang w:eastAsia="en-US"/>
        </w:rPr>
        <w:t>п</w:t>
      </w:r>
      <w:proofErr w:type="gramEnd"/>
      <w:r w:rsidR="00535694">
        <w:fldChar w:fldCharType="begin"/>
      </w:r>
      <w:r w:rsidR="00535694">
        <w:instrText xml:space="preserve"> HYPERLINK "consultantplus://offline/ref=7B13A06E148DA02AE25E876B63AD947516D1760D605A250DE9934730415F1D9D4BB40006F166E4700EFDAFA4347281AAEAF76C112F7172F338CA853Bf8c4O" </w:instrText>
      </w:r>
      <w:r w:rsidR="00535694">
        <w:fldChar w:fldCharType="separate"/>
      </w:r>
      <w:r w:rsidRPr="0052726B">
        <w:rPr>
          <w:rFonts w:eastAsia="Calibri"/>
          <w:szCs w:val="22"/>
          <w:lang w:eastAsia="en-US"/>
        </w:rPr>
        <w:t>реамбулу</w:t>
      </w:r>
      <w:r w:rsidR="00535694">
        <w:rPr>
          <w:rFonts w:eastAsia="Calibri"/>
          <w:szCs w:val="22"/>
          <w:lang w:eastAsia="en-US"/>
        </w:rPr>
        <w:fldChar w:fldCharType="end"/>
      </w:r>
      <w:r w:rsidR="00C10EF3" w:rsidRPr="0052726B">
        <w:rPr>
          <w:rFonts w:eastAsia="Calibri"/>
          <w:szCs w:val="22"/>
          <w:lang w:eastAsia="en-US"/>
        </w:rPr>
        <w:t xml:space="preserve"> изложить в следующей редакции</w:t>
      </w:r>
      <w:r w:rsidRPr="0052726B">
        <w:rPr>
          <w:rFonts w:eastAsia="Calibri"/>
          <w:szCs w:val="22"/>
          <w:lang w:eastAsia="en-US"/>
        </w:rPr>
        <w:t>:</w:t>
      </w:r>
    </w:p>
    <w:p w:rsidR="0001577A" w:rsidRPr="0052726B" w:rsidRDefault="0001577A" w:rsidP="00963034">
      <w:pPr>
        <w:ind w:firstLine="567"/>
        <w:jc w:val="both"/>
        <w:rPr>
          <w:rFonts w:eastAsia="Calibri"/>
          <w:szCs w:val="22"/>
          <w:lang w:eastAsia="en-US"/>
        </w:rPr>
      </w:pPr>
      <w:r w:rsidRPr="0052726B">
        <w:rPr>
          <w:rFonts w:eastAsia="Calibri"/>
          <w:szCs w:val="22"/>
          <w:lang w:eastAsia="en-US"/>
        </w:rPr>
        <w:t>"В соответствии</w:t>
      </w:r>
      <w:r>
        <w:rPr>
          <w:rFonts w:eastAsia="Calibri"/>
          <w:szCs w:val="28"/>
        </w:rPr>
        <w:t xml:space="preserve"> со </w:t>
      </w:r>
      <w:hyperlink r:id="rId11" w:history="1">
        <w:r w:rsidRPr="00E57D30">
          <w:rPr>
            <w:rFonts w:eastAsia="Calibri"/>
            <w:szCs w:val="28"/>
          </w:rPr>
          <w:t>статьей 138.4</w:t>
        </w:r>
      </w:hyperlink>
      <w:r>
        <w:rPr>
          <w:rFonts w:eastAsia="Calibri"/>
          <w:szCs w:val="28"/>
        </w:rPr>
        <w:t xml:space="preserve"> Бюджетного кодекса Российской Федерации</w:t>
      </w:r>
      <w:r w:rsidR="00736F69">
        <w:rPr>
          <w:rFonts w:eastAsia="Calibri"/>
          <w:szCs w:val="28"/>
        </w:rPr>
        <w:t xml:space="preserve"> и статьей 7 областного закона о</w:t>
      </w:r>
      <w:r w:rsidR="00736F69" w:rsidRPr="00736F69">
        <w:rPr>
          <w:rFonts w:eastAsia="Calibri"/>
          <w:szCs w:val="28"/>
        </w:rPr>
        <w:t>т 14</w:t>
      </w:r>
      <w:r w:rsidR="00736F69">
        <w:rPr>
          <w:rFonts w:eastAsia="Calibri"/>
          <w:szCs w:val="28"/>
        </w:rPr>
        <w:t xml:space="preserve"> октября </w:t>
      </w:r>
      <w:r w:rsidR="00736F69" w:rsidRPr="00736F69">
        <w:rPr>
          <w:rFonts w:eastAsia="Calibri"/>
          <w:szCs w:val="28"/>
        </w:rPr>
        <w:t xml:space="preserve">2019 </w:t>
      </w:r>
      <w:r w:rsidR="00736F69">
        <w:rPr>
          <w:rFonts w:eastAsia="Calibri"/>
          <w:szCs w:val="28"/>
        </w:rPr>
        <w:t>года №</w:t>
      </w:r>
      <w:r w:rsidR="00736F69" w:rsidRPr="00736F69">
        <w:rPr>
          <w:rFonts w:eastAsia="Calibri"/>
          <w:szCs w:val="28"/>
        </w:rPr>
        <w:t xml:space="preserve"> 75-оз "О межбюджетных отно</w:t>
      </w:r>
      <w:r w:rsidR="00736F69">
        <w:rPr>
          <w:rFonts w:eastAsia="Calibri"/>
          <w:szCs w:val="28"/>
        </w:rPr>
        <w:t>шениях в Ленинградской области"</w:t>
      </w:r>
      <w:r w:rsidR="00B01FF2">
        <w:rPr>
          <w:rFonts w:eastAsia="Calibri"/>
          <w:szCs w:val="28"/>
        </w:rPr>
        <w:t xml:space="preserve"> </w:t>
      </w:r>
      <w:r w:rsidRPr="0052726B">
        <w:rPr>
          <w:rFonts w:eastAsia="Calibri"/>
          <w:szCs w:val="22"/>
          <w:lang w:eastAsia="en-US"/>
        </w:rPr>
        <w:t>Правительство</w:t>
      </w:r>
      <w:r w:rsidR="00B01FF2" w:rsidRPr="0052726B">
        <w:rPr>
          <w:rFonts w:eastAsia="Calibri"/>
          <w:szCs w:val="22"/>
          <w:lang w:eastAsia="en-US"/>
        </w:rPr>
        <w:t xml:space="preserve"> Ленинградской области </w:t>
      </w:r>
      <w:r w:rsidRPr="0052726B">
        <w:rPr>
          <w:rFonts w:eastAsia="Calibri"/>
          <w:szCs w:val="22"/>
          <w:lang w:eastAsia="en-US"/>
        </w:rPr>
        <w:t>постановляет</w:t>
      </w:r>
      <w:proofErr w:type="gramStart"/>
      <w:r w:rsidRPr="0052726B">
        <w:rPr>
          <w:rFonts w:eastAsia="Calibri"/>
          <w:szCs w:val="22"/>
          <w:lang w:eastAsia="en-US"/>
        </w:rPr>
        <w:t>:</w:t>
      </w:r>
      <w:r w:rsidR="00873C90" w:rsidRPr="0052726B">
        <w:rPr>
          <w:rFonts w:eastAsia="Calibri"/>
          <w:szCs w:val="22"/>
          <w:lang w:eastAsia="en-US"/>
        </w:rPr>
        <w:t>"</w:t>
      </w:r>
      <w:proofErr w:type="gramEnd"/>
      <w:r w:rsidR="00873C90" w:rsidRPr="0052726B">
        <w:rPr>
          <w:rFonts w:eastAsia="Calibri"/>
          <w:szCs w:val="22"/>
          <w:lang w:eastAsia="en-US"/>
        </w:rPr>
        <w:t>.</w:t>
      </w:r>
    </w:p>
    <w:p w:rsidR="00AA4626" w:rsidRPr="0052726B" w:rsidRDefault="00AA4626" w:rsidP="00963034">
      <w:pPr>
        <w:ind w:firstLine="567"/>
        <w:jc w:val="both"/>
        <w:rPr>
          <w:rFonts w:eastAsia="Calibri"/>
          <w:szCs w:val="22"/>
          <w:lang w:eastAsia="en-US"/>
        </w:rPr>
      </w:pPr>
      <w:r w:rsidRPr="0052726B">
        <w:rPr>
          <w:rFonts w:eastAsia="Calibri"/>
          <w:szCs w:val="22"/>
          <w:lang w:eastAsia="en-US"/>
        </w:rPr>
        <w:t>3</w:t>
      </w:r>
      <w:r w:rsidR="00963034" w:rsidRPr="0052726B">
        <w:rPr>
          <w:rFonts w:eastAsia="Calibri"/>
          <w:szCs w:val="22"/>
          <w:lang w:eastAsia="en-US"/>
        </w:rPr>
        <w:t>)</w:t>
      </w:r>
      <w:r w:rsidRPr="0052726B">
        <w:rPr>
          <w:rFonts w:eastAsia="Calibri"/>
          <w:szCs w:val="22"/>
          <w:lang w:eastAsia="en-US"/>
        </w:rPr>
        <w:t xml:space="preserve"> </w:t>
      </w:r>
      <w:r w:rsidR="00963034" w:rsidRPr="0052726B">
        <w:rPr>
          <w:rFonts w:eastAsia="Calibri"/>
          <w:szCs w:val="22"/>
          <w:lang w:eastAsia="en-US"/>
        </w:rPr>
        <w:t>п</w:t>
      </w:r>
      <w:r w:rsidRPr="0052726B">
        <w:rPr>
          <w:rFonts w:eastAsia="Calibri"/>
          <w:szCs w:val="22"/>
          <w:lang w:eastAsia="en-US"/>
        </w:rPr>
        <w:t>ункт 1 изложить в следующей редакции:</w:t>
      </w:r>
    </w:p>
    <w:p w:rsidR="00AD1081" w:rsidRPr="0052726B" w:rsidRDefault="0014374E" w:rsidP="00963034">
      <w:pPr>
        <w:ind w:firstLine="567"/>
        <w:jc w:val="both"/>
        <w:rPr>
          <w:rFonts w:eastAsia="Calibri"/>
          <w:szCs w:val="22"/>
          <w:lang w:eastAsia="en-US"/>
        </w:rPr>
      </w:pPr>
      <w:r w:rsidRPr="0052726B">
        <w:rPr>
          <w:rFonts w:eastAsia="Calibri"/>
          <w:szCs w:val="22"/>
          <w:lang w:eastAsia="en-US"/>
        </w:rPr>
        <w:t xml:space="preserve">"1. Утвердить </w:t>
      </w:r>
      <w:r w:rsidR="00531775">
        <w:rPr>
          <w:rFonts w:eastAsia="Calibri"/>
          <w:szCs w:val="22"/>
          <w:lang w:eastAsia="en-US"/>
        </w:rPr>
        <w:t>м</w:t>
      </w:r>
      <w:r w:rsidR="00AD1081" w:rsidRPr="0052726B">
        <w:rPr>
          <w:rFonts w:eastAsia="Calibri"/>
          <w:szCs w:val="22"/>
          <w:lang w:eastAsia="en-US"/>
        </w:rPr>
        <w:t>етодику</w:t>
      </w:r>
      <w:r w:rsidR="00AD1081" w:rsidRPr="00AD1081">
        <w:rPr>
          <w:rFonts w:eastAsia="Calibri"/>
          <w:szCs w:val="28"/>
        </w:rPr>
        <w:t xml:space="preserve"> распределения </w:t>
      </w:r>
      <w:r w:rsidR="0091677F">
        <w:rPr>
          <w:rFonts w:eastAsia="Calibri"/>
          <w:szCs w:val="28"/>
        </w:rPr>
        <w:t xml:space="preserve">иных </w:t>
      </w:r>
      <w:r w:rsidR="00AD1081" w:rsidRPr="00AD1081">
        <w:rPr>
          <w:rFonts w:eastAsia="Calibri"/>
          <w:szCs w:val="28"/>
        </w:rPr>
        <w:t>дотаци</w:t>
      </w:r>
      <w:r w:rsidR="00673660">
        <w:rPr>
          <w:rFonts w:eastAsia="Calibri"/>
          <w:szCs w:val="28"/>
        </w:rPr>
        <w:t>й</w:t>
      </w:r>
      <w:r w:rsidR="00AD1081" w:rsidRPr="00AD1081">
        <w:rPr>
          <w:rFonts w:eastAsia="Calibri"/>
          <w:szCs w:val="28"/>
        </w:rPr>
        <w:t xml:space="preserve"> бюджетам муниципальных образований Ленинградской области, предоставляемых в целях </w:t>
      </w:r>
      <w:r w:rsidR="00C50A19" w:rsidRPr="00C50A19">
        <w:rPr>
          <w:rFonts w:eastAsia="Calibri"/>
          <w:szCs w:val="28"/>
        </w:rPr>
        <w:t>стимулирования муниципальных образований, принимающих меры по увеличению налогового потенциала</w:t>
      </w:r>
      <w:r w:rsidR="009108AB">
        <w:rPr>
          <w:rFonts w:eastAsia="Calibri"/>
          <w:szCs w:val="22"/>
          <w:lang w:eastAsia="en-US"/>
        </w:rPr>
        <w:t>,</w:t>
      </w:r>
      <w:r w:rsidR="00531775">
        <w:rPr>
          <w:rFonts w:eastAsia="Calibri"/>
          <w:szCs w:val="22"/>
          <w:lang w:eastAsia="en-US"/>
        </w:rPr>
        <w:t xml:space="preserve"> и </w:t>
      </w:r>
      <w:r w:rsidR="00531775" w:rsidRPr="00531775">
        <w:rPr>
          <w:rFonts w:eastAsia="Calibri"/>
          <w:szCs w:val="22"/>
          <w:lang w:eastAsia="en-US"/>
        </w:rPr>
        <w:t xml:space="preserve">правила </w:t>
      </w:r>
      <w:r w:rsidR="00673660">
        <w:rPr>
          <w:rFonts w:eastAsia="Calibri"/>
          <w:szCs w:val="22"/>
          <w:lang w:eastAsia="en-US"/>
        </w:rPr>
        <w:t>их</w:t>
      </w:r>
      <w:r w:rsidR="00531775" w:rsidRPr="00531775">
        <w:rPr>
          <w:rFonts w:eastAsia="Calibri"/>
          <w:szCs w:val="22"/>
          <w:lang w:eastAsia="en-US"/>
        </w:rPr>
        <w:t xml:space="preserve"> предоставления</w:t>
      </w:r>
      <w:r w:rsidR="00384A71" w:rsidRPr="00384A71">
        <w:t xml:space="preserve"> </w:t>
      </w:r>
      <w:r w:rsidR="00384A71" w:rsidRPr="00384A71">
        <w:rPr>
          <w:rFonts w:eastAsia="Calibri"/>
          <w:szCs w:val="22"/>
          <w:lang w:eastAsia="en-US"/>
        </w:rPr>
        <w:t>согласно приложению к настоящему постановлению</w:t>
      </w:r>
      <w:proofErr w:type="gramStart"/>
      <w:r w:rsidR="00384A71" w:rsidRPr="00384A71">
        <w:rPr>
          <w:rFonts w:eastAsia="Calibri"/>
          <w:szCs w:val="22"/>
          <w:lang w:eastAsia="en-US"/>
        </w:rPr>
        <w:t>.";</w:t>
      </w:r>
      <w:proofErr w:type="gramEnd"/>
    </w:p>
    <w:p w:rsidR="00B226CD" w:rsidRPr="0052726B" w:rsidRDefault="00B226CD" w:rsidP="00963034">
      <w:pPr>
        <w:ind w:firstLine="567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 xml:space="preserve">4) </w:t>
      </w:r>
      <w:r w:rsidRPr="00B226CD">
        <w:rPr>
          <w:rFonts w:eastAsia="Calibri"/>
          <w:szCs w:val="22"/>
          <w:lang w:eastAsia="en-US"/>
        </w:rPr>
        <w:t xml:space="preserve">приложение (Методика распределения </w:t>
      </w:r>
      <w:r w:rsidR="0091677F">
        <w:rPr>
          <w:rFonts w:eastAsia="Calibri"/>
          <w:szCs w:val="22"/>
          <w:lang w:eastAsia="en-US"/>
        </w:rPr>
        <w:t xml:space="preserve">иных </w:t>
      </w:r>
      <w:r w:rsidRPr="00B226CD">
        <w:rPr>
          <w:rFonts w:eastAsia="Calibri"/>
          <w:szCs w:val="22"/>
          <w:lang w:eastAsia="en-US"/>
        </w:rPr>
        <w:t xml:space="preserve">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области, предоставляемых в целях </w:t>
      </w:r>
      <w:r w:rsidR="00C50A19" w:rsidRPr="00C50A19">
        <w:rPr>
          <w:rFonts w:eastAsia="Calibri"/>
          <w:szCs w:val="22"/>
          <w:lang w:eastAsia="en-US"/>
        </w:rPr>
        <w:t>стимулирования муниципальных образований, принимающих меры по увеличению налогового потенциала</w:t>
      </w:r>
      <w:r w:rsidR="0087415F">
        <w:rPr>
          <w:rFonts w:eastAsia="Calibri"/>
          <w:szCs w:val="22"/>
          <w:lang w:eastAsia="en-US"/>
        </w:rPr>
        <w:t xml:space="preserve">) </w:t>
      </w:r>
      <w:r>
        <w:rPr>
          <w:rFonts w:eastAsia="Calibri"/>
          <w:szCs w:val="22"/>
          <w:lang w:eastAsia="en-US"/>
        </w:rPr>
        <w:t xml:space="preserve">изложить </w:t>
      </w:r>
      <w:r w:rsidRPr="00B226CD">
        <w:rPr>
          <w:rFonts w:eastAsia="Calibri"/>
          <w:szCs w:val="22"/>
          <w:lang w:eastAsia="en-US"/>
        </w:rPr>
        <w:t>в редакции согласно приложению к настоящему постановлению.</w:t>
      </w:r>
    </w:p>
    <w:p w:rsidR="00384A71" w:rsidRDefault="00384A71" w:rsidP="003A575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384A71">
        <w:rPr>
          <w:rFonts w:eastAsia="Calibri"/>
          <w:szCs w:val="28"/>
        </w:rPr>
        <w:t>2. Настоящее постановление вступает в силу со дня подписания.</w:t>
      </w:r>
    </w:p>
    <w:p w:rsidR="003A5758" w:rsidRDefault="00384A71" w:rsidP="003A575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3A5758">
        <w:rPr>
          <w:rFonts w:eastAsia="Calibri"/>
          <w:szCs w:val="28"/>
        </w:rPr>
        <w:t xml:space="preserve">. </w:t>
      </w:r>
      <w:proofErr w:type="gramStart"/>
      <w:r w:rsidR="003A5758">
        <w:rPr>
          <w:rFonts w:eastAsia="Calibri"/>
          <w:szCs w:val="28"/>
        </w:rPr>
        <w:t>Контроль за</w:t>
      </w:r>
      <w:proofErr w:type="gramEnd"/>
      <w:r w:rsidR="003A5758">
        <w:rPr>
          <w:rFonts w:eastAsia="Calibri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3A5758" w:rsidRDefault="003A5758" w:rsidP="003A575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A5758" w:rsidRDefault="003A5758" w:rsidP="003A5758">
      <w:pPr>
        <w:autoSpaceDE w:val="0"/>
        <w:autoSpaceDN w:val="0"/>
        <w:adjustRightInd w:val="0"/>
        <w:ind w:left="1418"/>
        <w:jc w:val="both"/>
        <w:rPr>
          <w:szCs w:val="28"/>
        </w:rPr>
      </w:pPr>
    </w:p>
    <w:p w:rsidR="003A5758" w:rsidRDefault="003A5758" w:rsidP="003A5758">
      <w:pPr>
        <w:pStyle w:val="a3"/>
        <w:ind w:firstLine="0"/>
        <w:rPr>
          <w:szCs w:val="26"/>
        </w:rPr>
      </w:pPr>
      <w:r>
        <w:rPr>
          <w:szCs w:val="26"/>
        </w:rPr>
        <w:t xml:space="preserve">Губернатор </w:t>
      </w:r>
    </w:p>
    <w:p w:rsidR="003A5758" w:rsidRDefault="003A5758" w:rsidP="003A5758">
      <w:pPr>
        <w:pStyle w:val="a3"/>
        <w:ind w:firstLine="0"/>
        <w:rPr>
          <w:szCs w:val="26"/>
        </w:rPr>
      </w:pPr>
      <w:r w:rsidRPr="00E45706">
        <w:rPr>
          <w:szCs w:val="26"/>
        </w:rPr>
        <w:t>Ленинградской области</w:t>
      </w:r>
      <w:r>
        <w:rPr>
          <w:szCs w:val="26"/>
        </w:rPr>
        <w:t xml:space="preserve">                                                                             </w:t>
      </w:r>
      <w:proofErr w:type="spellStart"/>
      <w:r>
        <w:rPr>
          <w:szCs w:val="26"/>
        </w:rPr>
        <w:t>А.Дрозденко</w:t>
      </w:r>
      <w:proofErr w:type="spellEnd"/>
    </w:p>
    <w:p w:rsidR="00796EF7" w:rsidRDefault="00796EF7" w:rsidP="003A5758">
      <w:pPr>
        <w:pStyle w:val="a3"/>
        <w:ind w:firstLine="0"/>
        <w:rPr>
          <w:szCs w:val="26"/>
        </w:rPr>
      </w:pPr>
    </w:p>
    <w:p w:rsidR="00796EF7" w:rsidRDefault="00796EF7" w:rsidP="003A5758">
      <w:pPr>
        <w:pStyle w:val="a3"/>
        <w:ind w:firstLine="0"/>
        <w:rPr>
          <w:szCs w:val="26"/>
        </w:rPr>
      </w:pPr>
    </w:p>
    <w:p w:rsidR="00796EF7" w:rsidRDefault="00796EF7" w:rsidP="003A5758">
      <w:pPr>
        <w:pStyle w:val="a3"/>
        <w:ind w:firstLine="0"/>
        <w:rPr>
          <w:szCs w:val="26"/>
        </w:rPr>
      </w:pPr>
    </w:p>
    <w:p w:rsidR="00796EF7" w:rsidRDefault="00796EF7" w:rsidP="00796EF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796EF7" w:rsidRDefault="00796EF7" w:rsidP="00796EF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796EF7" w:rsidRDefault="00796EF7" w:rsidP="00796EF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DA4BD8" w:rsidRDefault="00DA4BD8" w:rsidP="001527F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040035" w:rsidRDefault="00040035" w:rsidP="001527F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8A078F" w:rsidRDefault="008A078F" w:rsidP="001527F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5F3632" w:rsidRDefault="005F3632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73660" w:rsidRDefault="00673660" w:rsidP="000219FC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87415F" w:rsidRDefault="0087415F" w:rsidP="003B359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87415F" w:rsidRDefault="0087415F" w:rsidP="003B359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87415F" w:rsidRDefault="0087415F" w:rsidP="003B359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91677F" w:rsidRDefault="0091677F" w:rsidP="003B359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91677F" w:rsidRDefault="0091677F" w:rsidP="003B359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3B3594" w:rsidRDefault="00FF75E2" w:rsidP="003B359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У</w:t>
      </w:r>
      <w:r w:rsidR="003B3594">
        <w:rPr>
          <w:rFonts w:eastAsia="Calibri"/>
          <w:szCs w:val="28"/>
        </w:rPr>
        <w:t>ТВЕРЖДЕН</w:t>
      </w:r>
      <w:r w:rsidR="003F314B">
        <w:rPr>
          <w:rFonts w:eastAsia="Calibri"/>
          <w:szCs w:val="28"/>
        </w:rPr>
        <w:t>Ы</w:t>
      </w:r>
    </w:p>
    <w:p w:rsidR="00FF75E2" w:rsidRDefault="003B3594" w:rsidP="003B35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постановлением Правительства</w:t>
      </w:r>
      <w:r w:rsidR="00FF75E2">
        <w:rPr>
          <w:rFonts w:eastAsia="Calibri"/>
          <w:szCs w:val="28"/>
        </w:rPr>
        <w:t xml:space="preserve"> </w:t>
      </w:r>
    </w:p>
    <w:p w:rsidR="003B3594" w:rsidRDefault="003B3594" w:rsidP="003B35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Ленинградской области</w:t>
      </w:r>
      <w:r w:rsidR="00FF75E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от 19.07.2013  </w:t>
      </w:r>
      <w:r w:rsidR="00FB76DF">
        <w:rPr>
          <w:rFonts w:eastAsia="Calibri"/>
          <w:szCs w:val="28"/>
        </w:rPr>
        <w:t xml:space="preserve">№ </w:t>
      </w:r>
      <w:r>
        <w:rPr>
          <w:rFonts w:eastAsia="Calibri"/>
          <w:szCs w:val="28"/>
        </w:rPr>
        <w:t>216</w:t>
      </w:r>
    </w:p>
    <w:p w:rsidR="003B3594" w:rsidRDefault="003B3594" w:rsidP="003B35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(в редакции</w:t>
      </w:r>
      <w:r w:rsidR="00FF75E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постановления Правительства</w:t>
      </w:r>
      <w:proofErr w:type="gramEnd"/>
    </w:p>
    <w:p w:rsidR="003B3594" w:rsidRDefault="003B3594" w:rsidP="003B35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Ленинградской области</w:t>
      </w:r>
    </w:p>
    <w:p w:rsidR="003B3594" w:rsidRDefault="003B3594" w:rsidP="003B35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FF75E2">
        <w:rPr>
          <w:rFonts w:eastAsia="Calibri"/>
          <w:szCs w:val="28"/>
        </w:rPr>
        <w:t>_____________</w:t>
      </w:r>
      <w:r w:rsidR="008E5979">
        <w:rPr>
          <w:rFonts w:eastAsia="Calibri"/>
          <w:szCs w:val="28"/>
        </w:rPr>
        <w:t>_______________</w:t>
      </w:r>
    </w:p>
    <w:p w:rsidR="003B3594" w:rsidRDefault="003B3594" w:rsidP="003B35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(приложение)</w:t>
      </w:r>
    </w:p>
    <w:p w:rsidR="000219FC" w:rsidRDefault="000219FC" w:rsidP="000219FC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0219FC" w:rsidRDefault="000219FC" w:rsidP="000219FC">
      <w:pPr>
        <w:autoSpaceDE w:val="0"/>
        <w:autoSpaceDN w:val="0"/>
        <w:adjustRightInd w:val="0"/>
        <w:rPr>
          <w:rFonts w:eastAsia="Calibri"/>
          <w:szCs w:val="28"/>
        </w:rPr>
      </w:pPr>
    </w:p>
    <w:p w:rsidR="00952702" w:rsidRDefault="008E5979" w:rsidP="0087415F">
      <w:pPr>
        <w:autoSpaceDE w:val="0"/>
        <w:autoSpaceDN w:val="0"/>
        <w:adjustRightInd w:val="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М</w:t>
      </w:r>
      <w:r w:rsidRPr="0052726B">
        <w:rPr>
          <w:rFonts w:eastAsia="Calibri"/>
          <w:szCs w:val="22"/>
          <w:lang w:eastAsia="en-US"/>
        </w:rPr>
        <w:t>етодик</w:t>
      </w:r>
      <w:r>
        <w:rPr>
          <w:rFonts w:eastAsia="Calibri"/>
          <w:szCs w:val="22"/>
          <w:lang w:eastAsia="en-US"/>
        </w:rPr>
        <w:t>а</w:t>
      </w:r>
      <w:r w:rsidRPr="00AD1081">
        <w:rPr>
          <w:rFonts w:eastAsia="Calibri"/>
          <w:szCs w:val="28"/>
        </w:rPr>
        <w:t xml:space="preserve"> </w:t>
      </w:r>
      <w:r w:rsidR="0087415F" w:rsidRPr="0087415F">
        <w:rPr>
          <w:rFonts w:eastAsia="Calibri"/>
          <w:szCs w:val="28"/>
        </w:rPr>
        <w:t>распределения</w:t>
      </w:r>
      <w:r w:rsidR="0091677F">
        <w:rPr>
          <w:rFonts w:eastAsia="Calibri"/>
          <w:szCs w:val="28"/>
        </w:rPr>
        <w:t xml:space="preserve"> иных</w:t>
      </w:r>
      <w:r w:rsidR="0087415F" w:rsidRPr="0087415F">
        <w:rPr>
          <w:rFonts w:eastAsia="Calibri"/>
          <w:szCs w:val="28"/>
        </w:rPr>
        <w:t xml:space="preserve"> дотаций бюджетам муниципальных образований Ленинградской области, предоставляемых в целях стимулирования муниципальных образований, принимающих меры по увеличению налогового потенциала, и правила их предоставления</w:t>
      </w:r>
    </w:p>
    <w:p w:rsidR="003E1C99" w:rsidRDefault="003E1C99" w:rsidP="000219FC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</w:p>
    <w:p w:rsidR="00905BBA" w:rsidRPr="00F44597" w:rsidRDefault="00952702" w:rsidP="0087415F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="00905BBA" w:rsidRPr="00905BBA">
        <w:rPr>
          <w:rFonts w:eastAsia="Calibri"/>
          <w:szCs w:val="28"/>
        </w:rPr>
        <w:t xml:space="preserve">Методика распределения </w:t>
      </w:r>
      <w:r w:rsidR="00EA0180" w:rsidRPr="00B418E7">
        <w:rPr>
          <w:rFonts w:eastAsia="Calibri"/>
          <w:szCs w:val="28"/>
        </w:rPr>
        <w:t xml:space="preserve">иных </w:t>
      </w:r>
      <w:r w:rsidR="00905BBA" w:rsidRPr="00905BBA">
        <w:rPr>
          <w:rFonts w:eastAsia="Calibri"/>
          <w:szCs w:val="28"/>
        </w:rPr>
        <w:t xml:space="preserve">дотаций бюджетам муниципальных образований Ленинградской области, предоставляемых </w:t>
      </w:r>
      <w:r w:rsidR="0087415F" w:rsidRPr="0087415F">
        <w:rPr>
          <w:rFonts w:eastAsia="Calibri"/>
          <w:szCs w:val="28"/>
        </w:rPr>
        <w:t xml:space="preserve">в целях стимулирования муниципальных образований, принимающих меры по увеличению налогового потенциала </w:t>
      </w:r>
      <w:r w:rsidR="009108AB">
        <w:rPr>
          <w:rFonts w:eastAsia="Calibri"/>
          <w:szCs w:val="28"/>
        </w:rPr>
        <w:t>(далее – Методика</w:t>
      </w:r>
      <w:r w:rsidR="00036D5B">
        <w:rPr>
          <w:rFonts w:eastAsia="Calibri"/>
          <w:szCs w:val="28"/>
        </w:rPr>
        <w:t>, дотации</w:t>
      </w:r>
      <w:r w:rsidR="009108AB">
        <w:rPr>
          <w:rFonts w:eastAsia="Calibri"/>
          <w:szCs w:val="28"/>
        </w:rPr>
        <w:t>)</w:t>
      </w:r>
    </w:p>
    <w:p w:rsidR="0091677F" w:rsidRDefault="00EB4BB3" w:rsidP="0087415F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>1.</w:t>
      </w:r>
      <w:r w:rsidR="0091677F">
        <w:rPr>
          <w:szCs w:val="28"/>
        </w:rPr>
        <w:t>1</w:t>
      </w:r>
      <w:r w:rsidR="0087415F" w:rsidRPr="0087415F">
        <w:rPr>
          <w:szCs w:val="28"/>
        </w:rPr>
        <w:t>. В целях распределения дотаций</w:t>
      </w:r>
      <w:r w:rsidR="0091677F">
        <w:rPr>
          <w:szCs w:val="28"/>
        </w:rPr>
        <w:t xml:space="preserve"> производится о</w:t>
      </w:r>
      <w:r w:rsidR="0091677F" w:rsidRPr="0091677F">
        <w:rPr>
          <w:szCs w:val="28"/>
        </w:rPr>
        <w:t>пределение результатов деятельности муниципальных образований по увеличению налогового потенциала</w:t>
      </w:r>
      <w:r w:rsidR="0091677F">
        <w:rPr>
          <w:szCs w:val="28"/>
        </w:rPr>
        <w:t>.</w:t>
      </w:r>
    </w:p>
    <w:p w:rsidR="0087415F" w:rsidRPr="0087415F" w:rsidRDefault="0091677F" w:rsidP="0087415F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>Н</w:t>
      </w:r>
      <w:r w:rsidRPr="0091677F">
        <w:rPr>
          <w:szCs w:val="28"/>
        </w:rPr>
        <w:t xml:space="preserve">а основании </w:t>
      </w:r>
      <w:r>
        <w:rPr>
          <w:szCs w:val="28"/>
        </w:rPr>
        <w:t xml:space="preserve">значений </w:t>
      </w:r>
      <w:r w:rsidRPr="0091677F">
        <w:rPr>
          <w:szCs w:val="28"/>
        </w:rPr>
        <w:t>комплексной оценки показателей увеличения налогового потенциала, определяе</w:t>
      </w:r>
      <w:r>
        <w:rPr>
          <w:szCs w:val="28"/>
        </w:rPr>
        <w:t xml:space="preserve">мой </w:t>
      </w:r>
      <w:r w:rsidRPr="0091677F">
        <w:rPr>
          <w:szCs w:val="28"/>
        </w:rPr>
        <w:t>исходя из достигнутого уровня и динамики показателей в сферах налогообложения, инвестиционной деятельности и промышленного производства</w:t>
      </w:r>
      <w:r>
        <w:rPr>
          <w:szCs w:val="28"/>
        </w:rPr>
        <w:t xml:space="preserve">, </w:t>
      </w:r>
      <w:r w:rsidR="0087415F" w:rsidRPr="0087415F">
        <w:rPr>
          <w:szCs w:val="28"/>
        </w:rPr>
        <w:t>комитет финансов Ленинградской области</w:t>
      </w:r>
      <w:r w:rsidR="009D278A">
        <w:rPr>
          <w:szCs w:val="28"/>
        </w:rPr>
        <w:t xml:space="preserve"> (далее – Комитет)</w:t>
      </w:r>
      <w:r w:rsidR="0087415F" w:rsidRPr="0087415F">
        <w:rPr>
          <w:szCs w:val="28"/>
        </w:rPr>
        <w:t xml:space="preserve"> осуществляет отбор шести муниципальных образований, имеющих наилучшие результаты оценки в соответствии с </w:t>
      </w:r>
      <w:hyperlink w:anchor="P58" w:history="1">
        <w:r w:rsidR="0087415F" w:rsidRPr="0087415F">
          <w:rPr>
            <w:szCs w:val="28"/>
          </w:rPr>
          <w:t xml:space="preserve">пунктом </w:t>
        </w:r>
      </w:hyperlink>
      <w:r w:rsidR="009D278A">
        <w:rPr>
          <w:szCs w:val="28"/>
        </w:rPr>
        <w:t>1.</w:t>
      </w:r>
      <w:r w:rsidR="00612165">
        <w:rPr>
          <w:szCs w:val="28"/>
        </w:rPr>
        <w:t>2.</w:t>
      </w:r>
      <w:r w:rsidR="0087415F" w:rsidRPr="0087415F">
        <w:rPr>
          <w:szCs w:val="28"/>
        </w:rPr>
        <w:t xml:space="preserve"> настоящей Методики.</w:t>
      </w:r>
    </w:p>
    <w:p w:rsidR="00612165" w:rsidRPr="0087415F" w:rsidRDefault="00612165" w:rsidP="00612165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12165">
        <w:rPr>
          <w:szCs w:val="28"/>
        </w:rPr>
        <w:t>1.</w:t>
      </w:r>
      <w:r>
        <w:rPr>
          <w:szCs w:val="28"/>
        </w:rPr>
        <w:t>2</w:t>
      </w:r>
      <w:r w:rsidRPr="00612165">
        <w:rPr>
          <w:szCs w:val="28"/>
        </w:rPr>
        <w:t>. По результатам комплексной оценки выстраивается рейтинг муниципальных образований. Муниципальному образованию с наименьшим значением комплексной оценки, соответствующей лучшему результату, присваивается первое место.</w:t>
      </w:r>
    </w:p>
    <w:p w:rsidR="0087415F" w:rsidRPr="0087415F" w:rsidRDefault="00EB4BB3" w:rsidP="0087415F">
      <w:pPr>
        <w:widowControl w:val="0"/>
        <w:autoSpaceDE w:val="0"/>
        <w:autoSpaceDN w:val="0"/>
        <w:ind w:firstLine="539"/>
        <w:jc w:val="both"/>
        <w:rPr>
          <w:rFonts w:ascii="Calibri" w:hAnsi="Calibri" w:cs="Calibri"/>
          <w:sz w:val="22"/>
          <w:szCs w:val="20"/>
        </w:rPr>
      </w:pPr>
      <w:r>
        <w:rPr>
          <w:szCs w:val="28"/>
        </w:rPr>
        <w:t>1</w:t>
      </w:r>
      <w:r w:rsidR="0087415F" w:rsidRPr="0087415F">
        <w:rPr>
          <w:szCs w:val="28"/>
        </w:rPr>
        <w:t>.</w:t>
      </w:r>
      <w:r w:rsidR="00612165">
        <w:rPr>
          <w:szCs w:val="28"/>
        </w:rPr>
        <w:t>3.</w:t>
      </w:r>
      <w:r w:rsidR="0087415F" w:rsidRPr="0087415F">
        <w:rPr>
          <w:szCs w:val="28"/>
        </w:rPr>
        <w:t xml:space="preserve"> Размер дотации, предоставляемой бюджету муниципального образования, определяется по формуле</w:t>
      </w:r>
      <w:r w:rsidR="0087415F" w:rsidRPr="0087415F">
        <w:rPr>
          <w:rFonts w:ascii="Calibri" w:hAnsi="Calibri" w:cs="Calibri"/>
          <w:sz w:val="22"/>
          <w:szCs w:val="20"/>
        </w:rPr>
        <w:t>:</w:t>
      </w:r>
    </w:p>
    <w:p w:rsidR="0087415F" w:rsidRPr="0087415F" w:rsidRDefault="0087415F" w:rsidP="0087415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7415F" w:rsidRPr="0087415F" w:rsidRDefault="0087415F" w:rsidP="0087415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position w:val="-43"/>
          <w:sz w:val="22"/>
          <w:szCs w:val="20"/>
        </w:rPr>
        <w:drawing>
          <wp:inline distT="0" distB="0" distL="0" distR="0" wp14:anchorId="3FD40654" wp14:editId="44038F5E">
            <wp:extent cx="1181100" cy="685800"/>
            <wp:effectExtent l="0" t="0" r="0" b="0"/>
            <wp:docPr id="40" name="Рисунок 40" descr="base_25_17792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77920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5F" w:rsidRPr="0087415F" w:rsidRDefault="0087415F" w:rsidP="00EB4BB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415F">
        <w:rPr>
          <w:szCs w:val="28"/>
        </w:rPr>
        <w:t>где:</w:t>
      </w:r>
    </w:p>
    <w:p w:rsidR="00612165" w:rsidRDefault="0087415F" w:rsidP="00EB4BB3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spellStart"/>
      <w:r w:rsidRPr="00914B4C">
        <w:rPr>
          <w:szCs w:val="28"/>
        </w:rPr>
        <w:t>Д</w:t>
      </w:r>
      <w:proofErr w:type="gramStart"/>
      <w:r w:rsidRPr="00914B4C">
        <w:rPr>
          <w:szCs w:val="28"/>
          <w:vertAlign w:val="subscript"/>
        </w:rPr>
        <w:t>i</w:t>
      </w:r>
      <w:proofErr w:type="spellEnd"/>
      <w:proofErr w:type="gramEnd"/>
      <w:r w:rsidRPr="00914B4C">
        <w:rPr>
          <w:szCs w:val="28"/>
        </w:rPr>
        <w:t xml:space="preserve"> - размер дотации, предоставляемой бюджету i-</w:t>
      </w:r>
      <w:proofErr w:type="spellStart"/>
      <w:r w:rsidRPr="00914B4C">
        <w:rPr>
          <w:szCs w:val="28"/>
        </w:rPr>
        <w:t>го</w:t>
      </w:r>
      <w:proofErr w:type="spellEnd"/>
      <w:r w:rsidRPr="00914B4C">
        <w:rPr>
          <w:szCs w:val="28"/>
        </w:rPr>
        <w:t xml:space="preserve"> муниципального</w:t>
      </w:r>
      <w:r w:rsidR="00914B4C">
        <w:rPr>
          <w:szCs w:val="28"/>
        </w:rPr>
        <w:t xml:space="preserve"> </w:t>
      </w:r>
      <w:r w:rsidR="00EB4BB3" w:rsidRPr="00914B4C">
        <w:rPr>
          <w:szCs w:val="28"/>
        </w:rPr>
        <w:t>образования</w:t>
      </w:r>
      <w:r w:rsidRPr="00914B4C">
        <w:rPr>
          <w:szCs w:val="28"/>
        </w:rPr>
        <w:t>;</w:t>
      </w:r>
    </w:p>
    <w:p w:rsidR="0087415F" w:rsidRPr="00914B4C" w:rsidRDefault="0087415F" w:rsidP="00EB4BB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914B4C">
        <w:rPr>
          <w:szCs w:val="28"/>
        </w:rPr>
        <w:t>Д - общий объем дотаций, подлежащих распределению между бюджетами</w:t>
      </w:r>
      <w:r w:rsidR="00612165" w:rsidRPr="00914B4C">
        <w:rPr>
          <w:szCs w:val="28"/>
        </w:rPr>
        <w:t xml:space="preserve"> </w:t>
      </w:r>
      <w:r w:rsidRPr="00914B4C">
        <w:rPr>
          <w:szCs w:val="28"/>
        </w:rPr>
        <w:t xml:space="preserve">муниципальных </w:t>
      </w:r>
      <w:r w:rsidR="00EB4BB3" w:rsidRPr="00914B4C">
        <w:rPr>
          <w:szCs w:val="28"/>
        </w:rPr>
        <w:t>образований</w:t>
      </w:r>
      <w:r w:rsidRPr="00914B4C">
        <w:rPr>
          <w:szCs w:val="28"/>
        </w:rPr>
        <w:t xml:space="preserve">, </w:t>
      </w:r>
      <w:r w:rsidR="00EB4BB3" w:rsidRPr="00914B4C">
        <w:rPr>
          <w:szCs w:val="28"/>
        </w:rPr>
        <w:t>предусмотренных</w:t>
      </w:r>
      <w:r w:rsidRPr="00914B4C">
        <w:rPr>
          <w:szCs w:val="28"/>
        </w:rPr>
        <w:t xml:space="preserve"> областным законом об областном</w:t>
      </w:r>
      <w:r w:rsidR="00612165" w:rsidRPr="00914B4C">
        <w:rPr>
          <w:szCs w:val="28"/>
        </w:rPr>
        <w:t xml:space="preserve"> </w:t>
      </w:r>
      <w:r w:rsidRPr="00914B4C">
        <w:rPr>
          <w:szCs w:val="28"/>
        </w:rPr>
        <w:t xml:space="preserve">бюджете </w:t>
      </w:r>
      <w:r w:rsidR="00EB4BB3" w:rsidRPr="00914B4C">
        <w:rPr>
          <w:szCs w:val="28"/>
        </w:rPr>
        <w:t xml:space="preserve">Ленинградской области </w:t>
      </w:r>
      <w:r w:rsidRPr="00914B4C">
        <w:rPr>
          <w:szCs w:val="28"/>
        </w:rPr>
        <w:t xml:space="preserve">на </w:t>
      </w:r>
      <w:r w:rsidR="00EB4BB3" w:rsidRPr="00914B4C">
        <w:rPr>
          <w:szCs w:val="28"/>
        </w:rPr>
        <w:t xml:space="preserve">текущий </w:t>
      </w:r>
      <w:r w:rsidRPr="00914B4C">
        <w:rPr>
          <w:szCs w:val="28"/>
        </w:rPr>
        <w:t>финансовый год;</w:t>
      </w:r>
    </w:p>
    <w:p w:rsidR="0087415F" w:rsidRDefault="0087415F" w:rsidP="00EB4BB3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spellStart"/>
      <w:r w:rsidRPr="00914B4C">
        <w:rPr>
          <w:szCs w:val="28"/>
        </w:rPr>
        <w:t>К</w:t>
      </w:r>
      <w:proofErr w:type="gramStart"/>
      <w:r w:rsidRPr="00914B4C">
        <w:rPr>
          <w:szCs w:val="28"/>
          <w:vertAlign w:val="subscript"/>
        </w:rPr>
        <w:t>i</w:t>
      </w:r>
      <w:proofErr w:type="spellEnd"/>
      <w:proofErr w:type="gramEnd"/>
      <w:r w:rsidRPr="00914B4C">
        <w:rPr>
          <w:szCs w:val="28"/>
        </w:rPr>
        <w:t xml:space="preserve"> - значение комплексной оценки i-</w:t>
      </w:r>
      <w:proofErr w:type="spellStart"/>
      <w:r w:rsidRPr="00914B4C">
        <w:rPr>
          <w:szCs w:val="28"/>
        </w:rPr>
        <w:t>го</w:t>
      </w:r>
      <w:proofErr w:type="spellEnd"/>
      <w:r w:rsidRPr="00914B4C">
        <w:rPr>
          <w:szCs w:val="28"/>
        </w:rPr>
        <w:t xml:space="preserve"> муниципального </w:t>
      </w:r>
      <w:r w:rsidR="00EB4BB3" w:rsidRPr="00914B4C">
        <w:rPr>
          <w:szCs w:val="28"/>
        </w:rPr>
        <w:t>образования</w:t>
      </w:r>
      <w:r w:rsidRPr="00914B4C">
        <w:rPr>
          <w:szCs w:val="28"/>
        </w:rPr>
        <w:t>.</w:t>
      </w:r>
    </w:p>
    <w:p w:rsidR="0087415F" w:rsidRPr="0087415F" w:rsidRDefault="00EB4BB3" w:rsidP="00EB4BB3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0" w:name="P58"/>
      <w:bookmarkEnd w:id="0"/>
      <w:r w:rsidRPr="00914B4C">
        <w:rPr>
          <w:szCs w:val="28"/>
        </w:rPr>
        <w:t>1.</w:t>
      </w:r>
      <w:r w:rsidR="00076A8D" w:rsidRPr="00914B4C">
        <w:rPr>
          <w:szCs w:val="28"/>
        </w:rPr>
        <w:t>4</w:t>
      </w:r>
      <w:r w:rsidR="0087415F" w:rsidRPr="00914B4C">
        <w:rPr>
          <w:szCs w:val="28"/>
        </w:rPr>
        <w:t>. Значение комплексной оценки муниципального образования определяется</w:t>
      </w:r>
      <w:r w:rsidR="0087415F" w:rsidRPr="0087415F">
        <w:rPr>
          <w:szCs w:val="28"/>
        </w:rPr>
        <w:t xml:space="preserve"> </w:t>
      </w:r>
      <w:r w:rsidR="0087415F" w:rsidRPr="0087415F">
        <w:rPr>
          <w:szCs w:val="28"/>
        </w:rPr>
        <w:lastRenderedPageBreak/>
        <w:t>по формуле:</w:t>
      </w:r>
    </w:p>
    <w:p w:rsidR="0087415F" w:rsidRPr="0087415F" w:rsidRDefault="0087415F" w:rsidP="0087415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position w:val="-10"/>
          <w:sz w:val="22"/>
          <w:szCs w:val="20"/>
        </w:rPr>
        <w:drawing>
          <wp:inline distT="0" distB="0" distL="0" distR="0">
            <wp:extent cx="3457575" cy="266700"/>
            <wp:effectExtent l="0" t="0" r="9525" b="0"/>
            <wp:docPr id="39" name="Рисунок 39" descr="base_25_177920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77920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5F" w:rsidRPr="0087415F" w:rsidRDefault="0087415F" w:rsidP="0087415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7415F" w:rsidRPr="0087415F" w:rsidRDefault="0087415F" w:rsidP="00EB4BB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415F">
        <w:rPr>
          <w:szCs w:val="28"/>
        </w:rPr>
        <w:t>где:</w:t>
      </w:r>
    </w:p>
    <w:p w:rsidR="0087415F" w:rsidRPr="0087415F" w:rsidRDefault="0087415F" w:rsidP="00EB4BB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B4BB3">
        <w:rPr>
          <w:noProof/>
          <w:position w:val="-9"/>
          <w:szCs w:val="28"/>
        </w:rPr>
        <w:drawing>
          <wp:inline distT="0" distB="0" distL="0" distR="0" wp14:anchorId="4C771EC8" wp14:editId="10E4BCC5">
            <wp:extent cx="600075" cy="266700"/>
            <wp:effectExtent l="0" t="0" r="9525" b="0"/>
            <wp:docPr id="38" name="Рисунок 38" descr="base_25_17792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77920_3277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- место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EB4BB3">
        <w:rPr>
          <w:szCs w:val="28"/>
        </w:rPr>
        <w:t>образования</w:t>
      </w:r>
      <w:r w:rsidRPr="0087415F">
        <w:rPr>
          <w:szCs w:val="28"/>
        </w:rPr>
        <w:t xml:space="preserve"> по сводной оценке в сфере налогообложения;</w:t>
      </w:r>
    </w:p>
    <w:p w:rsidR="0087415F" w:rsidRPr="0087415F" w:rsidRDefault="0087415F" w:rsidP="00EB4BB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B4BB3">
        <w:rPr>
          <w:noProof/>
          <w:position w:val="-9"/>
          <w:szCs w:val="28"/>
        </w:rPr>
        <w:drawing>
          <wp:inline distT="0" distB="0" distL="0" distR="0" wp14:anchorId="322A8A70" wp14:editId="250DBF5C">
            <wp:extent cx="600075" cy="266700"/>
            <wp:effectExtent l="0" t="0" r="9525" b="0"/>
            <wp:docPr id="37" name="Рисунок 37" descr="base_25_17792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77920_3277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- место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EB4BB3">
        <w:rPr>
          <w:szCs w:val="28"/>
        </w:rPr>
        <w:t>образования</w:t>
      </w:r>
      <w:r w:rsidRPr="0087415F">
        <w:rPr>
          <w:szCs w:val="28"/>
        </w:rPr>
        <w:t xml:space="preserve"> по сводной оценке в сфере инвестиционной деятельности;</w:t>
      </w:r>
    </w:p>
    <w:p w:rsidR="0087415F" w:rsidRPr="0087415F" w:rsidRDefault="0087415F" w:rsidP="00EB4BB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B4BB3">
        <w:rPr>
          <w:noProof/>
          <w:position w:val="-9"/>
          <w:szCs w:val="28"/>
        </w:rPr>
        <w:drawing>
          <wp:inline distT="0" distB="0" distL="0" distR="0" wp14:anchorId="1B72E9A4" wp14:editId="2279FB6B">
            <wp:extent cx="600075" cy="266700"/>
            <wp:effectExtent l="0" t="0" r="9525" b="0"/>
            <wp:docPr id="36" name="Рисунок 36" descr="base_25_17792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5_177920_3277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- место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6C6F37">
        <w:rPr>
          <w:szCs w:val="28"/>
        </w:rPr>
        <w:t>образования</w:t>
      </w:r>
      <w:r w:rsidRPr="0087415F">
        <w:rPr>
          <w:szCs w:val="28"/>
        </w:rPr>
        <w:t xml:space="preserve"> по сводной оценке в сфере промышленного производства;</w:t>
      </w:r>
    </w:p>
    <w:p w:rsidR="0087415F" w:rsidRPr="0087415F" w:rsidRDefault="0087415F" w:rsidP="00EB4BB3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spellStart"/>
      <w:r w:rsidRPr="0087415F">
        <w:rPr>
          <w:szCs w:val="28"/>
        </w:rPr>
        <w:t>У</w:t>
      </w:r>
      <w:r w:rsidRPr="0087415F">
        <w:rPr>
          <w:szCs w:val="28"/>
          <w:vertAlign w:val="superscript"/>
        </w:rPr>
        <w:t>н</w:t>
      </w:r>
      <w:proofErr w:type="spellEnd"/>
      <w:r w:rsidRPr="0087415F">
        <w:rPr>
          <w:szCs w:val="28"/>
        </w:rPr>
        <w:t xml:space="preserve">, </w:t>
      </w:r>
      <w:proofErr w:type="spellStart"/>
      <w:r w:rsidRPr="0087415F">
        <w:rPr>
          <w:szCs w:val="28"/>
        </w:rPr>
        <w:t>У</w:t>
      </w:r>
      <w:r w:rsidRPr="0087415F">
        <w:rPr>
          <w:szCs w:val="28"/>
          <w:vertAlign w:val="superscript"/>
        </w:rPr>
        <w:t>и</w:t>
      </w:r>
      <w:proofErr w:type="spellEnd"/>
      <w:r w:rsidRPr="0087415F">
        <w:rPr>
          <w:szCs w:val="28"/>
        </w:rPr>
        <w:t xml:space="preserve">, </w:t>
      </w:r>
      <w:proofErr w:type="spellStart"/>
      <w:r w:rsidRPr="0087415F">
        <w:rPr>
          <w:szCs w:val="28"/>
        </w:rPr>
        <w:t>У</w:t>
      </w:r>
      <w:r w:rsidRPr="0087415F">
        <w:rPr>
          <w:szCs w:val="28"/>
          <w:vertAlign w:val="superscript"/>
        </w:rPr>
        <w:t>п</w:t>
      </w:r>
      <w:proofErr w:type="spellEnd"/>
      <w:r w:rsidRPr="0087415F">
        <w:rPr>
          <w:szCs w:val="28"/>
        </w:rPr>
        <w:t xml:space="preserve"> - удельный вес сводных оценок в сферах налогообложения, инвестиционной деятельности и промышленного производства соответственно в комплексной оценке (удельный вес сводной оценки в сфере налогообложения устанавливается в размере 60 процентов, в сфере инвестиционной деятельности - в размере 2</w:t>
      </w:r>
      <w:r w:rsidR="006C6F37">
        <w:rPr>
          <w:szCs w:val="28"/>
        </w:rPr>
        <w:t>0</w:t>
      </w:r>
      <w:r w:rsidRPr="0087415F">
        <w:rPr>
          <w:szCs w:val="28"/>
        </w:rPr>
        <w:t xml:space="preserve"> процентов, в сфере промышленного производства - в размере </w:t>
      </w:r>
      <w:r w:rsidR="006C6F37">
        <w:rPr>
          <w:szCs w:val="28"/>
        </w:rPr>
        <w:t>20</w:t>
      </w:r>
      <w:r w:rsidRPr="0087415F">
        <w:rPr>
          <w:szCs w:val="28"/>
        </w:rPr>
        <w:t xml:space="preserve"> процентов).</w:t>
      </w:r>
    </w:p>
    <w:p w:rsidR="0087415F" w:rsidRPr="0087415F" w:rsidRDefault="0087415F" w:rsidP="00EB4BB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415F">
        <w:rPr>
          <w:szCs w:val="28"/>
        </w:rPr>
        <w:t>Ранжирование муниципальных образований производится по возрастанию в соответствии с полученной сводной оценкой в сферах налогообложения, инвестиционной деятельности и промышленного производства.</w:t>
      </w:r>
    </w:p>
    <w:p w:rsidR="0087415F" w:rsidRPr="0087415F" w:rsidRDefault="006C6F37" w:rsidP="00EB4BB3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076A8D">
        <w:rPr>
          <w:szCs w:val="28"/>
        </w:rPr>
        <w:t>5</w:t>
      </w:r>
      <w:r w:rsidR="0087415F" w:rsidRPr="0087415F">
        <w:rPr>
          <w:szCs w:val="28"/>
        </w:rPr>
        <w:t>. Сводная оценка муниципального образования в сфере налогообложения рассчитывается по формуле:</w:t>
      </w:r>
    </w:p>
    <w:p w:rsidR="0087415F" w:rsidRPr="0087415F" w:rsidRDefault="0087415F" w:rsidP="00EB4BB3">
      <w:pPr>
        <w:widowControl w:val="0"/>
        <w:autoSpaceDE w:val="0"/>
        <w:autoSpaceDN w:val="0"/>
        <w:jc w:val="both"/>
        <w:rPr>
          <w:szCs w:val="28"/>
        </w:rPr>
      </w:pPr>
    </w:p>
    <w:p w:rsidR="0087415F" w:rsidRPr="0087415F" w:rsidRDefault="0087415F" w:rsidP="00EB4BB3">
      <w:pPr>
        <w:widowControl w:val="0"/>
        <w:autoSpaceDE w:val="0"/>
        <w:autoSpaceDN w:val="0"/>
        <w:jc w:val="center"/>
        <w:rPr>
          <w:szCs w:val="28"/>
        </w:rPr>
      </w:pPr>
      <w:r w:rsidRPr="00EB4BB3">
        <w:rPr>
          <w:noProof/>
          <w:position w:val="-10"/>
          <w:szCs w:val="28"/>
        </w:rPr>
        <w:drawing>
          <wp:inline distT="0" distB="0" distL="0" distR="0" wp14:anchorId="3CAEEC3F" wp14:editId="1DAA0574">
            <wp:extent cx="1847850" cy="266700"/>
            <wp:effectExtent l="0" t="0" r="0" b="0"/>
            <wp:docPr id="35" name="Рисунок 35" descr="base_25_17792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5_177920_3277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5F" w:rsidRPr="0087415F" w:rsidRDefault="0087415F" w:rsidP="006C6F3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415F">
        <w:rPr>
          <w:szCs w:val="28"/>
        </w:rPr>
        <w:t>где:</w:t>
      </w:r>
    </w:p>
    <w:p w:rsidR="0087415F" w:rsidRPr="0087415F" w:rsidRDefault="0087415F" w:rsidP="006C6F37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6C6F37">
        <w:rPr>
          <w:noProof/>
          <w:position w:val="-9"/>
          <w:szCs w:val="28"/>
        </w:rPr>
        <w:drawing>
          <wp:inline distT="0" distB="0" distL="0" distR="0" wp14:anchorId="04FC43C0" wp14:editId="5CBFD060">
            <wp:extent cx="238125" cy="266700"/>
            <wp:effectExtent l="0" t="0" r="0" b="0"/>
            <wp:docPr id="34" name="Рисунок 34" descr="base_25_17792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5_177920_3277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- сводная оценка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6C6F37">
        <w:rPr>
          <w:szCs w:val="28"/>
        </w:rPr>
        <w:t xml:space="preserve">образования </w:t>
      </w:r>
      <w:r w:rsidRPr="0087415F">
        <w:rPr>
          <w:szCs w:val="28"/>
        </w:rPr>
        <w:t>в сфере налогообложения;</w:t>
      </w:r>
    </w:p>
    <w:p w:rsidR="0087415F" w:rsidRPr="0087415F" w:rsidRDefault="0087415F" w:rsidP="006C6F37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6C6F37">
        <w:rPr>
          <w:noProof/>
          <w:position w:val="-9"/>
          <w:szCs w:val="28"/>
        </w:rPr>
        <w:drawing>
          <wp:inline distT="0" distB="0" distL="0" distR="0" wp14:anchorId="5D00B381" wp14:editId="7EF34B47">
            <wp:extent cx="638175" cy="266700"/>
            <wp:effectExtent l="0" t="0" r="9525" b="0"/>
            <wp:docPr id="33" name="Рисунок 33" descr="base_25_17792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5_177920_3277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- место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6C6F37">
        <w:rPr>
          <w:szCs w:val="28"/>
        </w:rPr>
        <w:t>образования</w:t>
      </w:r>
      <w:r w:rsidRPr="0087415F">
        <w:rPr>
          <w:szCs w:val="28"/>
        </w:rPr>
        <w:t xml:space="preserve"> по показателю среднего темпа роста налоговых доходов консолидированного бюджета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района (городского округа) по сопоставимому перечню указанных налоговых доходов (далее - налоговые доходы) за отчетный финансовый год (далее - отчетный год) и два года, предшествующие отчетному году;</w:t>
      </w:r>
    </w:p>
    <w:p w:rsidR="0087415F" w:rsidRPr="0087415F" w:rsidRDefault="0087415F" w:rsidP="006C6F37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6C6F37">
        <w:rPr>
          <w:noProof/>
          <w:position w:val="-10"/>
          <w:szCs w:val="28"/>
        </w:rPr>
        <w:drawing>
          <wp:inline distT="0" distB="0" distL="0" distR="0" wp14:anchorId="569BE6D1" wp14:editId="35F2BBB7">
            <wp:extent cx="647700" cy="266700"/>
            <wp:effectExtent l="0" t="0" r="0" b="0"/>
            <wp:docPr id="32" name="Рисунок 32" descr="base_25_17792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177920_3277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- место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6C6F37">
        <w:rPr>
          <w:szCs w:val="28"/>
        </w:rPr>
        <w:t>образования</w:t>
      </w:r>
      <w:r w:rsidRPr="0087415F">
        <w:rPr>
          <w:szCs w:val="28"/>
        </w:rPr>
        <w:t xml:space="preserve"> по показателю среднего объема налоговых доходов в расчете на одного жителя за отчетный год и два года, предшествующие отчетному году.</w:t>
      </w:r>
    </w:p>
    <w:p w:rsidR="0087415F" w:rsidRDefault="0087415F" w:rsidP="006C6F37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87415F">
        <w:rPr>
          <w:szCs w:val="28"/>
        </w:rPr>
        <w:t xml:space="preserve">Ранжирование муниципальных образований по показателям </w:t>
      </w:r>
      <w:r w:rsidRPr="006C6F37">
        <w:rPr>
          <w:noProof/>
          <w:position w:val="-9"/>
          <w:szCs w:val="28"/>
        </w:rPr>
        <w:drawing>
          <wp:inline distT="0" distB="0" distL="0" distR="0" wp14:anchorId="3C182283" wp14:editId="04F0DCED">
            <wp:extent cx="285750" cy="266700"/>
            <wp:effectExtent l="0" t="0" r="0" b="0"/>
            <wp:docPr id="31" name="Рисунок 31" descr="base_25_177920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5_177920_32777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и </w:t>
      </w:r>
      <w:r w:rsidRPr="006C6F37">
        <w:rPr>
          <w:noProof/>
          <w:position w:val="-9"/>
          <w:szCs w:val="28"/>
        </w:rPr>
        <w:drawing>
          <wp:inline distT="0" distB="0" distL="0" distR="0" wp14:anchorId="275821B4" wp14:editId="7B11B34E">
            <wp:extent cx="285750" cy="266700"/>
            <wp:effectExtent l="0" t="0" r="0" b="0"/>
            <wp:docPr id="30" name="Рисунок 30" descr="base_25_177920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5_177920_32778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производится по убыванию значений показателей.</w:t>
      </w:r>
    </w:p>
    <w:p w:rsidR="00B418E7" w:rsidRPr="00B418E7" w:rsidRDefault="007F2E98" w:rsidP="00B418E7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>1.</w:t>
      </w:r>
      <w:r w:rsidR="00076A8D">
        <w:rPr>
          <w:szCs w:val="28"/>
        </w:rPr>
        <w:t>6</w:t>
      </w:r>
      <w:r>
        <w:rPr>
          <w:szCs w:val="28"/>
        </w:rPr>
        <w:t>.</w:t>
      </w:r>
      <w:r w:rsidR="00B418E7">
        <w:rPr>
          <w:szCs w:val="28"/>
        </w:rPr>
        <w:t xml:space="preserve"> </w:t>
      </w:r>
      <w:r w:rsidR="00B418E7" w:rsidRPr="00B418E7">
        <w:rPr>
          <w:szCs w:val="28"/>
        </w:rPr>
        <w:t>В расчете используются данные по следующим налоговым доходам муниципальных образований:</w:t>
      </w:r>
    </w:p>
    <w:p w:rsidR="00B418E7" w:rsidRPr="00B418E7" w:rsidRDefault="00B418E7" w:rsidP="00B418E7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 xml:space="preserve">налог на доходы физических лиц </w:t>
      </w:r>
      <w:r w:rsidRPr="00B418E7">
        <w:rPr>
          <w:szCs w:val="28"/>
        </w:rPr>
        <w:t xml:space="preserve">без учета поступлений  по  дополнительным нормативам отчислений в бюджеты муниципальных районов (городских округов), заменяющим дотации на выравнивание бюджетной обеспеченности муниципальных </w:t>
      </w:r>
      <w:r w:rsidRPr="00B418E7">
        <w:rPr>
          <w:szCs w:val="28"/>
        </w:rPr>
        <w:lastRenderedPageBreak/>
        <w:t>районов (городских округов)</w:t>
      </w:r>
      <w:r>
        <w:rPr>
          <w:szCs w:val="28"/>
        </w:rPr>
        <w:t>;</w:t>
      </w:r>
    </w:p>
    <w:p w:rsidR="00B418E7" w:rsidRDefault="00B418E7" w:rsidP="00B418E7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B418E7">
        <w:rPr>
          <w:szCs w:val="28"/>
        </w:rPr>
        <w:t>налог, взимаемый в связи с применением упр</w:t>
      </w:r>
      <w:r>
        <w:rPr>
          <w:szCs w:val="28"/>
        </w:rPr>
        <w:t>ощенной системы налогообложения;</w:t>
      </w:r>
    </w:p>
    <w:p w:rsidR="00B418E7" w:rsidRPr="00B418E7" w:rsidRDefault="00B418E7" w:rsidP="00B418E7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B418E7">
        <w:rPr>
          <w:szCs w:val="28"/>
        </w:rPr>
        <w:t>единый налог на вмененный доход для отдельных видов деятельности,</w:t>
      </w:r>
    </w:p>
    <w:p w:rsidR="00B418E7" w:rsidRPr="00B418E7" w:rsidRDefault="00B418E7" w:rsidP="00B418E7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B418E7">
        <w:rPr>
          <w:szCs w:val="28"/>
        </w:rPr>
        <w:t>единый сельскохозяйственный налог,</w:t>
      </w:r>
    </w:p>
    <w:p w:rsidR="00B418E7" w:rsidRDefault="00B418E7" w:rsidP="00B418E7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B418E7">
        <w:rPr>
          <w:szCs w:val="28"/>
        </w:rPr>
        <w:t>налог, взимаемый в связи с применением патентной системы налогообложения,</w:t>
      </w:r>
    </w:p>
    <w:p w:rsidR="0087415F" w:rsidRPr="0087415F" w:rsidRDefault="00914B4C" w:rsidP="006C6F37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6C6F37">
        <w:rPr>
          <w:szCs w:val="28"/>
        </w:rPr>
        <w:t>.</w:t>
      </w:r>
      <w:r w:rsidR="00076A8D">
        <w:rPr>
          <w:szCs w:val="28"/>
        </w:rPr>
        <w:t>7</w:t>
      </w:r>
      <w:r w:rsidR="0087415F" w:rsidRPr="0087415F">
        <w:rPr>
          <w:szCs w:val="28"/>
        </w:rPr>
        <w:t>. Средний темп роста налоговых доходов за отчетный год и два года, предшествующие отчетному году, рассчитывается по формуле:</w:t>
      </w:r>
    </w:p>
    <w:p w:rsidR="0087415F" w:rsidRPr="0087415F" w:rsidRDefault="0087415F" w:rsidP="0087415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7415F" w:rsidRPr="0087415F" w:rsidRDefault="0087415F" w:rsidP="0087415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position w:val="-32"/>
          <w:sz w:val="22"/>
          <w:szCs w:val="20"/>
        </w:rPr>
        <w:drawing>
          <wp:inline distT="0" distB="0" distL="0" distR="0">
            <wp:extent cx="1800225" cy="552450"/>
            <wp:effectExtent l="0" t="0" r="9525" b="0"/>
            <wp:docPr id="29" name="Рисунок 29" descr="base_25_177920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5_177920_3277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5F" w:rsidRPr="0087415F" w:rsidRDefault="0087415F" w:rsidP="0087415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7415F" w:rsidRPr="0087415F" w:rsidRDefault="0087415F" w:rsidP="006C6F3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415F">
        <w:rPr>
          <w:szCs w:val="28"/>
        </w:rPr>
        <w:t>где:</w:t>
      </w:r>
    </w:p>
    <w:p w:rsidR="0087415F" w:rsidRPr="0087415F" w:rsidRDefault="0087415F" w:rsidP="006C6F3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C6F37">
        <w:rPr>
          <w:noProof/>
          <w:position w:val="-9"/>
          <w:szCs w:val="28"/>
        </w:rPr>
        <w:drawing>
          <wp:inline distT="0" distB="0" distL="0" distR="0" wp14:anchorId="293AFFD3" wp14:editId="57751C9D">
            <wp:extent cx="285750" cy="266700"/>
            <wp:effectExtent l="0" t="0" r="0" b="0"/>
            <wp:docPr id="28" name="Рисунок 28" descr="base_25_177920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5_177920_3278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- средний темп роста налоговых доходов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6C6F37">
        <w:rPr>
          <w:szCs w:val="28"/>
        </w:rPr>
        <w:t xml:space="preserve">образования </w:t>
      </w:r>
      <w:r w:rsidRPr="0087415F">
        <w:rPr>
          <w:szCs w:val="28"/>
        </w:rPr>
        <w:t>за отчетный год и два года, предшествующие отчетному году;</w:t>
      </w:r>
    </w:p>
    <w:p w:rsidR="0087415F" w:rsidRPr="0087415F" w:rsidRDefault="0087415F" w:rsidP="006C6F37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spellStart"/>
      <w:proofErr w:type="gramStart"/>
      <w:r w:rsidRPr="0087415F">
        <w:rPr>
          <w:szCs w:val="28"/>
        </w:rPr>
        <w:t>Н</w:t>
      </w:r>
      <w:proofErr w:type="gramEnd"/>
      <w:r w:rsidRPr="0087415F">
        <w:rPr>
          <w:szCs w:val="28"/>
          <w:vertAlign w:val="subscript"/>
        </w:rPr>
        <w:t>ij</w:t>
      </w:r>
      <w:proofErr w:type="spellEnd"/>
      <w:r w:rsidRPr="0087415F">
        <w:rPr>
          <w:szCs w:val="28"/>
        </w:rPr>
        <w:t>, Н</w:t>
      </w:r>
      <w:r w:rsidRPr="0087415F">
        <w:rPr>
          <w:szCs w:val="28"/>
          <w:vertAlign w:val="subscript"/>
        </w:rPr>
        <w:t>ij-1</w:t>
      </w:r>
      <w:r w:rsidRPr="0087415F">
        <w:rPr>
          <w:szCs w:val="28"/>
        </w:rPr>
        <w:t>, Н</w:t>
      </w:r>
      <w:r w:rsidRPr="0087415F">
        <w:rPr>
          <w:szCs w:val="28"/>
          <w:vertAlign w:val="subscript"/>
        </w:rPr>
        <w:t>ij-2</w:t>
      </w:r>
      <w:r w:rsidRPr="0087415F">
        <w:rPr>
          <w:szCs w:val="28"/>
        </w:rPr>
        <w:t>, Н</w:t>
      </w:r>
      <w:r w:rsidRPr="0087415F">
        <w:rPr>
          <w:szCs w:val="28"/>
          <w:vertAlign w:val="subscript"/>
        </w:rPr>
        <w:t>ij-3</w:t>
      </w:r>
      <w:r w:rsidRPr="0087415F">
        <w:rPr>
          <w:szCs w:val="28"/>
        </w:rPr>
        <w:t>, - объемы налоговых доходов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6C6F37">
        <w:rPr>
          <w:szCs w:val="28"/>
        </w:rPr>
        <w:t>образования</w:t>
      </w:r>
      <w:r w:rsidRPr="0087415F">
        <w:rPr>
          <w:szCs w:val="28"/>
        </w:rPr>
        <w:t xml:space="preserve"> в отчетном году и за три года, предшествующие отчетному году, соответственно.</w:t>
      </w:r>
    </w:p>
    <w:p w:rsidR="0087415F" w:rsidRPr="0087415F" w:rsidRDefault="0087415F" w:rsidP="006C6F3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415F">
        <w:rPr>
          <w:szCs w:val="28"/>
        </w:rPr>
        <w:t>1</w:t>
      </w:r>
      <w:r w:rsidR="006C6F37">
        <w:rPr>
          <w:szCs w:val="28"/>
        </w:rPr>
        <w:t>.</w:t>
      </w:r>
      <w:r w:rsidR="00076A8D">
        <w:rPr>
          <w:szCs w:val="28"/>
        </w:rPr>
        <w:t>8</w:t>
      </w:r>
      <w:r w:rsidRPr="0087415F">
        <w:rPr>
          <w:szCs w:val="28"/>
        </w:rPr>
        <w:t>. Средний объем налоговых доходов в расчете на одного жителя за отчетный год и два года, предшествующие отчетному году, определяется по формуле:</w:t>
      </w:r>
    </w:p>
    <w:p w:rsidR="006C6F37" w:rsidRDefault="006C6F37" w:rsidP="0087415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0E0848" w:rsidRPr="000E0848" w:rsidRDefault="000E0848" w:rsidP="0087415F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spellStart"/>
      <w:r w:rsidRPr="000E0848">
        <w:rPr>
          <w:szCs w:val="28"/>
        </w:rPr>
        <w:t>Н</w:t>
      </w:r>
      <w:r w:rsidRPr="000E0848">
        <w:rPr>
          <w:szCs w:val="28"/>
          <w:vertAlign w:val="superscript"/>
        </w:rPr>
        <w:t>ср</w:t>
      </w:r>
      <w:r w:rsidRPr="000E0848">
        <w:rPr>
          <w:szCs w:val="28"/>
          <w:vertAlign w:val="subscript"/>
          <w:lang w:val="en-US"/>
        </w:rPr>
        <w:t>i</w:t>
      </w:r>
      <w:proofErr w:type="spellEnd"/>
      <w:r w:rsidRPr="000E0848">
        <w:rPr>
          <w:szCs w:val="28"/>
        </w:rPr>
        <w:t xml:space="preserve"> =</w:t>
      </w:r>
      <w:r w:rsidR="00ED1FC9">
        <w:rPr>
          <w:szCs w:val="28"/>
        </w:rPr>
        <w:t xml:space="preserve"> </w:t>
      </w:r>
      <w:proofErr w:type="gramStart"/>
      <w:r w:rsidR="00ED1FC9">
        <w:rPr>
          <w:szCs w:val="28"/>
        </w:rPr>
        <w:t xml:space="preserve">( </w:t>
      </w:r>
      <w:proofErr w:type="spellStart"/>
      <w:proofErr w:type="gramEnd"/>
      <w:r>
        <w:rPr>
          <w:szCs w:val="28"/>
          <w:lang w:val="en-US"/>
        </w:rPr>
        <w:t>H</w:t>
      </w:r>
      <w:r w:rsidRPr="000E0848">
        <w:rPr>
          <w:szCs w:val="28"/>
          <w:vertAlign w:val="subscript"/>
          <w:lang w:val="en-US"/>
        </w:rPr>
        <w:t>ij</w:t>
      </w:r>
      <w:proofErr w:type="spellEnd"/>
      <w:r w:rsidRPr="000E0848">
        <w:rPr>
          <w:szCs w:val="28"/>
        </w:rPr>
        <w:t xml:space="preserve"> /</w:t>
      </w:r>
      <w:r>
        <w:rPr>
          <w:szCs w:val="28"/>
        </w:rPr>
        <w:t>Нас</w:t>
      </w:r>
      <w:proofErr w:type="spellStart"/>
      <w:r w:rsidRPr="000E0848">
        <w:rPr>
          <w:szCs w:val="28"/>
          <w:vertAlign w:val="subscript"/>
          <w:lang w:val="en-US"/>
        </w:rPr>
        <w:t>ij</w:t>
      </w:r>
      <w:proofErr w:type="spellEnd"/>
      <w:r w:rsidRPr="000E0848">
        <w:rPr>
          <w:szCs w:val="28"/>
          <w:vertAlign w:val="subscript"/>
        </w:rPr>
        <w:t xml:space="preserve"> </w:t>
      </w:r>
      <w:r w:rsidR="00ED1FC9">
        <w:rPr>
          <w:szCs w:val="28"/>
          <w:vertAlign w:val="subscript"/>
        </w:rPr>
        <w:t xml:space="preserve">  </w:t>
      </w:r>
      <w:r>
        <w:rPr>
          <w:szCs w:val="28"/>
        </w:rPr>
        <w:t>+</w:t>
      </w:r>
      <w:r w:rsidR="00ED1FC9">
        <w:rPr>
          <w:szCs w:val="28"/>
        </w:rPr>
        <w:t xml:space="preserve"> </w:t>
      </w:r>
      <w:r>
        <w:rPr>
          <w:szCs w:val="28"/>
        </w:rPr>
        <w:t xml:space="preserve"> Н</w:t>
      </w:r>
      <w:proofErr w:type="spellStart"/>
      <w:r w:rsidRPr="000E0848">
        <w:rPr>
          <w:szCs w:val="28"/>
          <w:vertAlign w:val="subscript"/>
          <w:lang w:val="en-US"/>
        </w:rPr>
        <w:t>ij</w:t>
      </w:r>
      <w:proofErr w:type="spellEnd"/>
      <w:r w:rsidRPr="000E0848">
        <w:rPr>
          <w:szCs w:val="28"/>
          <w:vertAlign w:val="subscript"/>
        </w:rPr>
        <w:t>-1</w:t>
      </w:r>
      <w:r>
        <w:rPr>
          <w:szCs w:val="28"/>
        </w:rPr>
        <w:t xml:space="preserve"> / Нас</w:t>
      </w:r>
      <w:proofErr w:type="spellStart"/>
      <w:r w:rsidRPr="000E0848">
        <w:rPr>
          <w:szCs w:val="28"/>
          <w:vertAlign w:val="subscript"/>
          <w:lang w:val="en-US"/>
        </w:rPr>
        <w:t>ij</w:t>
      </w:r>
      <w:proofErr w:type="spellEnd"/>
      <w:r w:rsidRPr="000E0848">
        <w:rPr>
          <w:szCs w:val="28"/>
          <w:vertAlign w:val="subscript"/>
        </w:rPr>
        <w:t>-1</w:t>
      </w:r>
      <w:r w:rsidRPr="000E0848">
        <w:rPr>
          <w:szCs w:val="28"/>
        </w:rPr>
        <w:t xml:space="preserve"> </w:t>
      </w:r>
      <w:r w:rsidR="00ED1FC9">
        <w:rPr>
          <w:szCs w:val="28"/>
        </w:rPr>
        <w:t xml:space="preserve"> </w:t>
      </w:r>
      <w:r w:rsidRPr="000E0848">
        <w:rPr>
          <w:szCs w:val="28"/>
        </w:rPr>
        <w:t>+</w:t>
      </w:r>
      <w:r w:rsidR="00ED1FC9">
        <w:rPr>
          <w:szCs w:val="28"/>
        </w:rPr>
        <w:t xml:space="preserve"> </w:t>
      </w:r>
      <w:r w:rsidRPr="000E0848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H</w:t>
      </w:r>
      <w:r w:rsidRPr="000E0848">
        <w:rPr>
          <w:szCs w:val="28"/>
          <w:vertAlign w:val="subscript"/>
          <w:lang w:val="en-US"/>
        </w:rPr>
        <w:t>ij</w:t>
      </w:r>
      <w:proofErr w:type="spellEnd"/>
      <w:r w:rsidRPr="000E0848">
        <w:rPr>
          <w:szCs w:val="28"/>
          <w:vertAlign w:val="subscript"/>
        </w:rPr>
        <w:t>-2</w:t>
      </w:r>
      <w:r w:rsidRPr="000E0848">
        <w:rPr>
          <w:szCs w:val="28"/>
        </w:rPr>
        <w:t xml:space="preserve"> / </w:t>
      </w:r>
      <w:r>
        <w:rPr>
          <w:szCs w:val="28"/>
        </w:rPr>
        <w:t>Нас</w:t>
      </w:r>
      <w:proofErr w:type="spellStart"/>
      <w:r w:rsidRPr="000E0848">
        <w:rPr>
          <w:szCs w:val="28"/>
          <w:vertAlign w:val="subscript"/>
          <w:lang w:val="en-US"/>
        </w:rPr>
        <w:t>ij</w:t>
      </w:r>
      <w:proofErr w:type="spellEnd"/>
      <w:r w:rsidRPr="000E0848">
        <w:rPr>
          <w:szCs w:val="28"/>
          <w:vertAlign w:val="subscript"/>
        </w:rPr>
        <w:t>-2</w:t>
      </w:r>
      <w:r w:rsidRPr="000E0848">
        <w:rPr>
          <w:szCs w:val="28"/>
        </w:rPr>
        <w:t xml:space="preserve"> </w:t>
      </w:r>
      <w:r w:rsidR="00ED1FC9">
        <w:rPr>
          <w:szCs w:val="28"/>
        </w:rPr>
        <w:t>) / 3</w:t>
      </w:r>
      <w:r>
        <w:rPr>
          <w:szCs w:val="28"/>
        </w:rPr>
        <w:t>,</w:t>
      </w:r>
    </w:p>
    <w:p w:rsidR="006C6F37" w:rsidRPr="000E0848" w:rsidRDefault="006C6F37" w:rsidP="0087415F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87415F" w:rsidRPr="0087415F" w:rsidRDefault="0087415F" w:rsidP="000E0848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87415F">
        <w:rPr>
          <w:szCs w:val="28"/>
        </w:rPr>
        <w:t>где:</w:t>
      </w:r>
    </w:p>
    <w:p w:rsidR="0087415F" w:rsidRPr="0087415F" w:rsidRDefault="0087415F" w:rsidP="000E0848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0E0848">
        <w:rPr>
          <w:noProof/>
          <w:position w:val="-9"/>
          <w:szCs w:val="28"/>
        </w:rPr>
        <w:drawing>
          <wp:inline distT="0" distB="0" distL="0" distR="0" wp14:anchorId="235A2198" wp14:editId="53C7796B">
            <wp:extent cx="285750" cy="266700"/>
            <wp:effectExtent l="0" t="0" r="0" b="0"/>
            <wp:docPr id="26" name="Рисунок 26" descr="base_25_177920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5_177920_327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- средний объем налоговых доходов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0E0848">
        <w:rPr>
          <w:szCs w:val="28"/>
        </w:rPr>
        <w:t>образования</w:t>
      </w:r>
      <w:r w:rsidRPr="0087415F">
        <w:rPr>
          <w:szCs w:val="28"/>
        </w:rPr>
        <w:t xml:space="preserve"> в расчете на одного жителя за отчетный год и два года, предшествующие отчетному году;</w:t>
      </w:r>
    </w:p>
    <w:p w:rsidR="0087415F" w:rsidRPr="0087415F" w:rsidRDefault="0087415F" w:rsidP="000E0848">
      <w:pPr>
        <w:widowControl w:val="0"/>
        <w:autoSpaceDE w:val="0"/>
        <w:autoSpaceDN w:val="0"/>
        <w:ind w:firstLine="539"/>
        <w:jc w:val="both"/>
        <w:rPr>
          <w:szCs w:val="28"/>
        </w:rPr>
      </w:pPr>
      <w:proofErr w:type="spellStart"/>
      <w:proofErr w:type="gramStart"/>
      <w:r w:rsidRPr="0087415F">
        <w:rPr>
          <w:szCs w:val="28"/>
        </w:rPr>
        <w:t>Н</w:t>
      </w:r>
      <w:proofErr w:type="gramEnd"/>
      <w:r w:rsidRPr="0087415F">
        <w:rPr>
          <w:szCs w:val="28"/>
          <w:vertAlign w:val="subscript"/>
        </w:rPr>
        <w:t>ij</w:t>
      </w:r>
      <w:proofErr w:type="spellEnd"/>
      <w:r w:rsidRPr="0087415F">
        <w:rPr>
          <w:szCs w:val="28"/>
        </w:rPr>
        <w:t>, Н</w:t>
      </w:r>
      <w:r w:rsidRPr="0087415F">
        <w:rPr>
          <w:szCs w:val="28"/>
          <w:vertAlign w:val="subscript"/>
        </w:rPr>
        <w:t>ij-1</w:t>
      </w:r>
      <w:r w:rsidRPr="0087415F">
        <w:rPr>
          <w:szCs w:val="28"/>
        </w:rPr>
        <w:t>, Н</w:t>
      </w:r>
      <w:r w:rsidRPr="0087415F">
        <w:rPr>
          <w:szCs w:val="28"/>
          <w:vertAlign w:val="subscript"/>
        </w:rPr>
        <w:t>ij-2</w:t>
      </w:r>
      <w:r w:rsidRPr="0087415F">
        <w:rPr>
          <w:szCs w:val="28"/>
        </w:rPr>
        <w:t xml:space="preserve"> - объемы налоговых доходов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0E0848">
        <w:rPr>
          <w:szCs w:val="28"/>
        </w:rPr>
        <w:t>образования</w:t>
      </w:r>
      <w:r w:rsidRPr="0087415F">
        <w:rPr>
          <w:szCs w:val="28"/>
        </w:rPr>
        <w:t xml:space="preserve"> в отчетном году и за два года, предшествующие отчетному году, соответственно;</w:t>
      </w:r>
    </w:p>
    <w:p w:rsidR="00914B4C" w:rsidRDefault="0087415F" w:rsidP="00914B4C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spellStart"/>
      <w:r w:rsidRPr="0087415F">
        <w:rPr>
          <w:szCs w:val="28"/>
        </w:rPr>
        <w:t>Нас</w:t>
      </w:r>
      <w:proofErr w:type="gramStart"/>
      <w:r w:rsidRPr="0087415F">
        <w:rPr>
          <w:szCs w:val="28"/>
          <w:vertAlign w:val="subscript"/>
        </w:rPr>
        <w:t>ij</w:t>
      </w:r>
      <w:proofErr w:type="spellEnd"/>
      <w:proofErr w:type="gramEnd"/>
      <w:r w:rsidRPr="0087415F">
        <w:rPr>
          <w:szCs w:val="28"/>
        </w:rPr>
        <w:t>, Нас</w:t>
      </w:r>
      <w:r w:rsidRPr="0087415F">
        <w:rPr>
          <w:szCs w:val="28"/>
          <w:vertAlign w:val="subscript"/>
        </w:rPr>
        <w:t>ij-1</w:t>
      </w:r>
      <w:r w:rsidRPr="0087415F">
        <w:rPr>
          <w:szCs w:val="28"/>
        </w:rPr>
        <w:t>, Нас</w:t>
      </w:r>
      <w:r w:rsidRPr="0087415F">
        <w:rPr>
          <w:szCs w:val="28"/>
          <w:vertAlign w:val="subscript"/>
        </w:rPr>
        <w:t>ij-2</w:t>
      </w:r>
      <w:r w:rsidRPr="0087415F">
        <w:rPr>
          <w:szCs w:val="28"/>
        </w:rPr>
        <w:t xml:space="preserve"> - численность населения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0E0848" w:rsidRPr="003248D9">
        <w:rPr>
          <w:szCs w:val="28"/>
        </w:rPr>
        <w:t>образования</w:t>
      </w:r>
      <w:r w:rsidR="003248D9">
        <w:rPr>
          <w:szCs w:val="28"/>
        </w:rPr>
        <w:t xml:space="preserve"> </w:t>
      </w:r>
      <w:r w:rsidR="003C7C97" w:rsidRPr="003C7C97">
        <w:rPr>
          <w:szCs w:val="28"/>
        </w:rPr>
        <w:t>на начало текущего года, отчетного года и года, предшествующего отчетному году, соответственно</w:t>
      </w:r>
      <w:r w:rsidRPr="0087415F">
        <w:rPr>
          <w:szCs w:val="28"/>
        </w:rPr>
        <w:t>.</w:t>
      </w:r>
    </w:p>
    <w:p w:rsidR="0087415F" w:rsidRPr="0087415F" w:rsidRDefault="0087415F" w:rsidP="00C4091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415F">
        <w:rPr>
          <w:szCs w:val="28"/>
        </w:rPr>
        <w:t>1</w:t>
      </w:r>
      <w:r w:rsidR="003248D9">
        <w:rPr>
          <w:szCs w:val="28"/>
        </w:rPr>
        <w:t>.</w:t>
      </w:r>
      <w:r w:rsidR="00076A8D">
        <w:rPr>
          <w:szCs w:val="28"/>
        </w:rPr>
        <w:t>9</w:t>
      </w:r>
      <w:r w:rsidRPr="0087415F">
        <w:rPr>
          <w:szCs w:val="28"/>
        </w:rPr>
        <w:t>. Сводная оценка муниципального образования в сфере инвестиционной деятельности рассчитывается по формуле:</w:t>
      </w:r>
    </w:p>
    <w:p w:rsidR="0087415F" w:rsidRPr="0087415F" w:rsidRDefault="0087415F" w:rsidP="00C40917">
      <w:pPr>
        <w:widowControl w:val="0"/>
        <w:autoSpaceDE w:val="0"/>
        <w:autoSpaceDN w:val="0"/>
        <w:jc w:val="both"/>
        <w:rPr>
          <w:szCs w:val="28"/>
        </w:rPr>
      </w:pPr>
    </w:p>
    <w:p w:rsidR="0087415F" w:rsidRPr="0087415F" w:rsidRDefault="0087415F" w:rsidP="0087415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position w:val="-10"/>
          <w:sz w:val="22"/>
          <w:szCs w:val="20"/>
        </w:rPr>
        <w:drawing>
          <wp:inline distT="0" distB="0" distL="0" distR="0">
            <wp:extent cx="1847850" cy="266700"/>
            <wp:effectExtent l="0" t="0" r="0" b="0"/>
            <wp:docPr id="25" name="Рисунок 25" descr="base_25_177920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5_177920_327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5F" w:rsidRPr="0087415F" w:rsidRDefault="0087415F" w:rsidP="003248D9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415F">
        <w:rPr>
          <w:szCs w:val="28"/>
        </w:rPr>
        <w:t>где:</w:t>
      </w:r>
    </w:p>
    <w:p w:rsidR="0087415F" w:rsidRPr="0087415F" w:rsidRDefault="0087415F" w:rsidP="003248D9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3248D9">
        <w:rPr>
          <w:noProof/>
          <w:position w:val="-9"/>
          <w:szCs w:val="28"/>
        </w:rPr>
        <w:drawing>
          <wp:inline distT="0" distB="0" distL="0" distR="0" wp14:anchorId="7D5A448E" wp14:editId="0B04FAF8">
            <wp:extent cx="238125" cy="266700"/>
            <wp:effectExtent l="0" t="0" r="0" b="0"/>
            <wp:docPr id="24" name="Рисунок 24" descr="base_25_177920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5_177920_327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- сводная оценка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3248D9">
        <w:rPr>
          <w:szCs w:val="28"/>
        </w:rPr>
        <w:t>образования</w:t>
      </w:r>
      <w:r w:rsidRPr="0087415F">
        <w:rPr>
          <w:szCs w:val="28"/>
        </w:rPr>
        <w:t xml:space="preserve"> в сфере инвестиционной деятельности;</w:t>
      </w:r>
    </w:p>
    <w:p w:rsidR="0087415F" w:rsidRPr="0087415F" w:rsidRDefault="0087415F" w:rsidP="003248D9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3248D9">
        <w:rPr>
          <w:noProof/>
          <w:position w:val="-9"/>
          <w:szCs w:val="28"/>
        </w:rPr>
        <w:drawing>
          <wp:inline distT="0" distB="0" distL="0" distR="0" wp14:anchorId="591CA77A" wp14:editId="3B51D3AE">
            <wp:extent cx="638175" cy="266700"/>
            <wp:effectExtent l="0" t="0" r="9525" b="0"/>
            <wp:docPr id="23" name="Рисунок 23" descr="base_25_177920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5_177920_3278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- место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3248D9">
        <w:rPr>
          <w:szCs w:val="28"/>
        </w:rPr>
        <w:t>образования</w:t>
      </w:r>
      <w:r w:rsidRPr="0087415F">
        <w:rPr>
          <w:szCs w:val="28"/>
        </w:rPr>
        <w:t xml:space="preserve"> по показателю среднего темпа роста объема инвестиций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3248D9">
        <w:rPr>
          <w:szCs w:val="28"/>
        </w:rPr>
        <w:t>образования</w:t>
      </w:r>
      <w:r w:rsidRPr="0087415F">
        <w:rPr>
          <w:szCs w:val="28"/>
        </w:rPr>
        <w:t xml:space="preserve"> в основной капитал по организациям, не относящимся к субъектам малого </w:t>
      </w:r>
      <w:r w:rsidRPr="0087415F">
        <w:rPr>
          <w:szCs w:val="28"/>
        </w:rPr>
        <w:lastRenderedPageBreak/>
        <w:t>предпринимательства (без бюджетных средств) (далее - объем инвестиций), за отчетный год и два года, предшествующие отчетному году;</w:t>
      </w:r>
    </w:p>
    <w:p w:rsidR="0087415F" w:rsidRPr="0087415F" w:rsidRDefault="0087415F" w:rsidP="003248D9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3248D9">
        <w:rPr>
          <w:noProof/>
          <w:position w:val="-10"/>
          <w:szCs w:val="28"/>
        </w:rPr>
        <w:drawing>
          <wp:inline distT="0" distB="0" distL="0" distR="0" wp14:anchorId="4D328451" wp14:editId="260AE38E">
            <wp:extent cx="647700" cy="266700"/>
            <wp:effectExtent l="0" t="0" r="0" b="0"/>
            <wp:docPr id="22" name="Рисунок 22" descr="base_25_177920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5_177920_3278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- место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3248D9">
        <w:rPr>
          <w:szCs w:val="28"/>
        </w:rPr>
        <w:t>образования</w:t>
      </w:r>
      <w:r w:rsidRPr="0087415F">
        <w:rPr>
          <w:szCs w:val="28"/>
        </w:rPr>
        <w:t xml:space="preserve"> по показателю среднего объема инвестиций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3248D9">
        <w:rPr>
          <w:szCs w:val="28"/>
        </w:rPr>
        <w:t>образования</w:t>
      </w:r>
      <w:r w:rsidRPr="0087415F">
        <w:rPr>
          <w:szCs w:val="28"/>
        </w:rPr>
        <w:t xml:space="preserve"> в расчете на одного жителя за отчетный год и два года, предшествующие отчетному году.</w:t>
      </w:r>
    </w:p>
    <w:p w:rsidR="0087415F" w:rsidRPr="0087415F" w:rsidRDefault="0087415F" w:rsidP="003248D9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415F">
        <w:rPr>
          <w:szCs w:val="28"/>
        </w:rPr>
        <w:t xml:space="preserve">Ранжирование муниципальных образований по показателям </w:t>
      </w:r>
      <w:r w:rsidRPr="003248D9">
        <w:rPr>
          <w:noProof/>
          <w:position w:val="-10"/>
          <w:szCs w:val="28"/>
        </w:rPr>
        <w:drawing>
          <wp:inline distT="0" distB="0" distL="0" distR="0" wp14:anchorId="0AC8870C" wp14:editId="49F17D46">
            <wp:extent cx="276225" cy="266700"/>
            <wp:effectExtent l="0" t="0" r="9525" b="0"/>
            <wp:docPr id="21" name="Рисунок 21" descr="base_25_177920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5_177920_3278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и </w:t>
      </w:r>
      <w:r w:rsidRPr="003248D9">
        <w:rPr>
          <w:noProof/>
          <w:position w:val="-10"/>
          <w:szCs w:val="28"/>
        </w:rPr>
        <w:drawing>
          <wp:inline distT="0" distB="0" distL="0" distR="0" wp14:anchorId="505FBCD2" wp14:editId="03DBAEB1">
            <wp:extent cx="276225" cy="266700"/>
            <wp:effectExtent l="0" t="0" r="9525" b="0"/>
            <wp:docPr id="20" name="Рисунок 20" descr="base_25_177920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5_177920_3278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производится по убыванию значений показателей.</w:t>
      </w:r>
    </w:p>
    <w:p w:rsidR="0087415F" w:rsidRPr="0087415F" w:rsidRDefault="0087415F" w:rsidP="003248D9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415F">
        <w:rPr>
          <w:szCs w:val="28"/>
        </w:rPr>
        <w:t>1</w:t>
      </w:r>
      <w:r w:rsidR="003248D9">
        <w:rPr>
          <w:szCs w:val="28"/>
        </w:rPr>
        <w:t>.1</w:t>
      </w:r>
      <w:r w:rsidR="00076A8D">
        <w:rPr>
          <w:szCs w:val="28"/>
        </w:rPr>
        <w:t>0</w:t>
      </w:r>
      <w:r w:rsidRPr="0087415F">
        <w:rPr>
          <w:szCs w:val="28"/>
        </w:rPr>
        <w:t>. Средний темп роста объема инвестиций рассчитывается по формуле:</w:t>
      </w:r>
    </w:p>
    <w:p w:rsidR="0087415F" w:rsidRPr="0087415F" w:rsidRDefault="0087415F" w:rsidP="003248D9">
      <w:pPr>
        <w:widowControl w:val="0"/>
        <w:autoSpaceDE w:val="0"/>
        <w:autoSpaceDN w:val="0"/>
        <w:jc w:val="both"/>
        <w:rPr>
          <w:szCs w:val="28"/>
        </w:rPr>
      </w:pPr>
    </w:p>
    <w:p w:rsidR="0087415F" w:rsidRPr="0087415F" w:rsidRDefault="0087415F" w:rsidP="0087415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position w:val="-15"/>
          <w:sz w:val="22"/>
          <w:szCs w:val="20"/>
        </w:rPr>
        <w:drawing>
          <wp:inline distT="0" distB="0" distL="0" distR="0">
            <wp:extent cx="1590675" cy="333375"/>
            <wp:effectExtent l="0" t="0" r="9525" b="9525"/>
            <wp:docPr id="19" name="Рисунок 19" descr="base_25_177920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5_177920_3278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5F" w:rsidRPr="0087415F" w:rsidRDefault="0087415F" w:rsidP="00360E0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415F">
        <w:rPr>
          <w:szCs w:val="28"/>
        </w:rPr>
        <w:t>где:</w:t>
      </w:r>
    </w:p>
    <w:p w:rsidR="0087415F" w:rsidRPr="0087415F" w:rsidRDefault="0087415F" w:rsidP="00360E0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360E06">
        <w:rPr>
          <w:noProof/>
          <w:position w:val="-9"/>
          <w:szCs w:val="28"/>
        </w:rPr>
        <w:drawing>
          <wp:inline distT="0" distB="0" distL="0" distR="0" wp14:anchorId="0CE667E6" wp14:editId="7E2CA41D">
            <wp:extent cx="285750" cy="266700"/>
            <wp:effectExtent l="0" t="0" r="0" b="0"/>
            <wp:docPr id="18" name="Рисунок 18" descr="base_25_177920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5_177920_3279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- средний темп роста объема инвестиций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360E06">
        <w:rPr>
          <w:szCs w:val="28"/>
        </w:rPr>
        <w:t>образования;</w:t>
      </w:r>
    </w:p>
    <w:p w:rsidR="0087415F" w:rsidRPr="0087415F" w:rsidRDefault="0087415F" w:rsidP="00360E0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360E06">
        <w:rPr>
          <w:noProof/>
          <w:position w:val="-11"/>
          <w:szCs w:val="28"/>
        </w:rPr>
        <w:drawing>
          <wp:inline distT="0" distB="0" distL="0" distR="0" wp14:anchorId="11A0EA45" wp14:editId="65480499">
            <wp:extent cx="990600" cy="285750"/>
            <wp:effectExtent l="0" t="0" r="0" b="0"/>
            <wp:docPr id="17" name="Рисунок 17" descr="base_25_177920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5_177920_3279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- темпы роста объемов инвестиций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360E06">
        <w:rPr>
          <w:szCs w:val="28"/>
        </w:rPr>
        <w:t xml:space="preserve">образования </w:t>
      </w:r>
      <w:r w:rsidRPr="0087415F">
        <w:rPr>
          <w:szCs w:val="28"/>
        </w:rPr>
        <w:t>в отчетном году и за два года, предшествующие отчетному году, соответственно.</w:t>
      </w:r>
    </w:p>
    <w:p w:rsidR="0087415F" w:rsidRPr="0087415F" w:rsidRDefault="0087415F" w:rsidP="00360E0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415F">
        <w:rPr>
          <w:szCs w:val="28"/>
        </w:rPr>
        <w:t>1</w:t>
      </w:r>
      <w:r w:rsidR="005C21F1">
        <w:rPr>
          <w:szCs w:val="28"/>
        </w:rPr>
        <w:t>.1</w:t>
      </w:r>
      <w:r w:rsidR="00076A8D">
        <w:rPr>
          <w:szCs w:val="28"/>
        </w:rPr>
        <w:t>1</w:t>
      </w:r>
      <w:r w:rsidRPr="0087415F">
        <w:rPr>
          <w:szCs w:val="28"/>
        </w:rPr>
        <w:t>. Средний объем инвестиций в расчете на одного жителя за отчетный год и два года, предшествующие отчетному году, определяется по формуле:</w:t>
      </w:r>
    </w:p>
    <w:p w:rsidR="0087415F" w:rsidRPr="0087415F" w:rsidRDefault="0087415F" w:rsidP="0087415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7415F" w:rsidRPr="0087415F" w:rsidRDefault="0087415F" w:rsidP="0087415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position w:val="-32"/>
          <w:sz w:val="22"/>
          <w:szCs w:val="20"/>
        </w:rPr>
        <w:drawing>
          <wp:inline distT="0" distB="0" distL="0" distR="0">
            <wp:extent cx="2400300" cy="552450"/>
            <wp:effectExtent l="0" t="0" r="0" b="0"/>
            <wp:docPr id="16" name="Рисунок 16" descr="base_25_177920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5_177920_3279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5F" w:rsidRPr="0087415F" w:rsidRDefault="0087415F" w:rsidP="005C21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415F">
        <w:rPr>
          <w:szCs w:val="28"/>
        </w:rPr>
        <w:t>где:</w:t>
      </w:r>
    </w:p>
    <w:p w:rsidR="0087415F" w:rsidRPr="0087415F" w:rsidRDefault="0087415F" w:rsidP="005C21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C21F1">
        <w:rPr>
          <w:noProof/>
          <w:position w:val="-9"/>
          <w:szCs w:val="28"/>
        </w:rPr>
        <w:drawing>
          <wp:inline distT="0" distB="0" distL="0" distR="0" wp14:anchorId="7A67CC78" wp14:editId="7B1C0223">
            <wp:extent cx="285750" cy="266700"/>
            <wp:effectExtent l="0" t="0" r="0" b="0"/>
            <wp:docPr id="15" name="Рисунок 15" descr="base_25_177920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5_177920_3279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- средний объем инвестиций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5C21F1">
        <w:rPr>
          <w:szCs w:val="28"/>
        </w:rPr>
        <w:t xml:space="preserve">образования </w:t>
      </w:r>
      <w:r w:rsidRPr="0087415F">
        <w:rPr>
          <w:szCs w:val="28"/>
        </w:rPr>
        <w:t>в расчете на одного жителя за отчетный год и два года, предшествующие отчетному году;</w:t>
      </w:r>
    </w:p>
    <w:p w:rsidR="0087415F" w:rsidRPr="0087415F" w:rsidRDefault="0087415F" w:rsidP="005C21F1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spellStart"/>
      <w:proofErr w:type="gramStart"/>
      <w:r w:rsidRPr="0087415F">
        <w:rPr>
          <w:szCs w:val="28"/>
        </w:rPr>
        <w:t>И</w:t>
      </w:r>
      <w:proofErr w:type="gramEnd"/>
      <w:r w:rsidRPr="0087415F">
        <w:rPr>
          <w:szCs w:val="28"/>
          <w:vertAlign w:val="subscript"/>
        </w:rPr>
        <w:t>ij</w:t>
      </w:r>
      <w:proofErr w:type="spellEnd"/>
      <w:r w:rsidRPr="0087415F">
        <w:rPr>
          <w:szCs w:val="28"/>
        </w:rPr>
        <w:t>, И</w:t>
      </w:r>
      <w:r w:rsidRPr="0087415F">
        <w:rPr>
          <w:szCs w:val="28"/>
          <w:vertAlign w:val="subscript"/>
        </w:rPr>
        <w:t>ij-1</w:t>
      </w:r>
      <w:r w:rsidRPr="0087415F">
        <w:rPr>
          <w:szCs w:val="28"/>
        </w:rPr>
        <w:t>, И</w:t>
      </w:r>
      <w:r w:rsidRPr="0087415F">
        <w:rPr>
          <w:szCs w:val="28"/>
          <w:vertAlign w:val="subscript"/>
        </w:rPr>
        <w:t>ij-2</w:t>
      </w:r>
      <w:r w:rsidRPr="0087415F">
        <w:rPr>
          <w:szCs w:val="28"/>
        </w:rPr>
        <w:t xml:space="preserve"> - объемы инвестиций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5C21F1">
        <w:rPr>
          <w:szCs w:val="28"/>
        </w:rPr>
        <w:t xml:space="preserve">образования </w:t>
      </w:r>
      <w:r w:rsidRPr="0087415F">
        <w:rPr>
          <w:szCs w:val="28"/>
        </w:rPr>
        <w:t>в отчетном году и за два года, предшествующие отчетному году, соответственно;</w:t>
      </w:r>
    </w:p>
    <w:p w:rsidR="003C7C97" w:rsidRDefault="003C7C97" w:rsidP="003C7C97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spellStart"/>
      <w:r w:rsidRPr="0087415F">
        <w:rPr>
          <w:szCs w:val="28"/>
        </w:rPr>
        <w:t>Нас</w:t>
      </w:r>
      <w:proofErr w:type="gramStart"/>
      <w:r w:rsidRPr="0087415F">
        <w:rPr>
          <w:szCs w:val="28"/>
          <w:vertAlign w:val="subscript"/>
        </w:rPr>
        <w:t>ij</w:t>
      </w:r>
      <w:proofErr w:type="spellEnd"/>
      <w:proofErr w:type="gramEnd"/>
      <w:r w:rsidRPr="0087415F">
        <w:rPr>
          <w:szCs w:val="28"/>
        </w:rPr>
        <w:t>, Нас</w:t>
      </w:r>
      <w:r w:rsidRPr="0087415F">
        <w:rPr>
          <w:szCs w:val="28"/>
          <w:vertAlign w:val="subscript"/>
        </w:rPr>
        <w:t>ij-1</w:t>
      </w:r>
      <w:r w:rsidRPr="0087415F">
        <w:rPr>
          <w:szCs w:val="28"/>
        </w:rPr>
        <w:t>, Нас</w:t>
      </w:r>
      <w:r w:rsidRPr="0087415F">
        <w:rPr>
          <w:szCs w:val="28"/>
          <w:vertAlign w:val="subscript"/>
        </w:rPr>
        <w:t>ij-2</w:t>
      </w:r>
      <w:r w:rsidRPr="0087415F">
        <w:rPr>
          <w:szCs w:val="28"/>
        </w:rPr>
        <w:t xml:space="preserve"> - численность населения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Pr="003248D9">
        <w:rPr>
          <w:szCs w:val="28"/>
        </w:rPr>
        <w:t>образования</w:t>
      </w:r>
      <w:r>
        <w:rPr>
          <w:szCs w:val="28"/>
        </w:rPr>
        <w:t xml:space="preserve"> </w:t>
      </w:r>
      <w:r w:rsidRPr="003C7C97">
        <w:rPr>
          <w:szCs w:val="28"/>
        </w:rPr>
        <w:t>на начало текущего года, отчетного года и года, предшествующего отчетному году, соответственно</w:t>
      </w:r>
      <w:r w:rsidRPr="0087415F">
        <w:rPr>
          <w:szCs w:val="28"/>
        </w:rPr>
        <w:t>.</w:t>
      </w:r>
    </w:p>
    <w:p w:rsidR="0087415F" w:rsidRPr="0087415F" w:rsidRDefault="0087415F" w:rsidP="005C21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415F">
        <w:rPr>
          <w:szCs w:val="28"/>
        </w:rPr>
        <w:t>1</w:t>
      </w:r>
      <w:r w:rsidR="006923D0">
        <w:rPr>
          <w:szCs w:val="28"/>
        </w:rPr>
        <w:t>.1</w:t>
      </w:r>
      <w:r w:rsidR="00076A8D">
        <w:rPr>
          <w:szCs w:val="28"/>
        </w:rPr>
        <w:t>2</w:t>
      </w:r>
      <w:r w:rsidRPr="0087415F">
        <w:rPr>
          <w:szCs w:val="28"/>
        </w:rPr>
        <w:t>. Сводная оценка муниципального образования в сфере промышленного производства рассчитывается по формуле:</w:t>
      </w:r>
    </w:p>
    <w:p w:rsidR="0087415F" w:rsidRPr="0087415F" w:rsidRDefault="0087415F" w:rsidP="005C21F1">
      <w:pPr>
        <w:widowControl w:val="0"/>
        <w:autoSpaceDE w:val="0"/>
        <w:autoSpaceDN w:val="0"/>
        <w:jc w:val="both"/>
        <w:rPr>
          <w:szCs w:val="28"/>
        </w:rPr>
      </w:pPr>
    </w:p>
    <w:p w:rsidR="0087415F" w:rsidRPr="0087415F" w:rsidRDefault="0087415F" w:rsidP="0087415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position w:val="-10"/>
          <w:sz w:val="22"/>
          <w:szCs w:val="20"/>
        </w:rPr>
        <w:drawing>
          <wp:inline distT="0" distB="0" distL="0" distR="0">
            <wp:extent cx="1847850" cy="266700"/>
            <wp:effectExtent l="0" t="0" r="0" b="0"/>
            <wp:docPr id="14" name="Рисунок 14" descr="base_25_177920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5_177920_3279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5F" w:rsidRPr="0087415F" w:rsidRDefault="0087415F" w:rsidP="0087415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7415F" w:rsidRPr="0087415F" w:rsidRDefault="0087415F" w:rsidP="006923D0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415F">
        <w:rPr>
          <w:szCs w:val="28"/>
        </w:rPr>
        <w:t>где:</w:t>
      </w:r>
    </w:p>
    <w:p w:rsidR="0087415F" w:rsidRPr="0087415F" w:rsidRDefault="0087415F" w:rsidP="006923D0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923D0">
        <w:rPr>
          <w:noProof/>
          <w:position w:val="-9"/>
          <w:szCs w:val="28"/>
        </w:rPr>
        <w:drawing>
          <wp:inline distT="0" distB="0" distL="0" distR="0" wp14:anchorId="3CE082B1" wp14:editId="0C0283E4">
            <wp:extent cx="238125" cy="266700"/>
            <wp:effectExtent l="0" t="0" r="0" b="0"/>
            <wp:docPr id="13" name="Рисунок 13" descr="base_25_177920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5_177920_32795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- сводная оценка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6923D0">
        <w:rPr>
          <w:szCs w:val="28"/>
        </w:rPr>
        <w:t>образования</w:t>
      </w:r>
      <w:r w:rsidRPr="0087415F">
        <w:rPr>
          <w:szCs w:val="28"/>
        </w:rPr>
        <w:t xml:space="preserve"> в сфере промышленного производства;</w:t>
      </w:r>
    </w:p>
    <w:p w:rsidR="0087415F" w:rsidRPr="0087415F" w:rsidRDefault="0087415F" w:rsidP="006923D0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923D0">
        <w:rPr>
          <w:noProof/>
          <w:position w:val="-9"/>
          <w:szCs w:val="28"/>
        </w:rPr>
        <w:drawing>
          <wp:inline distT="0" distB="0" distL="0" distR="0" wp14:anchorId="578A6F29" wp14:editId="74D74D9C">
            <wp:extent cx="638175" cy="266700"/>
            <wp:effectExtent l="0" t="0" r="9525" b="0"/>
            <wp:docPr id="12" name="Рисунок 12" descr="base_25_177920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5_177920_32796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- место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6923D0">
        <w:rPr>
          <w:szCs w:val="28"/>
        </w:rPr>
        <w:t>образования</w:t>
      </w:r>
      <w:r w:rsidRPr="0087415F">
        <w:rPr>
          <w:szCs w:val="28"/>
        </w:rPr>
        <w:t xml:space="preserve"> по показателю среднего темпа роста объема отгруженных товаров собственного производства, выполненных работ и услуг собственными силами по организациям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6923D0">
        <w:rPr>
          <w:szCs w:val="28"/>
        </w:rPr>
        <w:t>образования</w:t>
      </w:r>
      <w:r w:rsidRPr="0087415F">
        <w:rPr>
          <w:szCs w:val="28"/>
        </w:rPr>
        <w:t xml:space="preserve">, не относящимся к субъектам малого предпринимательства (далее - </w:t>
      </w:r>
      <w:r w:rsidRPr="0087415F">
        <w:rPr>
          <w:szCs w:val="28"/>
        </w:rPr>
        <w:lastRenderedPageBreak/>
        <w:t>объем отгруженных товаров), за отчетный год и два года, предшествующие отчетному году;</w:t>
      </w:r>
    </w:p>
    <w:p w:rsidR="0087415F" w:rsidRPr="0087415F" w:rsidRDefault="0087415F" w:rsidP="006923D0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923D0">
        <w:rPr>
          <w:noProof/>
          <w:position w:val="-10"/>
          <w:szCs w:val="28"/>
        </w:rPr>
        <w:drawing>
          <wp:inline distT="0" distB="0" distL="0" distR="0" wp14:anchorId="02C95216" wp14:editId="005EC593">
            <wp:extent cx="647700" cy="266700"/>
            <wp:effectExtent l="0" t="0" r="0" b="0"/>
            <wp:docPr id="11" name="Рисунок 11" descr="base_25_177920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5_177920_32797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- место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6923D0">
        <w:rPr>
          <w:szCs w:val="28"/>
        </w:rPr>
        <w:t>образования</w:t>
      </w:r>
      <w:r w:rsidRPr="0087415F">
        <w:rPr>
          <w:szCs w:val="28"/>
        </w:rPr>
        <w:t xml:space="preserve"> по показателю среднего объема отгруженных товаров в расчете на одного жителя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6923D0">
        <w:rPr>
          <w:szCs w:val="28"/>
        </w:rPr>
        <w:t>образования</w:t>
      </w:r>
      <w:r w:rsidRPr="0087415F">
        <w:rPr>
          <w:szCs w:val="28"/>
        </w:rPr>
        <w:t xml:space="preserve"> за отчетный год и два года, предшествующие отчетному году.</w:t>
      </w:r>
    </w:p>
    <w:p w:rsidR="0087415F" w:rsidRPr="0087415F" w:rsidRDefault="0087415F" w:rsidP="006923D0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415F">
        <w:rPr>
          <w:szCs w:val="28"/>
        </w:rPr>
        <w:t xml:space="preserve">Ранжирование муниципальных образований по показателям </w:t>
      </w:r>
      <w:r w:rsidRPr="006923D0">
        <w:rPr>
          <w:noProof/>
          <w:position w:val="-10"/>
          <w:szCs w:val="28"/>
        </w:rPr>
        <w:drawing>
          <wp:inline distT="0" distB="0" distL="0" distR="0" wp14:anchorId="4ECE58FE" wp14:editId="5D38E8C6">
            <wp:extent cx="276225" cy="266700"/>
            <wp:effectExtent l="0" t="0" r="9525" b="0"/>
            <wp:docPr id="10" name="Рисунок 10" descr="base_25_177920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5_177920_32798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и </w:t>
      </w:r>
      <w:r w:rsidRPr="006923D0">
        <w:rPr>
          <w:noProof/>
          <w:position w:val="-10"/>
          <w:szCs w:val="28"/>
        </w:rPr>
        <w:drawing>
          <wp:inline distT="0" distB="0" distL="0" distR="0" wp14:anchorId="6B46E212" wp14:editId="195BCD32">
            <wp:extent cx="276225" cy="266700"/>
            <wp:effectExtent l="0" t="0" r="9525" b="0"/>
            <wp:docPr id="9" name="Рисунок 9" descr="base_25_177920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5_177920_32799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производится по убыванию значений показателей.</w:t>
      </w:r>
    </w:p>
    <w:p w:rsidR="0087415F" w:rsidRPr="0087415F" w:rsidRDefault="0087415F" w:rsidP="006923D0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415F">
        <w:rPr>
          <w:szCs w:val="28"/>
        </w:rPr>
        <w:t>1</w:t>
      </w:r>
      <w:r w:rsidR="00991BEE">
        <w:rPr>
          <w:szCs w:val="28"/>
        </w:rPr>
        <w:t>.1</w:t>
      </w:r>
      <w:r w:rsidR="00076A8D">
        <w:rPr>
          <w:szCs w:val="28"/>
        </w:rPr>
        <w:t>3</w:t>
      </w:r>
      <w:r w:rsidRPr="0087415F">
        <w:rPr>
          <w:szCs w:val="28"/>
        </w:rPr>
        <w:t>. Средний темп роста объема отгруженных товаров за отчетный год и два года, предшествующие отчетному году, рассчитывается по формуле:</w:t>
      </w:r>
    </w:p>
    <w:p w:rsidR="0087415F" w:rsidRPr="0087415F" w:rsidRDefault="0087415F" w:rsidP="0087415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7415F" w:rsidRPr="0087415F" w:rsidRDefault="0087415F" w:rsidP="0087415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position w:val="-15"/>
          <w:sz w:val="22"/>
          <w:szCs w:val="20"/>
        </w:rPr>
        <w:drawing>
          <wp:inline distT="0" distB="0" distL="0" distR="0">
            <wp:extent cx="1590675" cy="333375"/>
            <wp:effectExtent l="0" t="0" r="9525" b="9525"/>
            <wp:docPr id="8" name="Рисунок 8" descr="base_25_177920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5_177920_32800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5F" w:rsidRPr="0087415F" w:rsidRDefault="0087415F" w:rsidP="0087415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7415F" w:rsidRPr="0087415F" w:rsidRDefault="0087415F" w:rsidP="00991BEE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415F">
        <w:rPr>
          <w:szCs w:val="28"/>
        </w:rPr>
        <w:t>где:</w:t>
      </w:r>
    </w:p>
    <w:p w:rsidR="0087415F" w:rsidRPr="0087415F" w:rsidRDefault="0087415F" w:rsidP="00991BEE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991BEE">
        <w:rPr>
          <w:noProof/>
          <w:position w:val="-9"/>
          <w:szCs w:val="28"/>
        </w:rPr>
        <w:drawing>
          <wp:inline distT="0" distB="0" distL="0" distR="0" wp14:anchorId="638842CD" wp14:editId="7D779D8B">
            <wp:extent cx="285750" cy="266700"/>
            <wp:effectExtent l="0" t="0" r="0" b="0"/>
            <wp:docPr id="7" name="Рисунок 7" descr="base_25_177920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5_177920_32801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- средний темп роста объема отгруженных товаров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991BEE">
        <w:rPr>
          <w:szCs w:val="28"/>
        </w:rPr>
        <w:t>образования</w:t>
      </w:r>
      <w:r w:rsidRPr="0087415F">
        <w:rPr>
          <w:szCs w:val="28"/>
        </w:rPr>
        <w:t xml:space="preserve"> за отчетный год и два года, предшествующие отчетному году;</w:t>
      </w:r>
    </w:p>
    <w:p w:rsidR="0087415F" w:rsidRPr="0087415F" w:rsidRDefault="0087415F" w:rsidP="00991BEE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991BEE">
        <w:rPr>
          <w:noProof/>
          <w:position w:val="-11"/>
          <w:szCs w:val="28"/>
        </w:rPr>
        <w:drawing>
          <wp:inline distT="0" distB="0" distL="0" distR="0" wp14:anchorId="70E3CCFD" wp14:editId="6E3BEA89">
            <wp:extent cx="990600" cy="285750"/>
            <wp:effectExtent l="0" t="0" r="0" b="0"/>
            <wp:docPr id="6" name="Рисунок 6" descr="base_25_177920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5_177920_32802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5F">
        <w:rPr>
          <w:szCs w:val="28"/>
        </w:rPr>
        <w:t xml:space="preserve"> - темпы роста объемов отгруженных товаров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991BEE">
        <w:rPr>
          <w:szCs w:val="28"/>
        </w:rPr>
        <w:t>образования</w:t>
      </w:r>
      <w:r w:rsidRPr="0087415F">
        <w:rPr>
          <w:szCs w:val="28"/>
        </w:rPr>
        <w:t xml:space="preserve"> в отчетном году и за два года, предшествующие отчетному году, соответственно.</w:t>
      </w:r>
    </w:p>
    <w:p w:rsidR="0087415F" w:rsidRPr="0087415F" w:rsidRDefault="0087415F" w:rsidP="00991BEE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415F">
        <w:rPr>
          <w:szCs w:val="28"/>
        </w:rPr>
        <w:t>1</w:t>
      </w:r>
      <w:r w:rsidR="00991BEE">
        <w:rPr>
          <w:szCs w:val="28"/>
        </w:rPr>
        <w:t>.1</w:t>
      </w:r>
      <w:r w:rsidR="00076A8D">
        <w:rPr>
          <w:szCs w:val="28"/>
        </w:rPr>
        <w:t>4</w:t>
      </w:r>
      <w:r w:rsidRPr="0087415F">
        <w:rPr>
          <w:szCs w:val="28"/>
        </w:rPr>
        <w:t>. Средний объем отгруженных товаров в расчете на одного жителя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991BEE">
        <w:rPr>
          <w:szCs w:val="28"/>
        </w:rPr>
        <w:t>образования</w:t>
      </w:r>
      <w:r w:rsidR="00D87A72">
        <w:rPr>
          <w:szCs w:val="28"/>
        </w:rPr>
        <w:t xml:space="preserve"> </w:t>
      </w:r>
      <w:r w:rsidRPr="0087415F">
        <w:rPr>
          <w:szCs w:val="28"/>
        </w:rPr>
        <w:t>за отчетный год и два года, предшествующие отчетному году, определяется по формуле:</w:t>
      </w:r>
    </w:p>
    <w:p w:rsidR="0087415F" w:rsidRPr="0087415F" w:rsidRDefault="0087415F" w:rsidP="0087415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7415F" w:rsidRPr="0087415F" w:rsidRDefault="0087415F" w:rsidP="0087415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position w:val="-32"/>
          <w:sz w:val="22"/>
          <w:szCs w:val="20"/>
        </w:rPr>
        <w:drawing>
          <wp:inline distT="0" distB="0" distL="0" distR="0" wp14:anchorId="14B23642" wp14:editId="13D84544">
            <wp:extent cx="2400300" cy="552450"/>
            <wp:effectExtent l="0" t="0" r="0" b="0"/>
            <wp:docPr id="5" name="Рисунок 5" descr="base_25_177920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5_177920_32803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5F" w:rsidRPr="0087415F" w:rsidRDefault="0087415F" w:rsidP="0087415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7415F" w:rsidRPr="0087415F" w:rsidRDefault="0087415F" w:rsidP="00991BEE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87415F">
        <w:rPr>
          <w:szCs w:val="28"/>
        </w:rPr>
        <w:t>где:</w:t>
      </w:r>
    </w:p>
    <w:p w:rsidR="0087415F" w:rsidRPr="0087415F" w:rsidRDefault="0087415F" w:rsidP="00991BEE">
      <w:pPr>
        <w:widowControl w:val="0"/>
        <w:autoSpaceDE w:val="0"/>
        <w:autoSpaceDN w:val="0"/>
        <w:ind w:firstLine="539"/>
        <w:jc w:val="both"/>
        <w:rPr>
          <w:szCs w:val="28"/>
        </w:rPr>
      </w:pPr>
      <w:proofErr w:type="spellStart"/>
      <w:proofErr w:type="gramStart"/>
      <w:r w:rsidRPr="0087415F">
        <w:rPr>
          <w:szCs w:val="28"/>
        </w:rPr>
        <w:t>П</w:t>
      </w:r>
      <w:proofErr w:type="gramEnd"/>
      <w:r w:rsidRPr="0087415F">
        <w:rPr>
          <w:szCs w:val="28"/>
          <w:vertAlign w:val="subscript"/>
        </w:rPr>
        <w:t>ij</w:t>
      </w:r>
      <w:proofErr w:type="spellEnd"/>
      <w:r w:rsidRPr="0087415F">
        <w:rPr>
          <w:szCs w:val="28"/>
        </w:rPr>
        <w:t>, П</w:t>
      </w:r>
      <w:r w:rsidRPr="0087415F">
        <w:rPr>
          <w:szCs w:val="28"/>
          <w:vertAlign w:val="subscript"/>
        </w:rPr>
        <w:t>ij-1</w:t>
      </w:r>
      <w:r w:rsidRPr="0087415F">
        <w:rPr>
          <w:szCs w:val="28"/>
        </w:rPr>
        <w:t>, П</w:t>
      </w:r>
      <w:r w:rsidRPr="0087415F">
        <w:rPr>
          <w:szCs w:val="28"/>
          <w:vertAlign w:val="subscript"/>
        </w:rPr>
        <w:t>ij-2</w:t>
      </w:r>
      <w:r w:rsidRPr="0087415F">
        <w:rPr>
          <w:szCs w:val="28"/>
        </w:rPr>
        <w:t xml:space="preserve"> - объемы отгруженных товаров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="00991BEE">
        <w:rPr>
          <w:szCs w:val="28"/>
        </w:rPr>
        <w:t>образования</w:t>
      </w:r>
      <w:r w:rsidRPr="0087415F">
        <w:rPr>
          <w:szCs w:val="28"/>
        </w:rPr>
        <w:t xml:space="preserve"> в отчетном году и за два года, предшествующие отчетному году, соответственно;</w:t>
      </w:r>
    </w:p>
    <w:p w:rsidR="003C7C97" w:rsidRDefault="003C7C97" w:rsidP="003C7C97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spellStart"/>
      <w:r w:rsidRPr="0087415F">
        <w:rPr>
          <w:szCs w:val="28"/>
        </w:rPr>
        <w:t>Нас</w:t>
      </w:r>
      <w:proofErr w:type="gramStart"/>
      <w:r w:rsidRPr="0087415F">
        <w:rPr>
          <w:szCs w:val="28"/>
          <w:vertAlign w:val="subscript"/>
        </w:rPr>
        <w:t>ij</w:t>
      </w:r>
      <w:proofErr w:type="spellEnd"/>
      <w:proofErr w:type="gramEnd"/>
      <w:r w:rsidRPr="0087415F">
        <w:rPr>
          <w:szCs w:val="28"/>
        </w:rPr>
        <w:t>, Нас</w:t>
      </w:r>
      <w:r w:rsidRPr="0087415F">
        <w:rPr>
          <w:szCs w:val="28"/>
          <w:vertAlign w:val="subscript"/>
        </w:rPr>
        <w:t>ij-1</w:t>
      </w:r>
      <w:r w:rsidRPr="0087415F">
        <w:rPr>
          <w:szCs w:val="28"/>
        </w:rPr>
        <w:t>, Нас</w:t>
      </w:r>
      <w:r w:rsidRPr="0087415F">
        <w:rPr>
          <w:szCs w:val="28"/>
          <w:vertAlign w:val="subscript"/>
        </w:rPr>
        <w:t>ij-2</w:t>
      </w:r>
      <w:r w:rsidRPr="0087415F">
        <w:rPr>
          <w:szCs w:val="28"/>
        </w:rPr>
        <w:t xml:space="preserve"> - численность населения i-</w:t>
      </w:r>
      <w:proofErr w:type="spellStart"/>
      <w:r w:rsidRPr="0087415F">
        <w:rPr>
          <w:szCs w:val="28"/>
        </w:rPr>
        <w:t>го</w:t>
      </w:r>
      <w:proofErr w:type="spellEnd"/>
      <w:r w:rsidRPr="0087415F">
        <w:rPr>
          <w:szCs w:val="28"/>
        </w:rPr>
        <w:t xml:space="preserve"> муниципального </w:t>
      </w:r>
      <w:r w:rsidRPr="003248D9">
        <w:rPr>
          <w:szCs w:val="28"/>
        </w:rPr>
        <w:t>образования</w:t>
      </w:r>
      <w:r>
        <w:rPr>
          <w:szCs w:val="28"/>
        </w:rPr>
        <w:t xml:space="preserve"> </w:t>
      </w:r>
      <w:r w:rsidRPr="003C7C97">
        <w:rPr>
          <w:szCs w:val="28"/>
        </w:rPr>
        <w:t>на начало текущего года, отчетного года и года, предшествующего отчетному году, соответственно</w:t>
      </w:r>
      <w:r w:rsidRPr="0087415F">
        <w:rPr>
          <w:szCs w:val="28"/>
        </w:rPr>
        <w:t>.</w:t>
      </w:r>
    </w:p>
    <w:p w:rsidR="0091677F" w:rsidRDefault="0091677F" w:rsidP="0091677F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>1.1</w:t>
      </w:r>
      <w:r w:rsidR="00076A8D">
        <w:rPr>
          <w:szCs w:val="28"/>
        </w:rPr>
        <w:t>5</w:t>
      </w:r>
      <w:r w:rsidRPr="0087415F">
        <w:rPr>
          <w:szCs w:val="28"/>
        </w:rPr>
        <w:t>. В целях оценки муниципальных районов (городских округов) Ленинградской области, принимающих меры по увеличению налогового потенциала</w:t>
      </w:r>
      <w:r>
        <w:rPr>
          <w:szCs w:val="28"/>
        </w:rPr>
        <w:t xml:space="preserve"> </w:t>
      </w:r>
      <w:r w:rsidRPr="0087415F">
        <w:rPr>
          <w:szCs w:val="28"/>
        </w:rPr>
        <w:t xml:space="preserve">(далее - муниципальные образования), применяются </w:t>
      </w:r>
      <w:r>
        <w:rPr>
          <w:szCs w:val="28"/>
        </w:rPr>
        <w:t xml:space="preserve">следующие </w:t>
      </w:r>
      <w:r w:rsidRPr="0087415F">
        <w:rPr>
          <w:szCs w:val="28"/>
        </w:rPr>
        <w:t>показатели</w:t>
      </w:r>
      <w:r>
        <w:rPr>
          <w:szCs w:val="28"/>
        </w:rPr>
        <w:t>:</w:t>
      </w:r>
    </w:p>
    <w:p w:rsidR="0091677F" w:rsidRDefault="0091677F" w:rsidP="0091677F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24"/>
        <w:gridCol w:w="4536"/>
      </w:tblGrid>
      <w:tr w:rsidR="00B418E7" w:rsidRPr="0087415F" w:rsidTr="0090059F">
        <w:trPr>
          <w:tblHeader/>
        </w:trPr>
        <w:tc>
          <w:tcPr>
            <w:tcW w:w="567" w:type="dxa"/>
          </w:tcPr>
          <w:p w:rsidR="00B418E7" w:rsidRPr="0087415F" w:rsidRDefault="00B418E7" w:rsidP="00943C6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B4BB3">
              <w:rPr>
                <w:b/>
                <w:sz w:val="20"/>
                <w:szCs w:val="20"/>
              </w:rPr>
              <w:t>№</w:t>
            </w:r>
            <w:r w:rsidRPr="0087415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7415F">
              <w:rPr>
                <w:b/>
                <w:sz w:val="20"/>
                <w:szCs w:val="20"/>
              </w:rPr>
              <w:t>п</w:t>
            </w:r>
            <w:proofErr w:type="gramEnd"/>
            <w:r w:rsidRPr="0087415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24" w:type="dxa"/>
          </w:tcPr>
          <w:p w:rsidR="00B418E7" w:rsidRPr="0087415F" w:rsidRDefault="00B418E7" w:rsidP="00943C6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87415F">
              <w:rPr>
                <w:b/>
                <w:sz w:val="20"/>
                <w:szCs w:val="20"/>
              </w:rPr>
              <w:t>аименование показателя</w:t>
            </w:r>
          </w:p>
        </w:tc>
        <w:tc>
          <w:tcPr>
            <w:tcW w:w="4536" w:type="dxa"/>
          </w:tcPr>
          <w:p w:rsidR="00B418E7" w:rsidRPr="0087415F" w:rsidRDefault="00B418E7" w:rsidP="00B418E7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418E7">
              <w:rPr>
                <w:b/>
                <w:sz w:val="20"/>
                <w:szCs w:val="20"/>
              </w:rPr>
              <w:t xml:space="preserve">Орган исполнительной власти Ленинградской области, ответственный за предоставление значений  </w:t>
            </w:r>
            <w:r>
              <w:rPr>
                <w:b/>
                <w:sz w:val="20"/>
                <w:szCs w:val="20"/>
              </w:rPr>
              <w:t xml:space="preserve">по </w:t>
            </w:r>
            <w:r w:rsidRPr="00B418E7">
              <w:rPr>
                <w:b/>
                <w:sz w:val="20"/>
                <w:szCs w:val="20"/>
              </w:rPr>
              <w:t>показател</w:t>
            </w:r>
            <w:r>
              <w:rPr>
                <w:b/>
                <w:sz w:val="20"/>
                <w:szCs w:val="20"/>
              </w:rPr>
              <w:t>ю</w:t>
            </w:r>
          </w:p>
        </w:tc>
      </w:tr>
      <w:tr w:rsidR="00B418E7" w:rsidRPr="0087415F" w:rsidTr="0090059F">
        <w:tc>
          <w:tcPr>
            <w:tcW w:w="567" w:type="dxa"/>
          </w:tcPr>
          <w:p w:rsidR="00B418E7" w:rsidRPr="0087415F" w:rsidRDefault="00B418E7" w:rsidP="00943C6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7415F">
              <w:rPr>
                <w:sz w:val="24"/>
              </w:rPr>
              <w:t>1</w:t>
            </w:r>
          </w:p>
        </w:tc>
        <w:tc>
          <w:tcPr>
            <w:tcW w:w="5024" w:type="dxa"/>
          </w:tcPr>
          <w:p w:rsidR="00B418E7" w:rsidRPr="0087415F" w:rsidRDefault="00B418E7" w:rsidP="002D18CC">
            <w:pPr>
              <w:widowControl w:val="0"/>
              <w:autoSpaceDE w:val="0"/>
              <w:autoSpaceDN w:val="0"/>
              <w:rPr>
                <w:sz w:val="24"/>
              </w:rPr>
            </w:pPr>
            <w:r w:rsidRPr="0087415F">
              <w:rPr>
                <w:sz w:val="24"/>
              </w:rPr>
              <w:t xml:space="preserve">Численность населения муниципального района (городского округа) Ленинградской области на </w:t>
            </w:r>
            <w:r w:rsidR="002D18CC">
              <w:rPr>
                <w:sz w:val="24"/>
              </w:rPr>
              <w:t>начало года</w:t>
            </w:r>
            <w:bookmarkStart w:id="1" w:name="_GoBack"/>
            <w:bookmarkEnd w:id="1"/>
            <w:r w:rsidRPr="0087415F">
              <w:rPr>
                <w:sz w:val="24"/>
              </w:rPr>
              <w:t>, тыс. чел.</w:t>
            </w:r>
          </w:p>
        </w:tc>
        <w:tc>
          <w:tcPr>
            <w:tcW w:w="4536" w:type="dxa"/>
          </w:tcPr>
          <w:p w:rsidR="00B418E7" w:rsidRPr="0087415F" w:rsidRDefault="00B418E7" w:rsidP="00943C60">
            <w:pPr>
              <w:widowControl w:val="0"/>
              <w:autoSpaceDE w:val="0"/>
              <w:autoSpaceDN w:val="0"/>
              <w:rPr>
                <w:sz w:val="24"/>
              </w:rPr>
            </w:pPr>
            <w:r w:rsidRPr="0087415F">
              <w:rPr>
                <w:sz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B418E7" w:rsidRPr="0087415F" w:rsidTr="0090059F">
        <w:tc>
          <w:tcPr>
            <w:tcW w:w="567" w:type="dxa"/>
          </w:tcPr>
          <w:p w:rsidR="00B418E7" w:rsidRPr="0087415F" w:rsidRDefault="00B418E7" w:rsidP="00943C6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7415F">
              <w:rPr>
                <w:sz w:val="24"/>
              </w:rPr>
              <w:lastRenderedPageBreak/>
              <w:t>2</w:t>
            </w:r>
          </w:p>
        </w:tc>
        <w:tc>
          <w:tcPr>
            <w:tcW w:w="5024" w:type="dxa"/>
          </w:tcPr>
          <w:p w:rsidR="00B418E7" w:rsidRPr="0087415F" w:rsidRDefault="00B418E7" w:rsidP="00943C60">
            <w:pPr>
              <w:widowControl w:val="0"/>
              <w:autoSpaceDE w:val="0"/>
              <w:autoSpaceDN w:val="0"/>
              <w:rPr>
                <w:sz w:val="24"/>
              </w:rPr>
            </w:pPr>
            <w:r w:rsidRPr="0087415F">
              <w:rPr>
                <w:sz w:val="24"/>
              </w:rPr>
              <w:t>Объем налоговых доходов консолидированного бюджета муниципального района (бюджета городского округа), тыс. руб.</w:t>
            </w:r>
          </w:p>
        </w:tc>
        <w:tc>
          <w:tcPr>
            <w:tcW w:w="4536" w:type="dxa"/>
          </w:tcPr>
          <w:p w:rsidR="00B418E7" w:rsidRPr="0087415F" w:rsidRDefault="00B418E7" w:rsidP="00943C60">
            <w:pPr>
              <w:widowControl w:val="0"/>
              <w:autoSpaceDE w:val="0"/>
              <w:autoSpaceDN w:val="0"/>
              <w:rPr>
                <w:sz w:val="24"/>
              </w:rPr>
            </w:pPr>
            <w:r w:rsidRPr="0087415F">
              <w:rPr>
                <w:sz w:val="24"/>
              </w:rPr>
              <w:t>Комитет финансов Ленинградской области</w:t>
            </w:r>
          </w:p>
        </w:tc>
      </w:tr>
      <w:tr w:rsidR="00B418E7" w:rsidRPr="0087415F" w:rsidTr="0090059F">
        <w:tc>
          <w:tcPr>
            <w:tcW w:w="567" w:type="dxa"/>
          </w:tcPr>
          <w:p w:rsidR="00B418E7" w:rsidRPr="0087415F" w:rsidRDefault="00B418E7" w:rsidP="00943C6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7415F">
              <w:rPr>
                <w:sz w:val="24"/>
              </w:rPr>
              <w:t>3</w:t>
            </w:r>
          </w:p>
        </w:tc>
        <w:tc>
          <w:tcPr>
            <w:tcW w:w="5024" w:type="dxa"/>
          </w:tcPr>
          <w:p w:rsidR="00B418E7" w:rsidRPr="0087415F" w:rsidRDefault="00B418E7" w:rsidP="00943C60">
            <w:pPr>
              <w:widowControl w:val="0"/>
              <w:autoSpaceDE w:val="0"/>
              <w:autoSpaceDN w:val="0"/>
              <w:rPr>
                <w:sz w:val="24"/>
              </w:rPr>
            </w:pPr>
            <w:r w:rsidRPr="0087415F">
              <w:rPr>
                <w:sz w:val="24"/>
              </w:rPr>
              <w:t>Объем инвестиций муниципального района (городского округа) в основной капитал по организациям, не относящимся к субъектам малого предпринимательства (без бюджетных средств), тыс. руб.</w:t>
            </w:r>
          </w:p>
        </w:tc>
        <w:tc>
          <w:tcPr>
            <w:tcW w:w="4536" w:type="dxa"/>
          </w:tcPr>
          <w:p w:rsidR="00B418E7" w:rsidRPr="0087415F" w:rsidRDefault="00B418E7" w:rsidP="00943C60">
            <w:pPr>
              <w:widowControl w:val="0"/>
              <w:autoSpaceDE w:val="0"/>
              <w:autoSpaceDN w:val="0"/>
              <w:rPr>
                <w:sz w:val="24"/>
              </w:rPr>
            </w:pPr>
            <w:r w:rsidRPr="0087415F">
              <w:rPr>
                <w:sz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B418E7" w:rsidRPr="0087415F" w:rsidTr="0090059F">
        <w:tc>
          <w:tcPr>
            <w:tcW w:w="567" w:type="dxa"/>
          </w:tcPr>
          <w:p w:rsidR="00B418E7" w:rsidRPr="0087415F" w:rsidRDefault="00B418E7" w:rsidP="00943C6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7415F">
              <w:rPr>
                <w:sz w:val="24"/>
              </w:rPr>
              <w:t>4</w:t>
            </w:r>
          </w:p>
        </w:tc>
        <w:tc>
          <w:tcPr>
            <w:tcW w:w="5024" w:type="dxa"/>
          </w:tcPr>
          <w:p w:rsidR="00B418E7" w:rsidRPr="0087415F" w:rsidRDefault="00B418E7" w:rsidP="00943C60">
            <w:pPr>
              <w:widowControl w:val="0"/>
              <w:autoSpaceDE w:val="0"/>
              <w:autoSpaceDN w:val="0"/>
              <w:rPr>
                <w:sz w:val="24"/>
              </w:rPr>
            </w:pPr>
            <w:r w:rsidRPr="0087415F">
              <w:rPr>
                <w:sz w:val="24"/>
              </w:rPr>
              <w:t>Объем отгруженных товаров собственного производства, выполненных работ и услуг собственными силами по организациям муниципального района (городского округа), не относящимся к субъектам малого предпринимательства, тыс. руб.</w:t>
            </w:r>
          </w:p>
        </w:tc>
        <w:tc>
          <w:tcPr>
            <w:tcW w:w="4536" w:type="dxa"/>
          </w:tcPr>
          <w:p w:rsidR="00B418E7" w:rsidRPr="0087415F" w:rsidRDefault="00B418E7" w:rsidP="00943C60">
            <w:pPr>
              <w:widowControl w:val="0"/>
              <w:autoSpaceDE w:val="0"/>
              <w:autoSpaceDN w:val="0"/>
              <w:rPr>
                <w:sz w:val="24"/>
              </w:rPr>
            </w:pPr>
            <w:r w:rsidRPr="0087415F">
              <w:rPr>
                <w:sz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B418E7" w:rsidRPr="0087415F" w:rsidTr="0090059F">
        <w:tc>
          <w:tcPr>
            <w:tcW w:w="567" w:type="dxa"/>
          </w:tcPr>
          <w:p w:rsidR="00B418E7" w:rsidRPr="0087415F" w:rsidRDefault="00B418E7" w:rsidP="00943C6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7415F">
              <w:rPr>
                <w:sz w:val="24"/>
              </w:rPr>
              <w:t>5</w:t>
            </w:r>
          </w:p>
        </w:tc>
        <w:tc>
          <w:tcPr>
            <w:tcW w:w="5024" w:type="dxa"/>
          </w:tcPr>
          <w:p w:rsidR="00B418E7" w:rsidRPr="0087415F" w:rsidRDefault="00B418E7" w:rsidP="00943C60">
            <w:pPr>
              <w:widowControl w:val="0"/>
              <w:autoSpaceDE w:val="0"/>
              <w:autoSpaceDN w:val="0"/>
              <w:rPr>
                <w:sz w:val="24"/>
              </w:rPr>
            </w:pPr>
            <w:r w:rsidRPr="0087415F">
              <w:rPr>
                <w:sz w:val="24"/>
              </w:rPr>
              <w:t>Темп роста объема инвестиций муниципального района (городского округа) в основном капитале по организациям, не относящимся к субъектам малого предпринимательства (без бюджетных средств)</w:t>
            </w:r>
          </w:p>
        </w:tc>
        <w:tc>
          <w:tcPr>
            <w:tcW w:w="4536" w:type="dxa"/>
          </w:tcPr>
          <w:p w:rsidR="00B418E7" w:rsidRPr="0087415F" w:rsidRDefault="00B418E7" w:rsidP="00943C60">
            <w:pPr>
              <w:widowControl w:val="0"/>
              <w:autoSpaceDE w:val="0"/>
              <w:autoSpaceDN w:val="0"/>
              <w:rPr>
                <w:sz w:val="24"/>
              </w:rPr>
            </w:pPr>
            <w:r w:rsidRPr="0087415F">
              <w:rPr>
                <w:sz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B418E7" w:rsidRPr="0087415F" w:rsidTr="0090059F">
        <w:tc>
          <w:tcPr>
            <w:tcW w:w="567" w:type="dxa"/>
          </w:tcPr>
          <w:p w:rsidR="00B418E7" w:rsidRPr="0087415F" w:rsidRDefault="00B418E7" w:rsidP="00943C6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7415F">
              <w:rPr>
                <w:sz w:val="24"/>
              </w:rPr>
              <w:t>6</w:t>
            </w:r>
          </w:p>
        </w:tc>
        <w:tc>
          <w:tcPr>
            <w:tcW w:w="5024" w:type="dxa"/>
          </w:tcPr>
          <w:p w:rsidR="00B418E7" w:rsidRPr="0087415F" w:rsidRDefault="00B418E7" w:rsidP="00943C60">
            <w:pPr>
              <w:widowControl w:val="0"/>
              <w:autoSpaceDE w:val="0"/>
              <w:autoSpaceDN w:val="0"/>
              <w:rPr>
                <w:sz w:val="24"/>
              </w:rPr>
            </w:pPr>
            <w:r w:rsidRPr="0087415F">
              <w:rPr>
                <w:sz w:val="24"/>
              </w:rPr>
              <w:t>Темп роста объема отгруженных товаров собственного производства, выполненных работ и услуг собственными силами по организациям муниципального района (городского округа), не относящимся к субъектам малого предпринимательства</w:t>
            </w:r>
          </w:p>
        </w:tc>
        <w:tc>
          <w:tcPr>
            <w:tcW w:w="4536" w:type="dxa"/>
          </w:tcPr>
          <w:p w:rsidR="00B418E7" w:rsidRPr="0087415F" w:rsidRDefault="00B418E7" w:rsidP="00943C60">
            <w:pPr>
              <w:widowControl w:val="0"/>
              <w:autoSpaceDE w:val="0"/>
              <w:autoSpaceDN w:val="0"/>
              <w:rPr>
                <w:sz w:val="24"/>
              </w:rPr>
            </w:pPr>
            <w:r w:rsidRPr="0087415F">
              <w:rPr>
                <w:sz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</w:tbl>
    <w:p w:rsidR="0091677F" w:rsidRDefault="0091677F" w:rsidP="00D87A7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4A49EF" w:rsidRPr="00D87A72" w:rsidRDefault="004A49EF" w:rsidP="00D87A7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D87A72">
        <w:rPr>
          <w:rFonts w:eastAsia="Calibri"/>
          <w:szCs w:val="28"/>
        </w:rPr>
        <w:t xml:space="preserve">2. Правила предоставления дотаций </w:t>
      </w:r>
    </w:p>
    <w:p w:rsidR="00C40917" w:rsidRPr="00D87A72" w:rsidRDefault="004A49EF" w:rsidP="00F4459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D87A72">
        <w:rPr>
          <w:rFonts w:eastAsia="Calibri"/>
          <w:szCs w:val="28"/>
        </w:rPr>
        <w:t>2.1.Предоставление дотаций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– Комитету</w:t>
      </w:r>
      <w:r w:rsidR="00C40917" w:rsidRPr="00D87A72">
        <w:rPr>
          <w:rFonts w:eastAsia="Calibri"/>
          <w:szCs w:val="28"/>
        </w:rPr>
        <w:t>.</w:t>
      </w:r>
    </w:p>
    <w:p w:rsidR="00BA29CF" w:rsidRDefault="00BA29CF" w:rsidP="00F4459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D87A72">
        <w:rPr>
          <w:rFonts w:eastAsia="Calibri"/>
          <w:szCs w:val="28"/>
        </w:rPr>
        <w:t>2.</w:t>
      </w:r>
      <w:r w:rsidR="00595041" w:rsidRPr="00D87A72">
        <w:rPr>
          <w:rFonts w:eastAsia="Calibri"/>
          <w:szCs w:val="28"/>
        </w:rPr>
        <w:t>2</w:t>
      </w:r>
      <w:r w:rsidRPr="00D87A72">
        <w:rPr>
          <w:rFonts w:eastAsia="Calibri"/>
          <w:szCs w:val="28"/>
        </w:rPr>
        <w:t xml:space="preserve">. Распределение дотаций утверждается </w:t>
      </w:r>
      <w:r w:rsidR="000F5A4D" w:rsidRPr="00D87A72">
        <w:rPr>
          <w:rFonts w:eastAsia="Calibri"/>
          <w:szCs w:val="28"/>
        </w:rPr>
        <w:t xml:space="preserve">ежегодно до </w:t>
      </w:r>
      <w:r w:rsidR="006C31B4">
        <w:rPr>
          <w:rFonts w:eastAsia="Calibri"/>
          <w:szCs w:val="28"/>
        </w:rPr>
        <w:t>1</w:t>
      </w:r>
      <w:r w:rsidR="000F5A4D" w:rsidRPr="00D87A72">
        <w:rPr>
          <w:rFonts w:eastAsia="Calibri"/>
          <w:szCs w:val="28"/>
        </w:rPr>
        <w:t xml:space="preserve"> </w:t>
      </w:r>
      <w:r w:rsidR="006C31B4">
        <w:rPr>
          <w:rFonts w:eastAsia="Calibri"/>
          <w:szCs w:val="28"/>
        </w:rPr>
        <w:t>ию</w:t>
      </w:r>
      <w:r w:rsidR="00B104FD">
        <w:rPr>
          <w:rFonts w:eastAsia="Calibri"/>
          <w:szCs w:val="28"/>
        </w:rPr>
        <w:t>л</w:t>
      </w:r>
      <w:r w:rsidR="006C31B4">
        <w:rPr>
          <w:rFonts w:eastAsia="Calibri"/>
          <w:szCs w:val="28"/>
        </w:rPr>
        <w:t>я</w:t>
      </w:r>
      <w:r w:rsidR="000F5A4D" w:rsidRPr="00D87A72">
        <w:rPr>
          <w:rFonts w:eastAsia="Calibri"/>
          <w:szCs w:val="28"/>
        </w:rPr>
        <w:t xml:space="preserve"> текущего финансового года </w:t>
      </w:r>
      <w:r w:rsidRPr="00D87A72">
        <w:rPr>
          <w:rFonts w:eastAsia="Calibri"/>
          <w:szCs w:val="28"/>
        </w:rPr>
        <w:t>распоряжением Правительства Ленинградской области.</w:t>
      </w:r>
    </w:p>
    <w:p w:rsidR="00660E74" w:rsidRPr="00D87A72" w:rsidRDefault="00660E74" w:rsidP="00F4459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2020 году распределение </w:t>
      </w:r>
      <w:r w:rsidRPr="00D87A72">
        <w:rPr>
          <w:rFonts w:eastAsia="Calibri"/>
          <w:szCs w:val="28"/>
        </w:rPr>
        <w:t>дотаций утверждается</w:t>
      </w:r>
      <w:r>
        <w:rPr>
          <w:rFonts w:eastAsia="Calibri"/>
          <w:szCs w:val="28"/>
        </w:rPr>
        <w:t xml:space="preserve"> до 15 августа 2020 года.</w:t>
      </w:r>
    </w:p>
    <w:p w:rsidR="008E5979" w:rsidRDefault="00F44597" w:rsidP="0090059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D87A72">
        <w:rPr>
          <w:rFonts w:eastAsia="Calibri"/>
          <w:szCs w:val="28"/>
        </w:rPr>
        <w:t>2.</w:t>
      </w:r>
      <w:r w:rsidR="00595041" w:rsidRPr="00D87A72">
        <w:rPr>
          <w:rFonts w:eastAsia="Calibri"/>
          <w:szCs w:val="28"/>
        </w:rPr>
        <w:t>3</w:t>
      </w:r>
      <w:r w:rsidRPr="00D87A72">
        <w:rPr>
          <w:rFonts w:eastAsia="Calibri"/>
          <w:szCs w:val="28"/>
        </w:rPr>
        <w:t xml:space="preserve">. </w:t>
      </w:r>
      <w:proofErr w:type="gramStart"/>
      <w:r w:rsidR="004A49EF" w:rsidRPr="00D87A72">
        <w:rPr>
          <w:rFonts w:eastAsia="Calibri"/>
          <w:szCs w:val="28"/>
        </w:rPr>
        <w:t>Перечисление</w:t>
      </w:r>
      <w:r w:rsidR="004A49EF" w:rsidRPr="00D87A72">
        <w:rPr>
          <w:szCs w:val="28"/>
        </w:rPr>
        <w:t xml:space="preserve"> дотаций осуществляется Комитетом на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законодательством порядке в бюджеты муниципальных районов (городских округов) в течение 15 рабочих дней с </w:t>
      </w:r>
      <w:r w:rsidR="004A49EF" w:rsidRPr="00D87A72">
        <w:rPr>
          <w:szCs w:val="28"/>
        </w:rPr>
        <w:lastRenderedPageBreak/>
        <w:t xml:space="preserve">даты принятия распоряжения Правительства Ленинградской области о распределении дотаций. </w:t>
      </w:r>
      <w:proofErr w:type="gramEnd"/>
    </w:p>
    <w:sectPr w:rsidR="008E5979" w:rsidSect="00595041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30" w:rsidRDefault="00335C30">
      <w:r>
        <w:separator/>
      </w:r>
    </w:p>
  </w:endnote>
  <w:endnote w:type="continuationSeparator" w:id="0">
    <w:p w:rsidR="00335C30" w:rsidRDefault="0033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73FB2">
      <w:rPr>
        <w:noProof/>
      </w:rPr>
      <w:t>7</w:t>
    </w:r>
    <w:r>
      <w:fldChar w:fldCharType="end"/>
    </w:r>
  </w:p>
  <w:p w:rsidR="0076278F" w:rsidRDefault="007627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30" w:rsidRDefault="00335C30">
      <w:r>
        <w:separator/>
      </w:r>
    </w:p>
  </w:footnote>
  <w:footnote w:type="continuationSeparator" w:id="0">
    <w:p w:rsidR="00335C30" w:rsidRDefault="00335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4DE"/>
    <w:multiLevelType w:val="hybridMultilevel"/>
    <w:tmpl w:val="56709F7E"/>
    <w:lvl w:ilvl="0" w:tplc="6B60AD6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75DD7"/>
    <w:multiLevelType w:val="hybridMultilevel"/>
    <w:tmpl w:val="0E3A0CF0"/>
    <w:lvl w:ilvl="0" w:tplc="62B67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D2670"/>
    <w:multiLevelType w:val="hybridMultilevel"/>
    <w:tmpl w:val="D9D432FE"/>
    <w:lvl w:ilvl="0" w:tplc="8B582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7B41D4"/>
    <w:multiLevelType w:val="hybridMultilevel"/>
    <w:tmpl w:val="E822E9E0"/>
    <w:lvl w:ilvl="0" w:tplc="D2047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1C17FB"/>
    <w:multiLevelType w:val="hybridMultilevel"/>
    <w:tmpl w:val="90FEECE6"/>
    <w:lvl w:ilvl="0" w:tplc="FECEC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FA56B7"/>
    <w:multiLevelType w:val="multilevel"/>
    <w:tmpl w:val="29A608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B1"/>
    <w:rsid w:val="0001577A"/>
    <w:rsid w:val="00016921"/>
    <w:rsid w:val="000219FC"/>
    <w:rsid w:val="00024FA9"/>
    <w:rsid w:val="0003183B"/>
    <w:rsid w:val="00036D5B"/>
    <w:rsid w:val="00040035"/>
    <w:rsid w:val="00050531"/>
    <w:rsid w:val="00050A0A"/>
    <w:rsid w:val="00050DE8"/>
    <w:rsid w:val="00060EB5"/>
    <w:rsid w:val="00061990"/>
    <w:rsid w:val="00070011"/>
    <w:rsid w:val="00076A8D"/>
    <w:rsid w:val="00077BE4"/>
    <w:rsid w:val="0008103D"/>
    <w:rsid w:val="00087FEA"/>
    <w:rsid w:val="000905AF"/>
    <w:rsid w:val="00091C08"/>
    <w:rsid w:val="000A6723"/>
    <w:rsid w:val="000E0848"/>
    <w:rsid w:val="000F100B"/>
    <w:rsid w:val="000F5A4D"/>
    <w:rsid w:val="00102671"/>
    <w:rsid w:val="00116DC3"/>
    <w:rsid w:val="0013486C"/>
    <w:rsid w:val="00134C28"/>
    <w:rsid w:val="0014374E"/>
    <w:rsid w:val="001527F4"/>
    <w:rsid w:val="00152EAB"/>
    <w:rsid w:val="00156630"/>
    <w:rsid w:val="00162638"/>
    <w:rsid w:val="001658FD"/>
    <w:rsid w:val="00167B11"/>
    <w:rsid w:val="00180C4C"/>
    <w:rsid w:val="00180E17"/>
    <w:rsid w:val="00180EE3"/>
    <w:rsid w:val="00183D02"/>
    <w:rsid w:val="001A2086"/>
    <w:rsid w:val="001A6947"/>
    <w:rsid w:val="001A696F"/>
    <w:rsid w:val="001C57A6"/>
    <w:rsid w:val="001D03A7"/>
    <w:rsid w:val="001D0563"/>
    <w:rsid w:val="001D244F"/>
    <w:rsid w:val="001F1DE2"/>
    <w:rsid w:val="001F34B9"/>
    <w:rsid w:val="001F64DF"/>
    <w:rsid w:val="00206CE4"/>
    <w:rsid w:val="002101E5"/>
    <w:rsid w:val="00215F7F"/>
    <w:rsid w:val="00221F0E"/>
    <w:rsid w:val="00223D53"/>
    <w:rsid w:val="00224BEC"/>
    <w:rsid w:val="00235099"/>
    <w:rsid w:val="0023692F"/>
    <w:rsid w:val="00242D58"/>
    <w:rsid w:val="00261C28"/>
    <w:rsid w:val="00265BB7"/>
    <w:rsid w:val="00276ED8"/>
    <w:rsid w:val="00277DEE"/>
    <w:rsid w:val="002836B0"/>
    <w:rsid w:val="002846BC"/>
    <w:rsid w:val="002A0419"/>
    <w:rsid w:val="002A2250"/>
    <w:rsid w:val="002B111C"/>
    <w:rsid w:val="002B6214"/>
    <w:rsid w:val="002C2499"/>
    <w:rsid w:val="002C3B30"/>
    <w:rsid w:val="002D18CC"/>
    <w:rsid w:val="002E219A"/>
    <w:rsid w:val="002F58F8"/>
    <w:rsid w:val="00303958"/>
    <w:rsid w:val="00303A6F"/>
    <w:rsid w:val="00307E92"/>
    <w:rsid w:val="003212FE"/>
    <w:rsid w:val="003248D9"/>
    <w:rsid w:val="003335E7"/>
    <w:rsid w:val="00335C30"/>
    <w:rsid w:val="003368CF"/>
    <w:rsid w:val="003519A7"/>
    <w:rsid w:val="00355700"/>
    <w:rsid w:val="00357008"/>
    <w:rsid w:val="00360E06"/>
    <w:rsid w:val="00366314"/>
    <w:rsid w:val="00377D42"/>
    <w:rsid w:val="00377F45"/>
    <w:rsid w:val="00384A71"/>
    <w:rsid w:val="0039412A"/>
    <w:rsid w:val="003A5758"/>
    <w:rsid w:val="003A6004"/>
    <w:rsid w:val="003B17B4"/>
    <w:rsid w:val="003B3594"/>
    <w:rsid w:val="003C0466"/>
    <w:rsid w:val="003C7C97"/>
    <w:rsid w:val="003D70B9"/>
    <w:rsid w:val="003D7CED"/>
    <w:rsid w:val="003E0559"/>
    <w:rsid w:val="003E17AC"/>
    <w:rsid w:val="003E1A1F"/>
    <w:rsid w:val="003E1C99"/>
    <w:rsid w:val="003F1035"/>
    <w:rsid w:val="003F314B"/>
    <w:rsid w:val="003F664E"/>
    <w:rsid w:val="00403197"/>
    <w:rsid w:val="0040423A"/>
    <w:rsid w:val="00405C08"/>
    <w:rsid w:val="00415852"/>
    <w:rsid w:val="004460D7"/>
    <w:rsid w:val="00480520"/>
    <w:rsid w:val="004A083F"/>
    <w:rsid w:val="004A2056"/>
    <w:rsid w:val="004A49EF"/>
    <w:rsid w:val="004A7D5B"/>
    <w:rsid w:val="004C30A0"/>
    <w:rsid w:val="004E2293"/>
    <w:rsid w:val="004E5516"/>
    <w:rsid w:val="004E67C4"/>
    <w:rsid w:val="004F10E5"/>
    <w:rsid w:val="005110B4"/>
    <w:rsid w:val="00511197"/>
    <w:rsid w:val="005134F2"/>
    <w:rsid w:val="005171BB"/>
    <w:rsid w:val="00521614"/>
    <w:rsid w:val="0052726B"/>
    <w:rsid w:val="00527EEF"/>
    <w:rsid w:val="00530897"/>
    <w:rsid w:val="00530B1F"/>
    <w:rsid w:val="00531775"/>
    <w:rsid w:val="00535694"/>
    <w:rsid w:val="00546B99"/>
    <w:rsid w:val="00560120"/>
    <w:rsid w:val="00563BA7"/>
    <w:rsid w:val="00570EA7"/>
    <w:rsid w:val="005716F0"/>
    <w:rsid w:val="00576806"/>
    <w:rsid w:val="005800EE"/>
    <w:rsid w:val="00585BCB"/>
    <w:rsid w:val="00595041"/>
    <w:rsid w:val="005A2B6B"/>
    <w:rsid w:val="005B2D18"/>
    <w:rsid w:val="005C21F1"/>
    <w:rsid w:val="005D4DE1"/>
    <w:rsid w:val="005E68B9"/>
    <w:rsid w:val="005F3632"/>
    <w:rsid w:val="006023C6"/>
    <w:rsid w:val="0060766C"/>
    <w:rsid w:val="00612165"/>
    <w:rsid w:val="00612748"/>
    <w:rsid w:val="006229AD"/>
    <w:rsid w:val="0063144C"/>
    <w:rsid w:val="0063318B"/>
    <w:rsid w:val="00643327"/>
    <w:rsid w:val="00660E74"/>
    <w:rsid w:val="00670442"/>
    <w:rsid w:val="00673660"/>
    <w:rsid w:val="00676278"/>
    <w:rsid w:val="00682DFF"/>
    <w:rsid w:val="006923D0"/>
    <w:rsid w:val="006923E5"/>
    <w:rsid w:val="006A412E"/>
    <w:rsid w:val="006A66F8"/>
    <w:rsid w:val="006B1F40"/>
    <w:rsid w:val="006C31B4"/>
    <w:rsid w:val="006C51B9"/>
    <w:rsid w:val="006C6F37"/>
    <w:rsid w:val="006D2B86"/>
    <w:rsid w:val="006E3251"/>
    <w:rsid w:val="006F2B21"/>
    <w:rsid w:val="00707BCA"/>
    <w:rsid w:val="00710543"/>
    <w:rsid w:val="00722F13"/>
    <w:rsid w:val="007239A6"/>
    <w:rsid w:val="00731E32"/>
    <w:rsid w:val="00735D45"/>
    <w:rsid w:val="00736F69"/>
    <w:rsid w:val="00746222"/>
    <w:rsid w:val="0075266E"/>
    <w:rsid w:val="00760203"/>
    <w:rsid w:val="0076278F"/>
    <w:rsid w:val="00771DFD"/>
    <w:rsid w:val="00773048"/>
    <w:rsid w:val="00775C39"/>
    <w:rsid w:val="00777567"/>
    <w:rsid w:val="007843AF"/>
    <w:rsid w:val="0078590B"/>
    <w:rsid w:val="007873F5"/>
    <w:rsid w:val="00791D88"/>
    <w:rsid w:val="007943E4"/>
    <w:rsid w:val="00796EF7"/>
    <w:rsid w:val="007A3C2C"/>
    <w:rsid w:val="007C7840"/>
    <w:rsid w:val="007D1E74"/>
    <w:rsid w:val="007D38F8"/>
    <w:rsid w:val="007D4225"/>
    <w:rsid w:val="007F2E98"/>
    <w:rsid w:val="007F3C53"/>
    <w:rsid w:val="00800EA0"/>
    <w:rsid w:val="00801E8D"/>
    <w:rsid w:val="00856213"/>
    <w:rsid w:val="00856D08"/>
    <w:rsid w:val="00863A39"/>
    <w:rsid w:val="00864DB2"/>
    <w:rsid w:val="00873C90"/>
    <w:rsid w:val="0087415F"/>
    <w:rsid w:val="008901F4"/>
    <w:rsid w:val="0089123F"/>
    <w:rsid w:val="008A078F"/>
    <w:rsid w:val="008A3FBF"/>
    <w:rsid w:val="008B2AB1"/>
    <w:rsid w:val="008B37B5"/>
    <w:rsid w:val="008C2C46"/>
    <w:rsid w:val="008D1992"/>
    <w:rsid w:val="008D4F1D"/>
    <w:rsid w:val="008D5BE0"/>
    <w:rsid w:val="008D7D9B"/>
    <w:rsid w:val="008E2836"/>
    <w:rsid w:val="008E2A6A"/>
    <w:rsid w:val="008E5979"/>
    <w:rsid w:val="0090059F"/>
    <w:rsid w:val="00905BBA"/>
    <w:rsid w:val="009108AB"/>
    <w:rsid w:val="009129E0"/>
    <w:rsid w:val="009138A8"/>
    <w:rsid w:val="00914B4C"/>
    <w:rsid w:val="0091677F"/>
    <w:rsid w:val="00921CC6"/>
    <w:rsid w:val="0094425E"/>
    <w:rsid w:val="00952702"/>
    <w:rsid w:val="00963034"/>
    <w:rsid w:val="0098528E"/>
    <w:rsid w:val="009864DD"/>
    <w:rsid w:val="00991BEE"/>
    <w:rsid w:val="00992785"/>
    <w:rsid w:val="0099782F"/>
    <w:rsid w:val="009A796F"/>
    <w:rsid w:val="009B69F9"/>
    <w:rsid w:val="009C3D00"/>
    <w:rsid w:val="009D278A"/>
    <w:rsid w:val="009D7644"/>
    <w:rsid w:val="009E49B2"/>
    <w:rsid w:val="009E53C1"/>
    <w:rsid w:val="009F1148"/>
    <w:rsid w:val="009F65E7"/>
    <w:rsid w:val="00A2554F"/>
    <w:rsid w:val="00A334B2"/>
    <w:rsid w:val="00A36B40"/>
    <w:rsid w:val="00A36B42"/>
    <w:rsid w:val="00A444C4"/>
    <w:rsid w:val="00A470EA"/>
    <w:rsid w:val="00A50554"/>
    <w:rsid w:val="00A5798C"/>
    <w:rsid w:val="00A6418E"/>
    <w:rsid w:val="00A7307F"/>
    <w:rsid w:val="00A751D0"/>
    <w:rsid w:val="00A754C9"/>
    <w:rsid w:val="00A812F8"/>
    <w:rsid w:val="00A85A50"/>
    <w:rsid w:val="00AA4626"/>
    <w:rsid w:val="00AA5F4D"/>
    <w:rsid w:val="00AB55B3"/>
    <w:rsid w:val="00AB585C"/>
    <w:rsid w:val="00AD1081"/>
    <w:rsid w:val="00AE146A"/>
    <w:rsid w:val="00AF2D61"/>
    <w:rsid w:val="00B01FF2"/>
    <w:rsid w:val="00B104FD"/>
    <w:rsid w:val="00B10C6D"/>
    <w:rsid w:val="00B1112B"/>
    <w:rsid w:val="00B14185"/>
    <w:rsid w:val="00B226CD"/>
    <w:rsid w:val="00B24966"/>
    <w:rsid w:val="00B258CD"/>
    <w:rsid w:val="00B275E0"/>
    <w:rsid w:val="00B30723"/>
    <w:rsid w:val="00B31AB7"/>
    <w:rsid w:val="00B32431"/>
    <w:rsid w:val="00B418E7"/>
    <w:rsid w:val="00B42D0D"/>
    <w:rsid w:val="00B562BD"/>
    <w:rsid w:val="00B56DD8"/>
    <w:rsid w:val="00B60674"/>
    <w:rsid w:val="00B648F5"/>
    <w:rsid w:val="00B65276"/>
    <w:rsid w:val="00B76781"/>
    <w:rsid w:val="00B829A8"/>
    <w:rsid w:val="00B95227"/>
    <w:rsid w:val="00B960EE"/>
    <w:rsid w:val="00B9637F"/>
    <w:rsid w:val="00BA29CF"/>
    <w:rsid w:val="00BA6016"/>
    <w:rsid w:val="00BB083B"/>
    <w:rsid w:val="00BD29AE"/>
    <w:rsid w:val="00BD494E"/>
    <w:rsid w:val="00BE6068"/>
    <w:rsid w:val="00BE6EAB"/>
    <w:rsid w:val="00BE77E6"/>
    <w:rsid w:val="00BF34DF"/>
    <w:rsid w:val="00C01878"/>
    <w:rsid w:val="00C0318C"/>
    <w:rsid w:val="00C047EC"/>
    <w:rsid w:val="00C10EF3"/>
    <w:rsid w:val="00C1309A"/>
    <w:rsid w:val="00C153F4"/>
    <w:rsid w:val="00C170CC"/>
    <w:rsid w:val="00C1792A"/>
    <w:rsid w:val="00C17DDB"/>
    <w:rsid w:val="00C21296"/>
    <w:rsid w:val="00C36A14"/>
    <w:rsid w:val="00C40917"/>
    <w:rsid w:val="00C43766"/>
    <w:rsid w:val="00C47ACD"/>
    <w:rsid w:val="00C50A19"/>
    <w:rsid w:val="00C60733"/>
    <w:rsid w:val="00C63D44"/>
    <w:rsid w:val="00C71E05"/>
    <w:rsid w:val="00C7278A"/>
    <w:rsid w:val="00C87F45"/>
    <w:rsid w:val="00C953E0"/>
    <w:rsid w:val="00CA2C90"/>
    <w:rsid w:val="00CA47CD"/>
    <w:rsid w:val="00CA6653"/>
    <w:rsid w:val="00CA76E5"/>
    <w:rsid w:val="00CB1C2A"/>
    <w:rsid w:val="00CB59C9"/>
    <w:rsid w:val="00CC2411"/>
    <w:rsid w:val="00CC502D"/>
    <w:rsid w:val="00CC5669"/>
    <w:rsid w:val="00CC79BB"/>
    <w:rsid w:val="00CD26C6"/>
    <w:rsid w:val="00CD5230"/>
    <w:rsid w:val="00CE15E0"/>
    <w:rsid w:val="00CF1683"/>
    <w:rsid w:val="00CF29D9"/>
    <w:rsid w:val="00D03A8E"/>
    <w:rsid w:val="00D1436F"/>
    <w:rsid w:val="00D15D3D"/>
    <w:rsid w:val="00D24B0E"/>
    <w:rsid w:val="00D35EA3"/>
    <w:rsid w:val="00D36779"/>
    <w:rsid w:val="00D37C7D"/>
    <w:rsid w:val="00D4253F"/>
    <w:rsid w:val="00D561D6"/>
    <w:rsid w:val="00D77DC7"/>
    <w:rsid w:val="00D84681"/>
    <w:rsid w:val="00D87A72"/>
    <w:rsid w:val="00D962B0"/>
    <w:rsid w:val="00DA28A2"/>
    <w:rsid w:val="00DA4BD8"/>
    <w:rsid w:val="00DA5A60"/>
    <w:rsid w:val="00DB4848"/>
    <w:rsid w:val="00DC4E28"/>
    <w:rsid w:val="00DC654A"/>
    <w:rsid w:val="00DC6611"/>
    <w:rsid w:val="00DD38D9"/>
    <w:rsid w:val="00DE68E7"/>
    <w:rsid w:val="00DF303C"/>
    <w:rsid w:val="00DF47E7"/>
    <w:rsid w:val="00E13606"/>
    <w:rsid w:val="00E168B3"/>
    <w:rsid w:val="00E273B7"/>
    <w:rsid w:val="00E276D7"/>
    <w:rsid w:val="00E32223"/>
    <w:rsid w:val="00E3347B"/>
    <w:rsid w:val="00E35F97"/>
    <w:rsid w:val="00E52D5A"/>
    <w:rsid w:val="00E5582A"/>
    <w:rsid w:val="00E57D30"/>
    <w:rsid w:val="00E61567"/>
    <w:rsid w:val="00E66831"/>
    <w:rsid w:val="00E67FCD"/>
    <w:rsid w:val="00E73FB2"/>
    <w:rsid w:val="00E835F9"/>
    <w:rsid w:val="00E93349"/>
    <w:rsid w:val="00E96556"/>
    <w:rsid w:val="00EA0180"/>
    <w:rsid w:val="00EA3EC0"/>
    <w:rsid w:val="00EA4490"/>
    <w:rsid w:val="00EA770A"/>
    <w:rsid w:val="00EB4BB3"/>
    <w:rsid w:val="00EB5431"/>
    <w:rsid w:val="00EC09EB"/>
    <w:rsid w:val="00EC11CC"/>
    <w:rsid w:val="00ED1543"/>
    <w:rsid w:val="00ED1FC9"/>
    <w:rsid w:val="00ED3E6A"/>
    <w:rsid w:val="00EE4575"/>
    <w:rsid w:val="00EE5BFC"/>
    <w:rsid w:val="00EF0430"/>
    <w:rsid w:val="00EF4834"/>
    <w:rsid w:val="00F01F3E"/>
    <w:rsid w:val="00F061E4"/>
    <w:rsid w:val="00F15ABE"/>
    <w:rsid w:val="00F26A2C"/>
    <w:rsid w:val="00F30D88"/>
    <w:rsid w:val="00F44597"/>
    <w:rsid w:val="00F50AA7"/>
    <w:rsid w:val="00F629F8"/>
    <w:rsid w:val="00F9473F"/>
    <w:rsid w:val="00F95B42"/>
    <w:rsid w:val="00FA21A3"/>
    <w:rsid w:val="00FB0405"/>
    <w:rsid w:val="00FB07B1"/>
    <w:rsid w:val="00FB09C2"/>
    <w:rsid w:val="00FB4E7A"/>
    <w:rsid w:val="00FB76DF"/>
    <w:rsid w:val="00FC0EFA"/>
    <w:rsid w:val="00FC193C"/>
    <w:rsid w:val="00FD0514"/>
    <w:rsid w:val="00FE2CB7"/>
    <w:rsid w:val="00FE5C33"/>
    <w:rsid w:val="00FE70D1"/>
    <w:rsid w:val="00FE762D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B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B07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07B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FB07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FB07B1"/>
    <w:pPr>
      <w:autoSpaceDE w:val="0"/>
      <w:autoSpaceDN w:val="0"/>
      <w:adjustRightInd w:val="0"/>
      <w:ind w:firstLine="540"/>
      <w:jc w:val="both"/>
    </w:pPr>
    <w:rPr>
      <w:color w:val="000000"/>
      <w:szCs w:val="28"/>
    </w:rPr>
  </w:style>
  <w:style w:type="character" w:customStyle="1" w:styleId="a4">
    <w:name w:val="Основной текст с отступом Знак"/>
    <w:link w:val="a3"/>
    <w:rsid w:val="00FB07B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FB0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B0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FB07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B0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7627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аг_текст1"/>
    <w:basedOn w:val="a"/>
    <w:rsid w:val="0076278F"/>
    <w:pPr>
      <w:spacing w:line="360" w:lineRule="auto"/>
      <w:ind w:firstLine="720"/>
      <w:jc w:val="both"/>
    </w:pPr>
    <w:rPr>
      <w:sz w:val="24"/>
    </w:rPr>
  </w:style>
  <w:style w:type="table" w:styleId="a9">
    <w:name w:val="Table Grid"/>
    <w:basedOn w:val="a1"/>
    <w:uiPriority w:val="59"/>
    <w:rsid w:val="00BB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E68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15A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15A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B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B07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07B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FB07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FB07B1"/>
    <w:pPr>
      <w:autoSpaceDE w:val="0"/>
      <w:autoSpaceDN w:val="0"/>
      <w:adjustRightInd w:val="0"/>
      <w:ind w:firstLine="540"/>
      <w:jc w:val="both"/>
    </w:pPr>
    <w:rPr>
      <w:color w:val="000000"/>
      <w:szCs w:val="28"/>
    </w:rPr>
  </w:style>
  <w:style w:type="character" w:customStyle="1" w:styleId="a4">
    <w:name w:val="Основной текст с отступом Знак"/>
    <w:link w:val="a3"/>
    <w:rsid w:val="00FB07B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FB0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B0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FB07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B0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7627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аг_текст1"/>
    <w:basedOn w:val="a"/>
    <w:rsid w:val="0076278F"/>
    <w:pPr>
      <w:spacing w:line="360" w:lineRule="auto"/>
      <w:ind w:firstLine="720"/>
      <w:jc w:val="both"/>
    </w:pPr>
    <w:rPr>
      <w:sz w:val="24"/>
    </w:rPr>
  </w:style>
  <w:style w:type="table" w:styleId="a9">
    <w:name w:val="Table Grid"/>
    <w:basedOn w:val="a1"/>
    <w:uiPriority w:val="59"/>
    <w:rsid w:val="00BB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E68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15A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15A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9" Type="http://schemas.openxmlformats.org/officeDocument/2006/relationships/image" Target="media/image28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image" Target="media/image23.wmf"/><Relationship Id="rId42" Type="http://schemas.openxmlformats.org/officeDocument/2006/relationships/image" Target="media/image31.wmf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8.wmf"/><Relationship Id="rId41" Type="http://schemas.openxmlformats.org/officeDocument/2006/relationships/image" Target="media/image30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13A06E148DA02AE25E996675C1CA7914D82F0964502A5BB0C041671E0F1BC80BF40657B523E87A5AACEBF13D7BD5E5AEA07F112F6Df7c2O" TargetMode="External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footer" Target="footer1.xml"/><Relationship Id="rId10" Type="http://schemas.openxmlformats.org/officeDocument/2006/relationships/hyperlink" Target="consultantplus://offline/ref=7B13A06E148DA02AE25E876B63AD947516D1760D605A250DE9934730415F1D9D4BB40006F166E4700EFDAFA4337281AAEAF76C112F7172F338CA853Bf8c4O" TargetMode="External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13A06E148DA02AE25E876B63AD947516D1760D605A250DE9934730415F1D9D4BB40006E366BC7C0CFDB1A43267D7FBACfAc2O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3F31-D53D-4AAF-B8E4-C6636D24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Links>
    <vt:vector size="12" baseType="variant"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consultantplus://offline/ref=7FAEE083B3B3CA795D5D7FDE206B91E1B5671E19DE65928A0A8A9DE93D4B2356889922DD08DC799CA5f3K</vt:lpwstr>
      </vt:variant>
      <vt:variant>
        <vt:lpwstr/>
      </vt:variant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consultantplus://offline/ref=D898EA36CAC1FC2D43E8CA98ECAAA4179F8E6181B32CF641F0F454D9A5A66DE98F7C2DC3A64867ECB8t2M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Владимировна</dc:creator>
  <cp:lastModifiedBy>Ивашкевич Ирина Иосифовна</cp:lastModifiedBy>
  <cp:revision>12</cp:revision>
  <cp:lastPrinted>2020-03-06T10:39:00Z</cp:lastPrinted>
  <dcterms:created xsi:type="dcterms:W3CDTF">2020-05-29T10:50:00Z</dcterms:created>
  <dcterms:modified xsi:type="dcterms:W3CDTF">2020-06-16T07:53:00Z</dcterms:modified>
</cp:coreProperties>
</file>