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24" w:rsidRDefault="00AE2424" w:rsidP="00AE242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E2424" w:rsidRDefault="00AE2424" w:rsidP="00AE242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2424" w:rsidRPr="006B5B7E" w:rsidRDefault="00AE2424" w:rsidP="00AE242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7E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AE2424" w:rsidRPr="006B5B7E" w:rsidRDefault="00AE2424" w:rsidP="00AE242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424" w:rsidRPr="006B5B7E" w:rsidRDefault="00AE2424" w:rsidP="00AE242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7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E2424" w:rsidRDefault="00AE2424" w:rsidP="00AE2424">
      <w:pPr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424" w:rsidRDefault="00AE2424" w:rsidP="00AE242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424" w:rsidRPr="006B5B7E" w:rsidRDefault="006B5B7E" w:rsidP="00AE242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7E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E6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B7E"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r w:rsidR="00572462">
        <w:rPr>
          <w:rFonts w:ascii="Times New Roman" w:hAnsi="Times New Roman" w:cs="Times New Roman"/>
          <w:b/>
          <w:sz w:val="28"/>
          <w:szCs w:val="28"/>
        </w:rPr>
        <w:t>КОМИТЕТОМ ФИНАНСОВ ЛЕНИНГРАДСКОЙ ОБЛАСТИ</w:t>
      </w:r>
      <w:r w:rsidR="00572462" w:rsidRPr="006B5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B7E">
        <w:rPr>
          <w:rFonts w:ascii="Times New Roman" w:hAnsi="Times New Roman" w:cs="Times New Roman"/>
          <w:b/>
          <w:sz w:val="28"/>
          <w:szCs w:val="28"/>
        </w:rPr>
        <w:t>БЮДЖЕТНЫХ И ДЕНЕЖНЫХ ОБЯЗАТЕЛЬСТВ ПОЛУЧАТЕЛЕЙ СРЕДСТВ ОБЛАСТНОГО БЮДЖЕТА ЛЕНИНГРАДСКОЙ ОБЛАСТИ</w:t>
      </w:r>
    </w:p>
    <w:p w:rsidR="006B5B7E" w:rsidRDefault="006B5B7E" w:rsidP="00AE242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B7E" w:rsidRDefault="006B5B7E" w:rsidP="00AE242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B7E" w:rsidRDefault="006B5B7E" w:rsidP="00A82B3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219 Бюджетного кодекса Российской Федерации приказываю:</w:t>
      </w:r>
    </w:p>
    <w:p w:rsidR="006B5B7E" w:rsidRDefault="006B5B7E" w:rsidP="00A82B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учета </w:t>
      </w:r>
      <w:r w:rsidR="007440F6">
        <w:rPr>
          <w:rFonts w:ascii="Times New Roman" w:hAnsi="Times New Roman" w:cs="Times New Roman"/>
          <w:sz w:val="28"/>
          <w:szCs w:val="28"/>
        </w:rPr>
        <w:t xml:space="preserve">комитетом финансов Ленинградской области </w:t>
      </w:r>
      <w:r>
        <w:rPr>
          <w:rFonts w:ascii="Times New Roman" w:hAnsi="Times New Roman" w:cs="Times New Roman"/>
          <w:sz w:val="28"/>
          <w:szCs w:val="28"/>
        </w:rPr>
        <w:t>бюджетных и денежных обязательств получателей средств областного бюджета Ленинградской области.</w:t>
      </w:r>
    </w:p>
    <w:p w:rsidR="006B5B7E" w:rsidRDefault="006B5B7E" w:rsidP="00A82B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B5B7E" w:rsidRDefault="006B5B7E" w:rsidP="00A82B3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5B7E">
        <w:rPr>
          <w:rFonts w:ascii="Times New Roman" w:hAnsi="Times New Roman" w:cs="Times New Roman"/>
          <w:sz w:val="28"/>
          <w:szCs w:val="28"/>
        </w:rPr>
        <w:t>риказ комитета финансов Ленинградской области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B5B7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5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5B7E">
        <w:rPr>
          <w:rFonts w:ascii="Times New Roman" w:hAnsi="Times New Roman" w:cs="Times New Roman"/>
          <w:sz w:val="28"/>
          <w:szCs w:val="28"/>
        </w:rPr>
        <w:t xml:space="preserve"> 18-02/01-09-112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5B7E">
        <w:rPr>
          <w:rFonts w:ascii="Times New Roman" w:hAnsi="Times New Roman" w:cs="Times New Roman"/>
          <w:sz w:val="28"/>
          <w:szCs w:val="28"/>
        </w:rPr>
        <w:t>Об утверждении Порядка учета бюджетных обязательств получателей средств областног</w:t>
      </w:r>
      <w:r>
        <w:rPr>
          <w:rFonts w:ascii="Times New Roman" w:hAnsi="Times New Roman" w:cs="Times New Roman"/>
          <w:sz w:val="28"/>
          <w:szCs w:val="28"/>
        </w:rPr>
        <w:t>о бюджета Ленинградской области»;</w:t>
      </w:r>
    </w:p>
    <w:p w:rsidR="006B5B7E" w:rsidRDefault="006B5B7E" w:rsidP="00A82B3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5B7E">
        <w:rPr>
          <w:rFonts w:ascii="Times New Roman" w:hAnsi="Times New Roman" w:cs="Times New Roman"/>
          <w:sz w:val="28"/>
          <w:szCs w:val="28"/>
        </w:rPr>
        <w:t>риказ комитета финансов Ленинградской об</w:t>
      </w:r>
      <w:r>
        <w:rPr>
          <w:rFonts w:ascii="Times New Roman" w:hAnsi="Times New Roman" w:cs="Times New Roman"/>
          <w:sz w:val="28"/>
          <w:szCs w:val="28"/>
        </w:rPr>
        <w:t>ласти от 21 июня 2019 года № 18-02/09-17 «</w:t>
      </w:r>
      <w:r w:rsidRPr="006B5B7E">
        <w:rPr>
          <w:rFonts w:ascii="Times New Roman" w:hAnsi="Times New Roman" w:cs="Times New Roman"/>
          <w:sz w:val="28"/>
          <w:szCs w:val="28"/>
        </w:rPr>
        <w:t>О внесении изменений в Порядок учета бюджетных обязательств получателей средств областного бюджета Ленинградской области, утвержденный приказом комитета финансов Ленинградской области от 26 декабря 2018 года N 18-02/01-09</w:t>
      </w:r>
      <w:r>
        <w:rPr>
          <w:rFonts w:ascii="Times New Roman" w:hAnsi="Times New Roman" w:cs="Times New Roman"/>
          <w:sz w:val="28"/>
          <w:szCs w:val="28"/>
        </w:rPr>
        <w:t>-112».</w:t>
      </w:r>
    </w:p>
    <w:p w:rsidR="006B5B7E" w:rsidRDefault="006B5B7E" w:rsidP="00A82B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BA6868">
        <w:rPr>
          <w:rFonts w:ascii="Times New Roman" w:hAnsi="Times New Roman" w:cs="Times New Roman"/>
          <w:sz w:val="28"/>
          <w:szCs w:val="28"/>
        </w:rPr>
        <w:t>«Открытого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реализацию технологических процедур с использованием информационных систем в соответствии с настоящим Приказом.</w:t>
      </w:r>
    </w:p>
    <w:p w:rsidR="006B5B7E" w:rsidRDefault="006B5B7E" w:rsidP="00A82B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казначейского исполнения бюджета довести настоящий приказ до сведения главных распорядителей средств областного бюджета Ленинградской области.</w:t>
      </w:r>
    </w:p>
    <w:p w:rsidR="006B5B7E" w:rsidRDefault="00A82B30" w:rsidP="00A82B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Главным распорядителям средств областного бюджета Ленинградской области довести настоящий Приказ до сведения подведомственных им получателей средств областного бюджета Ленинградской области.</w:t>
      </w:r>
    </w:p>
    <w:p w:rsidR="00A82B30" w:rsidRDefault="00A82B30" w:rsidP="00A82B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400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вступает в силу с 1 января 2020 года.</w:t>
      </w:r>
    </w:p>
    <w:p w:rsidR="00A82B30" w:rsidRPr="006B5B7E" w:rsidRDefault="00A82B30" w:rsidP="00A82B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первого заместителя председателя комитета финансов Ленинградской области.</w:t>
      </w:r>
    </w:p>
    <w:p w:rsidR="00AE2424" w:rsidRDefault="00AE2424" w:rsidP="00AE242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82B30" w:rsidTr="00A82B30">
        <w:tc>
          <w:tcPr>
            <w:tcW w:w="5068" w:type="dxa"/>
            <w:vAlign w:val="bottom"/>
          </w:tcPr>
          <w:p w:rsidR="00A82B30" w:rsidRDefault="00A82B30" w:rsidP="00A82B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5069" w:type="dxa"/>
            <w:vAlign w:val="bottom"/>
          </w:tcPr>
          <w:p w:rsidR="00A82B30" w:rsidRDefault="00A82B30" w:rsidP="00A82B3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AE2424" w:rsidRDefault="00AE2424" w:rsidP="00AE2424">
      <w:pPr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AE2424" w:rsidSect="00CF7434">
          <w:head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558"/>
        <w:gridCol w:w="373"/>
        <w:gridCol w:w="1665"/>
      </w:tblGrid>
      <w:tr w:rsidR="00AC4080" w:rsidTr="00AC4080">
        <w:tc>
          <w:tcPr>
            <w:tcW w:w="4075" w:type="dxa"/>
            <w:gridSpan w:val="4"/>
          </w:tcPr>
          <w:p w:rsidR="00AC4080" w:rsidRDefault="00AC4080" w:rsidP="009426A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AC4080" w:rsidTr="00AC4080">
        <w:tc>
          <w:tcPr>
            <w:tcW w:w="4075" w:type="dxa"/>
            <w:gridSpan w:val="4"/>
          </w:tcPr>
          <w:p w:rsidR="00AC4080" w:rsidRDefault="00AC4080" w:rsidP="009426A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</w:tc>
      </w:tr>
      <w:tr w:rsidR="00AC4080" w:rsidTr="00AC4080">
        <w:tc>
          <w:tcPr>
            <w:tcW w:w="4075" w:type="dxa"/>
            <w:gridSpan w:val="4"/>
          </w:tcPr>
          <w:p w:rsidR="00AC4080" w:rsidRDefault="00AC4080" w:rsidP="009426A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финансов</w:t>
            </w:r>
          </w:p>
        </w:tc>
      </w:tr>
      <w:tr w:rsidR="00AC4080" w:rsidTr="00AC4080">
        <w:tc>
          <w:tcPr>
            <w:tcW w:w="4075" w:type="dxa"/>
            <w:gridSpan w:val="4"/>
          </w:tcPr>
          <w:p w:rsidR="00AC4080" w:rsidRDefault="00AC4080" w:rsidP="009426A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AC4080" w:rsidTr="00AC4080">
        <w:tc>
          <w:tcPr>
            <w:tcW w:w="479" w:type="dxa"/>
          </w:tcPr>
          <w:p w:rsidR="00AC4080" w:rsidRDefault="00AC4080" w:rsidP="009426A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8" w:type="dxa"/>
          </w:tcPr>
          <w:p w:rsidR="00AC4080" w:rsidRDefault="00AC4080" w:rsidP="009426A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AC4080" w:rsidRDefault="00AC4080" w:rsidP="009426A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5" w:type="dxa"/>
          </w:tcPr>
          <w:p w:rsidR="00AC4080" w:rsidRDefault="00AC4080" w:rsidP="009426A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6E0" w:rsidRDefault="001876E0" w:rsidP="009426A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13F9" w:rsidRDefault="001876E0" w:rsidP="00D353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80">
        <w:rPr>
          <w:rFonts w:ascii="Times New Roman" w:hAnsi="Times New Roman" w:cs="Times New Roman"/>
          <w:b/>
          <w:sz w:val="28"/>
          <w:szCs w:val="28"/>
        </w:rPr>
        <w:t xml:space="preserve">ПОРЯДОК УЧЕТА </w:t>
      </w:r>
      <w:r w:rsidR="00E674BE">
        <w:rPr>
          <w:rFonts w:ascii="Times New Roman" w:hAnsi="Times New Roman" w:cs="Times New Roman"/>
          <w:b/>
          <w:sz w:val="28"/>
          <w:szCs w:val="28"/>
        </w:rPr>
        <w:t xml:space="preserve">КОМИТЕТОМ ФИНАНСОВ ЛЕНИНГРАДСКОЙ ОБЛАСТИ </w:t>
      </w:r>
      <w:r w:rsidRPr="00AC4080">
        <w:rPr>
          <w:rFonts w:ascii="Times New Roman" w:hAnsi="Times New Roman" w:cs="Times New Roman"/>
          <w:b/>
          <w:sz w:val="28"/>
          <w:szCs w:val="28"/>
        </w:rPr>
        <w:t>БЮДЖЕТНЫХ И ДЕНЕЖНЫХ ОБЯЗАТЕЛЬСТВ ПОЛУЧАТЕЛЕЙ СРЕДСТВ ОБЛАСТНОГО БЮДЖЕТА ЛЕНИНГРАДСКОЙ ОБЛАСТИ</w:t>
      </w:r>
    </w:p>
    <w:p w:rsidR="00D353DD" w:rsidRPr="00AC4080" w:rsidRDefault="00D353DD" w:rsidP="00D353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0" w:rsidRPr="009B17BC" w:rsidRDefault="003A1040" w:rsidP="00B71402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B17BC" w:rsidRDefault="009B17BC" w:rsidP="00B7140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17BC" w:rsidRDefault="009B17BC" w:rsidP="001D5AD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учета</w:t>
      </w:r>
      <w:r w:rsidR="00A8046D">
        <w:rPr>
          <w:rFonts w:ascii="Times New Roman" w:hAnsi="Times New Roman" w:cs="Times New Roman"/>
          <w:sz w:val="28"/>
          <w:szCs w:val="28"/>
        </w:rPr>
        <w:t xml:space="preserve"> комитетом финансов Ленинградской области (далее – комитет финансов)</w:t>
      </w:r>
      <w:r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 получателей средств областного бюджета Ленинградской области (далее – Порядок) разработан в соответствии с требованиями статьи 219 Бюджетного кодекса Российской Федерации и устанавливает порядок исполнения областного бюджета Ленинградской области (далее – областной бюджет) по расходам в части учета комитетом финансов Ленинградской области бюджетных и денежных обязательств получателей средств 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(далее соответственно – бюджетные обязательства, денежные обязательства).</w:t>
      </w:r>
    </w:p>
    <w:p w:rsidR="009B17BC" w:rsidRDefault="006020D6" w:rsidP="001D5AD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бюджетных и денежных обязательств осуществляется в</w:t>
      </w:r>
      <w:r w:rsidR="009A52B0">
        <w:rPr>
          <w:rFonts w:ascii="Times New Roman" w:hAnsi="Times New Roman" w:cs="Times New Roman"/>
          <w:sz w:val="28"/>
          <w:szCs w:val="28"/>
        </w:rPr>
        <w:t xml:space="preserve"> </w:t>
      </w:r>
      <w:r w:rsidR="00FD176B">
        <w:rPr>
          <w:rFonts w:ascii="Times New Roman" w:hAnsi="Times New Roman" w:cs="Times New Roman"/>
          <w:sz w:val="28"/>
          <w:szCs w:val="28"/>
        </w:rPr>
        <w:t>и</w:t>
      </w:r>
      <w:r w:rsidR="00FD176B" w:rsidRPr="00FD176B">
        <w:rPr>
          <w:rFonts w:ascii="Times New Roman" w:hAnsi="Times New Roman" w:cs="Times New Roman"/>
          <w:sz w:val="28"/>
          <w:szCs w:val="28"/>
        </w:rPr>
        <w:t>нформационн</w:t>
      </w:r>
      <w:r w:rsidR="00FD176B">
        <w:rPr>
          <w:rFonts w:ascii="Times New Roman" w:hAnsi="Times New Roman" w:cs="Times New Roman"/>
          <w:sz w:val="28"/>
          <w:szCs w:val="28"/>
        </w:rPr>
        <w:t>ой</w:t>
      </w:r>
      <w:r w:rsidR="00FD176B" w:rsidRPr="00FD176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D176B">
        <w:rPr>
          <w:rFonts w:ascii="Times New Roman" w:hAnsi="Times New Roman" w:cs="Times New Roman"/>
          <w:sz w:val="28"/>
          <w:szCs w:val="28"/>
        </w:rPr>
        <w:t>е</w:t>
      </w:r>
      <w:r w:rsidR="00FD176B" w:rsidRPr="00FD176B">
        <w:rPr>
          <w:rFonts w:ascii="Times New Roman" w:hAnsi="Times New Roman" w:cs="Times New Roman"/>
          <w:sz w:val="28"/>
          <w:szCs w:val="28"/>
        </w:rPr>
        <w:t xml:space="preserve"> </w:t>
      </w:r>
      <w:r w:rsidR="00FD176B">
        <w:rPr>
          <w:rFonts w:ascii="Times New Roman" w:hAnsi="Times New Roman" w:cs="Times New Roman"/>
          <w:sz w:val="28"/>
          <w:szCs w:val="28"/>
        </w:rPr>
        <w:t>«</w:t>
      </w:r>
      <w:r w:rsidR="00FD176B" w:rsidRPr="00FD176B">
        <w:rPr>
          <w:rFonts w:ascii="Times New Roman" w:hAnsi="Times New Roman" w:cs="Times New Roman"/>
          <w:sz w:val="28"/>
          <w:szCs w:val="28"/>
        </w:rPr>
        <w:t>Централизованного управления бюджетной финансовой системой Ленинградской области</w:t>
      </w:r>
      <w:r w:rsidR="00FD176B">
        <w:rPr>
          <w:rFonts w:ascii="Times New Roman" w:hAnsi="Times New Roman" w:cs="Times New Roman"/>
          <w:sz w:val="28"/>
          <w:szCs w:val="28"/>
        </w:rPr>
        <w:t>»</w:t>
      </w:r>
      <w:r w:rsidR="00FB08E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FB08E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FB0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6B">
        <w:rPr>
          <w:rFonts w:ascii="Times New Roman" w:hAnsi="Times New Roman" w:cs="Times New Roman"/>
          <w:sz w:val="28"/>
          <w:szCs w:val="28"/>
        </w:rPr>
        <w:t>ЦУБФС</w:t>
      </w:r>
      <w:proofErr w:type="spellEnd"/>
      <w:r w:rsidR="00FB08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D70" w:rsidRDefault="00CC2D70" w:rsidP="001D5AD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термины и понятия, применяемые в Порядке, используются в значениях, установленных действующим бюджетным законодательством Российской Федерации и Ленинградской области.</w:t>
      </w:r>
    </w:p>
    <w:p w:rsidR="006020D6" w:rsidRDefault="006020D6" w:rsidP="001D5AD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обязательства (внесение изменений в поставленные на учет бюджетные и денежные обязательства) осуществляется </w:t>
      </w:r>
      <w:r w:rsidR="006832A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6832A4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832A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(далее – ЭД) «Бюджетное обязательство» и «Денежное обязательство»</w:t>
      </w:r>
      <w:r w:rsidR="00FB08EF">
        <w:rPr>
          <w:rFonts w:ascii="Times New Roman" w:hAnsi="Times New Roman" w:cs="Times New Roman"/>
          <w:sz w:val="28"/>
          <w:szCs w:val="28"/>
        </w:rPr>
        <w:t>, сформированны</w:t>
      </w:r>
      <w:r w:rsidR="006832A4">
        <w:rPr>
          <w:rFonts w:ascii="Times New Roman" w:hAnsi="Times New Roman" w:cs="Times New Roman"/>
          <w:sz w:val="28"/>
          <w:szCs w:val="28"/>
        </w:rPr>
        <w:t>ми</w:t>
      </w:r>
      <w:r w:rsidR="00FB08EF">
        <w:rPr>
          <w:rFonts w:ascii="Times New Roman" w:hAnsi="Times New Roman" w:cs="Times New Roman"/>
          <w:sz w:val="28"/>
          <w:szCs w:val="28"/>
        </w:rPr>
        <w:t xml:space="preserve"> получателем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8EF" w:rsidRDefault="00FB08EF" w:rsidP="001D5AD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ЭД «Бюджетное обязательство» и ЭД «Денежное обязательство», сформированные получателем средств областного бюджета, подписываютс</w:t>
      </w:r>
      <w:r w:rsidR="00D86F97">
        <w:rPr>
          <w:rFonts w:ascii="Times New Roman" w:hAnsi="Times New Roman" w:cs="Times New Roman"/>
          <w:sz w:val="28"/>
          <w:szCs w:val="28"/>
        </w:rPr>
        <w:t xml:space="preserve">я электронной подписью лица, наделенного правом подписи согласно </w:t>
      </w:r>
      <w:r w:rsidR="00D86F97" w:rsidRPr="00D86F97">
        <w:rPr>
          <w:rFonts w:ascii="Times New Roman" w:hAnsi="Times New Roman" w:cs="Times New Roman"/>
          <w:sz w:val="28"/>
          <w:szCs w:val="28"/>
        </w:rPr>
        <w:t>Карточке образцов подписей для открытия соответствующего лицевого счета</w:t>
      </w:r>
      <w:r w:rsidR="009C5DBF">
        <w:rPr>
          <w:rFonts w:ascii="Times New Roman" w:hAnsi="Times New Roman" w:cs="Times New Roman"/>
          <w:sz w:val="28"/>
          <w:szCs w:val="28"/>
        </w:rPr>
        <w:t>.</w:t>
      </w:r>
    </w:p>
    <w:p w:rsidR="00FB08EF" w:rsidRDefault="00FB08EF" w:rsidP="001D5AD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ЭД «Бюджетное обязательство» и ЭД «Денежное обязательство» применяются справочники, реестры и классификаторы, используемые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6B">
        <w:rPr>
          <w:rFonts w:ascii="Times New Roman" w:hAnsi="Times New Roman" w:cs="Times New Roman"/>
          <w:sz w:val="28"/>
          <w:szCs w:val="28"/>
        </w:rPr>
        <w:t>ЦУБФС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7BC" w:rsidRPr="009B17BC" w:rsidRDefault="009B17BC" w:rsidP="001D5AD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040" w:rsidRDefault="003A1040" w:rsidP="001D5AD2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учета бюджетных обязательств</w:t>
      </w:r>
    </w:p>
    <w:p w:rsidR="00612B3D" w:rsidRDefault="00612B3D" w:rsidP="001D5AD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2B3D" w:rsidRDefault="006832A4" w:rsidP="001D5AD2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Постановка на учет бюджетного обязательства (внесение изменений в поставленное на учет бюджетное обязательство) осуществляется в соответствии с ЭД «Бюджетное обязательство», сформированным на основании документ</w:t>
      </w:r>
      <w:r w:rsidR="00EB38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EB380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графой 2 </w:t>
      </w:r>
      <w:r w:rsidR="00FD17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Перечня документов, на основании которых возникают бюджетные обязательства получателей средств областного бюджета, и документов, подтверждающих возникновение денежных обязательств получателей средств областного бюджета</w:t>
      </w:r>
      <w:r w:rsidR="00FD17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к Порядку (далее соответственно – документ-основани</w:t>
      </w:r>
      <w:r w:rsidR="00EB38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Перечень документов).</w:t>
      </w:r>
      <w:proofErr w:type="gramEnd"/>
    </w:p>
    <w:p w:rsidR="00D96BDB" w:rsidRDefault="00D96BDB" w:rsidP="001D5AD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24018694"/>
      <w:r>
        <w:rPr>
          <w:rFonts w:ascii="Times New Roman" w:hAnsi="Times New Roman" w:cs="Times New Roman"/>
          <w:sz w:val="28"/>
          <w:szCs w:val="28"/>
        </w:rPr>
        <w:t>ЭД «Бюджетное обязательство» формируется</w:t>
      </w:r>
      <w:r w:rsidR="00FD176B">
        <w:rPr>
          <w:rFonts w:ascii="Times New Roman" w:hAnsi="Times New Roman" w:cs="Times New Roman"/>
          <w:sz w:val="28"/>
          <w:szCs w:val="28"/>
        </w:rPr>
        <w:t xml:space="preserve"> </w:t>
      </w:r>
      <w:r w:rsidR="00B70652">
        <w:rPr>
          <w:rFonts w:ascii="Times New Roman" w:hAnsi="Times New Roman" w:cs="Times New Roman"/>
          <w:sz w:val="28"/>
          <w:szCs w:val="28"/>
        </w:rPr>
        <w:t xml:space="preserve">получателем средств областного бюджета </w:t>
      </w:r>
      <w:r w:rsidR="00FD176B">
        <w:rPr>
          <w:rFonts w:ascii="Times New Roman" w:hAnsi="Times New Roman" w:cs="Times New Roman"/>
          <w:sz w:val="28"/>
          <w:szCs w:val="28"/>
        </w:rPr>
        <w:t>и направляется в комитет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329">
        <w:rPr>
          <w:rFonts w:ascii="Times New Roman" w:hAnsi="Times New Roman" w:cs="Times New Roman"/>
          <w:sz w:val="28"/>
          <w:szCs w:val="28"/>
        </w:rPr>
        <w:t>в статусе «Резерв»</w:t>
      </w:r>
      <w:r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0239CD" w:rsidRDefault="000239CD" w:rsidP="00B7065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импорта информации из автоматизированной информационной системы «Государственный заказ Ленинградской области»</w:t>
      </w:r>
      <w:r w:rsidR="00942329">
        <w:rPr>
          <w:rFonts w:ascii="Times New Roman" w:hAnsi="Times New Roman" w:cs="Times New Roman"/>
          <w:sz w:val="28"/>
          <w:szCs w:val="28"/>
        </w:rPr>
        <w:t>:</w:t>
      </w:r>
    </w:p>
    <w:p w:rsidR="00D96BDB" w:rsidRDefault="009D1646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90D55">
        <w:rPr>
          <w:rFonts w:ascii="Times New Roman" w:hAnsi="Times New Roman" w:cs="Times New Roman"/>
          <w:sz w:val="28"/>
          <w:szCs w:val="28"/>
        </w:rPr>
        <w:t>бюджетн</w:t>
      </w:r>
      <w:r w:rsidR="00EB3808">
        <w:rPr>
          <w:rFonts w:ascii="Times New Roman" w:hAnsi="Times New Roman" w:cs="Times New Roman"/>
          <w:sz w:val="28"/>
          <w:szCs w:val="28"/>
        </w:rPr>
        <w:t>ого</w:t>
      </w:r>
      <w:r w:rsidR="00C90D5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B3808">
        <w:rPr>
          <w:rFonts w:ascii="Times New Roman" w:hAnsi="Times New Roman" w:cs="Times New Roman"/>
          <w:sz w:val="28"/>
          <w:szCs w:val="28"/>
        </w:rPr>
        <w:t>а</w:t>
      </w:r>
      <w:r w:rsidR="00C90D55">
        <w:rPr>
          <w:rFonts w:ascii="Times New Roman" w:hAnsi="Times New Roman" w:cs="Times New Roman"/>
          <w:sz w:val="28"/>
          <w:szCs w:val="28"/>
        </w:rPr>
        <w:t>, возникш</w:t>
      </w:r>
      <w:r w:rsidR="00EB3808">
        <w:rPr>
          <w:rFonts w:ascii="Times New Roman" w:hAnsi="Times New Roman" w:cs="Times New Roman"/>
          <w:sz w:val="28"/>
          <w:szCs w:val="28"/>
        </w:rPr>
        <w:t>его</w:t>
      </w:r>
      <w:r w:rsidR="00D96BDB">
        <w:rPr>
          <w:rFonts w:ascii="Times New Roman" w:hAnsi="Times New Roman" w:cs="Times New Roman"/>
          <w:sz w:val="28"/>
          <w:szCs w:val="28"/>
        </w:rPr>
        <w:t xml:space="preserve"> на основании документ</w:t>
      </w:r>
      <w:r w:rsidR="00EB3808">
        <w:rPr>
          <w:rFonts w:ascii="Times New Roman" w:hAnsi="Times New Roman" w:cs="Times New Roman"/>
          <w:sz w:val="28"/>
          <w:szCs w:val="28"/>
        </w:rPr>
        <w:t>а</w:t>
      </w:r>
      <w:r w:rsidR="00D96BDB">
        <w:rPr>
          <w:rFonts w:ascii="Times New Roman" w:hAnsi="Times New Roman" w:cs="Times New Roman"/>
          <w:sz w:val="28"/>
          <w:szCs w:val="28"/>
        </w:rPr>
        <w:t>-основани</w:t>
      </w:r>
      <w:r w:rsidR="00EB3808">
        <w:rPr>
          <w:rFonts w:ascii="Times New Roman" w:hAnsi="Times New Roman" w:cs="Times New Roman"/>
          <w:sz w:val="28"/>
          <w:szCs w:val="28"/>
        </w:rPr>
        <w:t>я</w:t>
      </w:r>
      <w:r w:rsidR="00D96BDB">
        <w:rPr>
          <w:rFonts w:ascii="Times New Roman" w:hAnsi="Times New Roman" w:cs="Times New Roman"/>
          <w:sz w:val="28"/>
          <w:szCs w:val="28"/>
        </w:rPr>
        <w:t>, предусмотренн</w:t>
      </w:r>
      <w:r w:rsidR="00EB3808">
        <w:rPr>
          <w:rFonts w:ascii="Times New Roman" w:hAnsi="Times New Roman" w:cs="Times New Roman"/>
          <w:sz w:val="28"/>
          <w:szCs w:val="28"/>
        </w:rPr>
        <w:t>ого</w:t>
      </w:r>
      <w:r w:rsidR="00D96BDB">
        <w:rPr>
          <w:rFonts w:ascii="Times New Roman" w:hAnsi="Times New Roman" w:cs="Times New Roman"/>
          <w:sz w:val="28"/>
          <w:szCs w:val="28"/>
        </w:rPr>
        <w:t xml:space="preserve"> пунктом 1 графы 2 Перечня документов, – не позднее трех рабочих дней со дня </w:t>
      </w:r>
      <w:r w:rsidR="00BA2F8B">
        <w:rPr>
          <w:rFonts w:ascii="Times New Roman" w:hAnsi="Times New Roman" w:cs="Times New Roman"/>
          <w:sz w:val="28"/>
          <w:szCs w:val="28"/>
        </w:rPr>
        <w:t xml:space="preserve">включения информации об этом документе-основании в реестр контрактов, </w:t>
      </w:r>
      <w:r w:rsidR="00BA2F8B" w:rsidRPr="00BA2F8B">
        <w:rPr>
          <w:rFonts w:ascii="Times New Roman" w:hAnsi="Times New Roman" w:cs="Times New Roman"/>
          <w:sz w:val="28"/>
          <w:szCs w:val="28"/>
        </w:rPr>
        <w:t>предусмотренн</w:t>
      </w:r>
      <w:r w:rsidR="00E550E1">
        <w:rPr>
          <w:rFonts w:ascii="Times New Roman" w:hAnsi="Times New Roman" w:cs="Times New Roman"/>
          <w:sz w:val="28"/>
          <w:szCs w:val="28"/>
        </w:rPr>
        <w:t>ый</w:t>
      </w:r>
      <w:r w:rsidR="00BA2F8B" w:rsidRPr="00BA2F8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D96BDB">
        <w:rPr>
          <w:rFonts w:ascii="Times New Roman" w:hAnsi="Times New Roman" w:cs="Times New Roman"/>
          <w:sz w:val="28"/>
          <w:szCs w:val="28"/>
        </w:rPr>
        <w:t>;</w:t>
      </w:r>
    </w:p>
    <w:p w:rsidR="00D96BDB" w:rsidRDefault="009D1646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</w:t>
      </w:r>
      <w:r w:rsidR="00C90D55">
        <w:rPr>
          <w:rFonts w:ascii="Times New Roman" w:hAnsi="Times New Roman" w:cs="Times New Roman"/>
          <w:sz w:val="28"/>
          <w:szCs w:val="28"/>
        </w:rPr>
        <w:t>бюджетн</w:t>
      </w:r>
      <w:r w:rsidR="00EB3808">
        <w:rPr>
          <w:rFonts w:ascii="Times New Roman" w:hAnsi="Times New Roman" w:cs="Times New Roman"/>
          <w:sz w:val="28"/>
          <w:szCs w:val="28"/>
        </w:rPr>
        <w:t>ого</w:t>
      </w:r>
      <w:r w:rsidR="00C90D5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B3808">
        <w:rPr>
          <w:rFonts w:ascii="Times New Roman" w:hAnsi="Times New Roman" w:cs="Times New Roman"/>
          <w:sz w:val="28"/>
          <w:szCs w:val="28"/>
        </w:rPr>
        <w:t>а, возникшего</w:t>
      </w:r>
      <w:r w:rsidR="00D96BD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B3808">
        <w:rPr>
          <w:rFonts w:ascii="Times New Roman" w:hAnsi="Times New Roman" w:cs="Times New Roman"/>
          <w:sz w:val="28"/>
          <w:szCs w:val="28"/>
        </w:rPr>
        <w:t xml:space="preserve"> документа-основания, предусмотренного</w:t>
      </w:r>
      <w:r w:rsidR="00511F47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D96BDB">
        <w:rPr>
          <w:rFonts w:ascii="Times New Roman" w:hAnsi="Times New Roman" w:cs="Times New Roman"/>
          <w:sz w:val="28"/>
          <w:szCs w:val="28"/>
        </w:rPr>
        <w:t xml:space="preserve"> 2 – 3 графы 2 Перечня документов, – не позднее трех рабочих дней со дня </w:t>
      </w:r>
      <w:r w:rsidR="00366D77">
        <w:rPr>
          <w:rFonts w:ascii="Times New Roman" w:hAnsi="Times New Roman" w:cs="Times New Roman"/>
          <w:sz w:val="28"/>
          <w:szCs w:val="28"/>
        </w:rPr>
        <w:t>его</w:t>
      </w:r>
      <w:r w:rsidR="00D96BDB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977F40">
        <w:rPr>
          <w:rFonts w:ascii="Times New Roman" w:hAnsi="Times New Roman" w:cs="Times New Roman"/>
          <w:sz w:val="28"/>
          <w:szCs w:val="28"/>
        </w:rPr>
        <w:t xml:space="preserve"> (внесения в н</w:t>
      </w:r>
      <w:r w:rsidR="00366D77">
        <w:rPr>
          <w:rFonts w:ascii="Times New Roman" w:hAnsi="Times New Roman" w:cs="Times New Roman"/>
          <w:sz w:val="28"/>
          <w:szCs w:val="28"/>
        </w:rPr>
        <w:t>его</w:t>
      </w:r>
      <w:r w:rsidR="00977F40">
        <w:rPr>
          <w:rFonts w:ascii="Times New Roman" w:hAnsi="Times New Roman" w:cs="Times New Roman"/>
          <w:sz w:val="28"/>
          <w:szCs w:val="28"/>
        </w:rPr>
        <w:t xml:space="preserve"> изменений)</w:t>
      </w:r>
      <w:r w:rsidR="00D96BDB">
        <w:rPr>
          <w:rFonts w:ascii="Times New Roman" w:hAnsi="Times New Roman" w:cs="Times New Roman"/>
          <w:sz w:val="28"/>
          <w:szCs w:val="28"/>
        </w:rPr>
        <w:t>;</w:t>
      </w:r>
    </w:p>
    <w:p w:rsidR="000239CD" w:rsidRDefault="000239CD" w:rsidP="00B7065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импорта информации из подсистемы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-Планирование» </w:t>
      </w:r>
      <w:r w:rsidR="00FD176B">
        <w:rPr>
          <w:rFonts w:ascii="Times New Roman" w:hAnsi="Times New Roman" w:cs="Times New Roman"/>
          <w:sz w:val="28"/>
          <w:szCs w:val="28"/>
        </w:rPr>
        <w:t>информационной системы «Управление бюджетным процессом Ленинградской области»</w:t>
      </w:r>
      <w:r w:rsidR="00344B1B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344B1B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34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B1B">
        <w:rPr>
          <w:rFonts w:ascii="Times New Roman" w:hAnsi="Times New Roman" w:cs="Times New Roman"/>
          <w:sz w:val="28"/>
          <w:szCs w:val="28"/>
        </w:rPr>
        <w:t>УБП</w:t>
      </w:r>
      <w:proofErr w:type="spellEnd"/>
      <w:r w:rsidR="00344B1B">
        <w:rPr>
          <w:rFonts w:ascii="Times New Roman" w:hAnsi="Times New Roman" w:cs="Times New Roman"/>
          <w:sz w:val="28"/>
          <w:szCs w:val="28"/>
        </w:rPr>
        <w:t>)</w:t>
      </w:r>
      <w:r w:rsidR="00942329">
        <w:rPr>
          <w:rFonts w:ascii="Times New Roman" w:hAnsi="Times New Roman" w:cs="Times New Roman"/>
          <w:sz w:val="28"/>
          <w:szCs w:val="28"/>
        </w:rPr>
        <w:t>:</w:t>
      </w:r>
    </w:p>
    <w:p w:rsidR="00977F40" w:rsidRDefault="009D1646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77F40">
        <w:rPr>
          <w:rFonts w:ascii="Times New Roman" w:hAnsi="Times New Roman" w:cs="Times New Roman"/>
          <w:sz w:val="28"/>
          <w:szCs w:val="28"/>
        </w:rPr>
        <w:t>бюджетн</w:t>
      </w:r>
      <w:r w:rsidR="00366D77">
        <w:rPr>
          <w:rFonts w:ascii="Times New Roman" w:hAnsi="Times New Roman" w:cs="Times New Roman"/>
          <w:sz w:val="28"/>
          <w:szCs w:val="28"/>
        </w:rPr>
        <w:t>ого</w:t>
      </w:r>
      <w:r w:rsidR="00977F40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66D77">
        <w:rPr>
          <w:rFonts w:ascii="Times New Roman" w:hAnsi="Times New Roman" w:cs="Times New Roman"/>
          <w:sz w:val="28"/>
          <w:szCs w:val="28"/>
        </w:rPr>
        <w:t>а</w:t>
      </w:r>
      <w:r w:rsidR="00977F40">
        <w:rPr>
          <w:rFonts w:ascii="Times New Roman" w:hAnsi="Times New Roman" w:cs="Times New Roman"/>
          <w:sz w:val="28"/>
          <w:szCs w:val="28"/>
        </w:rPr>
        <w:t>, возник</w:t>
      </w:r>
      <w:r w:rsidR="00C35B32">
        <w:rPr>
          <w:rFonts w:ascii="Times New Roman" w:hAnsi="Times New Roman" w:cs="Times New Roman"/>
          <w:sz w:val="28"/>
          <w:szCs w:val="28"/>
        </w:rPr>
        <w:t>ш</w:t>
      </w:r>
      <w:r w:rsidR="00366D77">
        <w:rPr>
          <w:rFonts w:ascii="Times New Roman" w:hAnsi="Times New Roman" w:cs="Times New Roman"/>
          <w:sz w:val="28"/>
          <w:szCs w:val="28"/>
        </w:rPr>
        <w:t>его</w:t>
      </w:r>
      <w:r w:rsidR="00977F40">
        <w:rPr>
          <w:rFonts w:ascii="Times New Roman" w:hAnsi="Times New Roman" w:cs="Times New Roman"/>
          <w:sz w:val="28"/>
          <w:szCs w:val="28"/>
        </w:rPr>
        <w:t xml:space="preserve"> на основании документ</w:t>
      </w:r>
      <w:r w:rsidR="00366D77">
        <w:rPr>
          <w:rFonts w:ascii="Times New Roman" w:hAnsi="Times New Roman" w:cs="Times New Roman"/>
          <w:sz w:val="28"/>
          <w:szCs w:val="28"/>
        </w:rPr>
        <w:t>а</w:t>
      </w:r>
      <w:r w:rsidR="00977F40">
        <w:rPr>
          <w:rFonts w:ascii="Times New Roman" w:hAnsi="Times New Roman" w:cs="Times New Roman"/>
          <w:sz w:val="28"/>
          <w:szCs w:val="28"/>
        </w:rPr>
        <w:t>-основани</w:t>
      </w:r>
      <w:r w:rsidR="00366D77">
        <w:rPr>
          <w:rFonts w:ascii="Times New Roman" w:hAnsi="Times New Roman" w:cs="Times New Roman"/>
          <w:sz w:val="28"/>
          <w:szCs w:val="28"/>
        </w:rPr>
        <w:t>я</w:t>
      </w:r>
      <w:r w:rsidR="00977F40">
        <w:rPr>
          <w:rFonts w:ascii="Times New Roman" w:hAnsi="Times New Roman" w:cs="Times New Roman"/>
          <w:sz w:val="28"/>
          <w:szCs w:val="28"/>
        </w:rPr>
        <w:t>, предусмотренн</w:t>
      </w:r>
      <w:r w:rsidR="00366D77">
        <w:rPr>
          <w:rFonts w:ascii="Times New Roman" w:hAnsi="Times New Roman" w:cs="Times New Roman"/>
          <w:sz w:val="28"/>
          <w:szCs w:val="28"/>
        </w:rPr>
        <w:t>ого</w:t>
      </w:r>
      <w:r w:rsidR="00977F40">
        <w:rPr>
          <w:rFonts w:ascii="Times New Roman" w:hAnsi="Times New Roman" w:cs="Times New Roman"/>
          <w:sz w:val="28"/>
          <w:szCs w:val="28"/>
        </w:rPr>
        <w:t xml:space="preserve"> пунктом 4 графы 2 Перечня документов, – не позднее трех рабочих дней со дня </w:t>
      </w:r>
      <w:r w:rsidR="00366D77">
        <w:rPr>
          <w:rFonts w:ascii="Times New Roman" w:hAnsi="Times New Roman" w:cs="Times New Roman"/>
          <w:sz w:val="28"/>
          <w:szCs w:val="28"/>
        </w:rPr>
        <w:t>его</w:t>
      </w:r>
      <w:r w:rsidR="00977F40">
        <w:rPr>
          <w:rFonts w:ascii="Times New Roman" w:hAnsi="Times New Roman" w:cs="Times New Roman"/>
          <w:sz w:val="28"/>
          <w:szCs w:val="28"/>
        </w:rPr>
        <w:t xml:space="preserve"> заключения (внесения в н</w:t>
      </w:r>
      <w:r w:rsidR="00366D77">
        <w:rPr>
          <w:rFonts w:ascii="Times New Roman" w:hAnsi="Times New Roman" w:cs="Times New Roman"/>
          <w:sz w:val="28"/>
          <w:szCs w:val="28"/>
        </w:rPr>
        <w:t>его</w:t>
      </w:r>
      <w:r w:rsidR="001D5AD2">
        <w:rPr>
          <w:rFonts w:ascii="Times New Roman" w:hAnsi="Times New Roman" w:cs="Times New Roman"/>
          <w:sz w:val="28"/>
          <w:szCs w:val="28"/>
        </w:rPr>
        <w:t xml:space="preserve"> изменений).</w:t>
      </w:r>
    </w:p>
    <w:p w:rsidR="000239CD" w:rsidRPr="00C70B39" w:rsidRDefault="00B70652" w:rsidP="00C70B3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39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proofErr w:type="spellStart"/>
      <w:r w:rsidRPr="00C70B3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655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E92">
        <w:rPr>
          <w:rFonts w:ascii="Times New Roman" w:hAnsi="Times New Roman" w:cs="Times New Roman"/>
          <w:sz w:val="28"/>
          <w:szCs w:val="28"/>
        </w:rPr>
        <w:t>ЦУБФС</w:t>
      </w:r>
      <w:proofErr w:type="spellEnd"/>
      <w:r w:rsidR="009D1646" w:rsidRPr="00C70B39">
        <w:rPr>
          <w:rFonts w:ascii="Times New Roman" w:hAnsi="Times New Roman" w:cs="Times New Roman"/>
          <w:sz w:val="28"/>
          <w:szCs w:val="28"/>
        </w:rPr>
        <w:t>:</w:t>
      </w:r>
    </w:p>
    <w:p w:rsidR="007F14FB" w:rsidRPr="007F14FB" w:rsidRDefault="007F14FB" w:rsidP="001D5AD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бюджетн</w:t>
      </w:r>
      <w:r w:rsidR="00366D7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66D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возникш</w:t>
      </w:r>
      <w:r w:rsidR="00366D7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документ</w:t>
      </w:r>
      <w:r w:rsidR="00366D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-основани</w:t>
      </w:r>
      <w:r w:rsidR="00366D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366D7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пунктами 5 – 7 графы 2 Перечня документов, – </w:t>
      </w:r>
      <w:r w:rsidRPr="00C35B32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</w:t>
      </w:r>
      <w:r w:rsidR="00366D77">
        <w:rPr>
          <w:rFonts w:ascii="Times New Roman" w:hAnsi="Times New Roman" w:cs="Times New Roman"/>
          <w:sz w:val="28"/>
          <w:szCs w:val="28"/>
        </w:rPr>
        <w:t>его</w:t>
      </w:r>
      <w:r w:rsidRPr="00C35B32">
        <w:rPr>
          <w:rFonts w:ascii="Times New Roman" w:hAnsi="Times New Roman" w:cs="Times New Roman"/>
          <w:sz w:val="28"/>
          <w:szCs w:val="28"/>
        </w:rPr>
        <w:t xml:space="preserve"> заключения (внесения в н</w:t>
      </w:r>
      <w:r w:rsidR="00366D77">
        <w:rPr>
          <w:rFonts w:ascii="Times New Roman" w:hAnsi="Times New Roman" w:cs="Times New Roman"/>
          <w:sz w:val="28"/>
          <w:szCs w:val="28"/>
        </w:rPr>
        <w:t>его</w:t>
      </w:r>
      <w:r w:rsidRPr="00C35B32">
        <w:rPr>
          <w:rFonts w:ascii="Times New Roman" w:hAnsi="Times New Roman" w:cs="Times New Roman"/>
          <w:sz w:val="28"/>
          <w:szCs w:val="28"/>
        </w:rPr>
        <w:t xml:space="preserve"> изменений)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B32" w:rsidRDefault="009D1646" w:rsidP="001D5AD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35B32">
        <w:rPr>
          <w:rFonts w:ascii="Times New Roman" w:hAnsi="Times New Roman" w:cs="Times New Roman"/>
          <w:sz w:val="28"/>
          <w:szCs w:val="28"/>
        </w:rPr>
        <w:t>бюджетн</w:t>
      </w:r>
      <w:r w:rsidR="00366D77">
        <w:rPr>
          <w:rFonts w:ascii="Times New Roman" w:hAnsi="Times New Roman" w:cs="Times New Roman"/>
          <w:sz w:val="28"/>
          <w:szCs w:val="28"/>
        </w:rPr>
        <w:t>ого</w:t>
      </w:r>
      <w:r w:rsidR="00C35B3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66D77">
        <w:rPr>
          <w:rFonts w:ascii="Times New Roman" w:hAnsi="Times New Roman" w:cs="Times New Roman"/>
          <w:sz w:val="28"/>
          <w:szCs w:val="28"/>
        </w:rPr>
        <w:t>а</w:t>
      </w:r>
      <w:r w:rsidR="00C35B32">
        <w:rPr>
          <w:rFonts w:ascii="Times New Roman" w:hAnsi="Times New Roman" w:cs="Times New Roman"/>
          <w:sz w:val="28"/>
          <w:szCs w:val="28"/>
        </w:rPr>
        <w:t>, возникш</w:t>
      </w:r>
      <w:r w:rsidR="00366D77">
        <w:rPr>
          <w:rFonts w:ascii="Times New Roman" w:hAnsi="Times New Roman" w:cs="Times New Roman"/>
          <w:sz w:val="28"/>
          <w:szCs w:val="28"/>
        </w:rPr>
        <w:t>его</w:t>
      </w:r>
      <w:r w:rsidR="00C35B32">
        <w:rPr>
          <w:rFonts w:ascii="Times New Roman" w:hAnsi="Times New Roman" w:cs="Times New Roman"/>
          <w:sz w:val="28"/>
          <w:szCs w:val="28"/>
        </w:rPr>
        <w:t xml:space="preserve"> на основании документ</w:t>
      </w:r>
      <w:r w:rsidR="00366D77">
        <w:rPr>
          <w:rFonts w:ascii="Times New Roman" w:hAnsi="Times New Roman" w:cs="Times New Roman"/>
          <w:sz w:val="28"/>
          <w:szCs w:val="28"/>
        </w:rPr>
        <w:t>а</w:t>
      </w:r>
      <w:r w:rsidR="00C35B32">
        <w:rPr>
          <w:rFonts w:ascii="Times New Roman" w:hAnsi="Times New Roman" w:cs="Times New Roman"/>
          <w:sz w:val="28"/>
          <w:szCs w:val="28"/>
        </w:rPr>
        <w:t>-основани</w:t>
      </w:r>
      <w:r w:rsidR="00366D77">
        <w:rPr>
          <w:rFonts w:ascii="Times New Roman" w:hAnsi="Times New Roman" w:cs="Times New Roman"/>
          <w:sz w:val="28"/>
          <w:szCs w:val="28"/>
        </w:rPr>
        <w:t>я</w:t>
      </w:r>
      <w:r w:rsidR="00C35B32">
        <w:rPr>
          <w:rFonts w:ascii="Times New Roman" w:hAnsi="Times New Roman" w:cs="Times New Roman"/>
          <w:sz w:val="28"/>
          <w:szCs w:val="28"/>
        </w:rPr>
        <w:t>, предусмотренн</w:t>
      </w:r>
      <w:r w:rsidR="00366D77">
        <w:rPr>
          <w:rFonts w:ascii="Times New Roman" w:hAnsi="Times New Roman" w:cs="Times New Roman"/>
          <w:sz w:val="28"/>
          <w:szCs w:val="28"/>
        </w:rPr>
        <w:t>ого</w:t>
      </w:r>
      <w:r w:rsidR="00C35B3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C33EE">
        <w:rPr>
          <w:rFonts w:ascii="Times New Roman" w:hAnsi="Times New Roman" w:cs="Times New Roman"/>
          <w:sz w:val="28"/>
          <w:szCs w:val="28"/>
        </w:rPr>
        <w:t>ом</w:t>
      </w:r>
      <w:r w:rsidR="00C35B32">
        <w:rPr>
          <w:rFonts w:ascii="Times New Roman" w:hAnsi="Times New Roman" w:cs="Times New Roman"/>
          <w:sz w:val="28"/>
          <w:szCs w:val="28"/>
        </w:rPr>
        <w:t xml:space="preserve"> </w:t>
      </w:r>
      <w:r w:rsidR="009C33EE">
        <w:rPr>
          <w:rFonts w:ascii="Times New Roman" w:hAnsi="Times New Roman" w:cs="Times New Roman"/>
          <w:sz w:val="28"/>
          <w:szCs w:val="28"/>
        </w:rPr>
        <w:t>8</w:t>
      </w:r>
      <w:r w:rsidR="00C35B32">
        <w:rPr>
          <w:rFonts w:ascii="Times New Roman" w:hAnsi="Times New Roman" w:cs="Times New Roman"/>
          <w:sz w:val="28"/>
          <w:szCs w:val="28"/>
        </w:rPr>
        <w:t xml:space="preserve"> графы 2 Перечня документов, – не позднее трех рабочих дней со дня доведения до получателя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35B32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Pr="009D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4391E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B4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91E">
        <w:rPr>
          <w:rFonts w:ascii="Times New Roman" w:hAnsi="Times New Roman" w:cs="Times New Roman"/>
          <w:sz w:val="28"/>
          <w:szCs w:val="28"/>
        </w:rPr>
        <w:t>ЦУБФС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14FB" w:rsidRDefault="007F14FB" w:rsidP="001D5AD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бюджетн</w:t>
      </w:r>
      <w:r w:rsidR="00366D7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66D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возникш</w:t>
      </w:r>
      <w:r w:rsidR="00366D7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документ</w:t>
      </w:r>
      <w:r w:rsidR="00366D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-основани</w:t>
      </w:r>
      <w:r w:rsidR="00366D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366D7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пунктами 9 – 10 графы 2 Перечня документов, – не позднее десяти рабочих дней со дня получения от комитета финансов уведомления о поступлении исполнительного документа (уведомления о поступлении решения налогового органа)</w:t>
      </w:r>
      <w:r w:rsidR="00713F26">
        <w:rPr>
          <w:rFonts w:ascii="Times New Roman" w:hAnsi="Times New Roman" w:cs="Times New Roman"/>
          <w:sz w:val="28"/>
          <w:szCs w:val="28"/>
        </w:rPr>
        <w:t xml:space="preserve"> (в случае отсутствия соответствующей строки кода классификации расходов областного бюджета в </w:t>
      </w:r>
      <w:proofErr w:type="spellStart"/>
      <w:r w:rsidR="00713F2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713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F26">
        <w:rPr>
          <w:rFonts w:ascii="Times New Roman" w:hAnsi="Times New Roman" w:cs="Times New Roman"/>
          <w:sz w:val="28"/>
          <w:szCs w:val="28"/>
        </w:rPr>
        <w:t>ЦУБФС</w:t>
      </w:r>
      <w:proofErr w:type="spellEnd"/>
      <w:r w:rsidR="00713F26">
        <w:rPr>
          <w:rFonts w:ascii="Times New Roman" w:hAnsi="Times New Roman" w:cs="Times New Roman"/>
          <w:sz w:val="28"/>
          <w:szCs w:val="28"/>
        </w:rPr>
        <w:t xml:space="preserve"> – не позднее одного рабочего дня со дня заведения соответствующей</w:t>
      </w:r>
      <w:proofErr w:type="gramEnd"/>
      <w:r w:rsidR="00713F26">
        <w:rPr>
          <w:rFonts w:ascii="Times New Roman" w:hAnsi="Times New Roman" w:cs="Times New Roman"/>
          <w:sz w:val="28"/>
          <w:szCs w:val="28"/>
        </w:rPr>
        <w:t xml:space="preserve"> строки)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C81" w:rsidRPr="00B70652" w:rsidRDefault="007F14FB" w:rsidP="00B7065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бюджетн</w:t>
      </w:r>
      <w:r w:rsidR="00366D7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66D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возникш</w:t>
      </w:r>
      <w:r w:rsidR="00366D7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 основании документ</w:t>
      </w:r>
      <w:r w:rsidR="00366D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-основани</w:t>
      </w:r>
      <w:r w:rsidR="00366D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366D7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D61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5654B7">
        <w:rPr>
          <w:rFonts w:ascii="Times New Roman" w:hAnsi="Times New Roman" w:cs="Times New Roman"/>
          <w:sz w:val="28"/>
          <w:szCs w:val="28"/>
        </w:rPr>
        <w:t xml:space="preserve"> – 1</w:t>
      </w:r>
      <w:r w:rsidR="00410A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графы 2 Перечня документов, – не позднее трех дней со дня принятия (изменения) бюджетного обязательства.</w:t>
      </w:r>
    </w:p>
    <w:p w:rsidR="00804B7E" w:rsidRDefault="00804B7E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 «Бюджетное обязательство», сформированн</w:t>
      </w:r>
      <w:r w:rsidR="002A07D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документ</w:t>
      </w:r>
      <w:r w:rsidR="001464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-основани</w:t>
      </w:r>
      <w:r w:rsidR="001464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14645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A5374E">
        <w:rPr>
          <w:rFonts w:ascii="Times New Roman" w:hAnsi="Times New Roman" w:cs="Times New Roman"/>
          <w:sz w:val="28"/>
          <w:szCs w:val="28"/>
        </w:rPr>
        <w:t>1 – 3, 5 – 1</w:t>
      </w:r>
      <w:r w:rsidR="00410A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графы 2 Перечня документов, представляется в комитет финансов с приложением копии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документа-основания</w:t>
      </w:r>
      <w:r w:rsidR="00BD5E3D">
        <w:rPr>
          <w:rFonts w:ascii="Times New Roman" w:hAnsi="Times New Roman" w:cs="Times New Roman"/>
          <w:sz w:val="28"/>
          <w:szCs w:val="28"/>
        </w:rPr>
        <w:t xml:space="preserve"> (документа о внесении изменений в документ-основание)</w:t>
      </w:r>
      <w:r>
        <w:rPr>
          <w:rFonts w:ascii="Times New Roman" w:hAnsi="Times New Roman" w:cs="Times New Roman"/>
          <w:sz w:val="28"/>
          <w:szCs w:val="28"/>
        </w:rPr>
        <w:t>, в форме электронной копии документа на бумажном носителе, созданной посредством его сканирования</w:t>
      </w:r>
      <w:r w:rsidR="00762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копии электронного документа.</w:t>
      </w:r>
    </w:p>
    <w:p w:rsidR="0003455B" w:rsidRDefault="0003455B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копия документа на бумажном носителе, созданная посредством его сканирования, или копия электронного документа представляется отдельными многостраничными документами для документа-основания и документов о внесении изменений в до</w:t>
      </w:r>
      <w:r w:rsidR="00E61403">
        <w:rPr>
          <w:rFonts w:ascii="Times New Roman" w:hAnsi="Times New Roman" w:cs="Times New Roman"/>
          <w:sz w:val="28"/>
          <w:szCs w:val="28"/>
        </w:rPr>
        <w:t>кумент-основание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BC9" w:rsidRDefault="008C2BC9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24018971"/>
      <w:r>
        <w:rPr>
          <w:rFonts w:ascii="Times New Roman" w:hAnsi="Times New Roman" w:cs="Times New Roman"/>
          <w:sz w:val="28"/>
          <w:szCs w:val="28"/>
        </w:rPr>
        <w:t>Для постановки на учет бюджетного обязательства (внесения изменений в поставленное на учет бюджетное обязательство) комитет финансов</w:t>
      </w:r>
      <w:r w:rsidR="00607C3D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от получателя средств областного бюджета ЭД «Бюджетное обязательство»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проверку на:</w:t>
      </w:r>
      <w:bookmarkEnd w:id="2"/>
    </w:p>
    <w:p w:rsidR="00B4391E" w:rsidRDefault="00B4391E" w:rsidP="001D5AD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</w:t>
      </w:r>
      <w:r w:rsidR="001464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-основани</w:t>
      </w:r>
      <w:r w:rsidR="001464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подлежащ</w:t>
      </w:r>
      <w:r w:rsidR="0014645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представлению получателем средств </w:t>
      </w:r>
      <w:r w:rsidR="00080600">
        <w:rPr>
          <w:rFonts w:ascii="Times New Roman" w:hAnsi="Times New Roman" w:cs="Times New Roman"/>
          <w:sz w:val="28"/>
          <w:szCs w:val="28"/>
        </w:rPr>
        <w:t>областного бюджета в комитет финансов для постановки на учет бюджетного обязательства;</w:t>
      </w:r>
    </w:p>
    <w:p w:rsidR="00357460" w:rsidRDefault="00357460" w:rsidP="001D5AD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C414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бюджетном обязательстве, указанной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«Бюджетное обязательство», документ</w:t>
      </w:r>
      <w:r w:rsidR="001464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-основани</w:t>
      </w:r>
      <w:r w:rsidR="0014645F">
        <w:rPr>
          <w:rFonts w:ascii="Times New Roman" w:hAnsi="Times New Roman" w:cs="Times New Roman"/>
          <w:sz w:val="28"/>
          <w:szCs w:val="28"/>
        </w:rPr>
        <w:t>ю, подлежащему</w:t>
      </w:r>
      <w:r w:rsidR="006A24CC">
        <w:rPr>
          <w:rFonts w:ascii="Times New Roman" w:hAnsi="Times New Roman" w:cs="Times New Roman"/>
          <w:sz w:val="28"/>
          <w:szCs w:val="28"/>
        </w:rPr>
        <w:t xml:space="preserve"> представлению получател</w:t>
      </w:r>
      <w:r w:rsidR="00080600">
        <w:rPr>
          <w:rFonts w:ascii="Times New Roman" w:hAnsi="Times New Roman" w:cs="Times New Roman"/>
          <w:sz w:val="28"/>
          <w:szCs w:val="28"/>
        </w:rPr>
        <w:t>ем</w:t>
      </w:r>
      <w:r w:rsidR="006A24CC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в комитет финансов для постановки </w:t>
      </w:r>
      <w:r w:rsidR="00080600">
        <w:rPr>
          <w:rFonts w:ascii="Times New Roman" w:hAnsi="Times New Roman" w:cs="Times New Roman"/>
          <w:sz w:val="28"/>
          <w:szCs w:val="28"/>
        </w:rPr>
        <w:t>на учет бюджетного обязательства</w:t>
      </w:r>
      <w:r w:rsidR="006A24CC">
        <w:rPr>
          <w:rFonts w:ascii="Times New Roman" w:hAnsi="Times New Roman" w:cs="Times New Roman"/>
          <w:sz w:val="28"/>
          <w:szCs w:val="28"/>
        </w:rPr>
        <w:t>;</w:t>
      </w:r>
    </w:p>
    <w:p w:rsidR="006A24CC" w:rsidRDefault="00A31331" w:rsidP="001D5AD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</w:t>
      </w:r>
      <w:r w:rsidR="00511F47">
        <w:rPr>
          <w:rFonts w:ascii="Times New Roman" w:hAnsi="Times New Roman" w:cs="Times New Roman"/>
          <w:sz w:val="28"/>
          <w:szCs w:val="28"/>
        </w:rPr>
        <w:t>возник</w:t>
      </w:r>
      <w:r w:rsidR="00365310">
        <w:rPr>
          <w:rFonts w:ascii="Times New Roman" w:hAnsi="Times New Roman" w:cs="Times New Roman"/>
          <w:sz w:val="28"/>
          <w:szCs w:val="28"/>
        </w:rPr>
        <w:t>шем</w:t>
      </w:r>
      <w:r w:rsidR="00511F4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BA2F8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645F">
        <w:rPr>
          <w:rFonts w:ascii="Times New Roman" w:hAnsi="Times New Roman" w:cs="Times New Roman"/>
          <w:sz w:val="28"/>
          <w:szCs w:val="28"/>
        </w:rPr>
        <w:t>а</w:t>
      </w:r>
      <w:r w:rsidR="00BA2F8B">
        <w:rPr>
          <w:rFonts w:ascii="Times New Roman" w:hAnsi="Times New Roman" w:cs="Times New Roman"/>
          <w:sz w:val="28"/>
          <w:szCs w:val="28"/>
        </w:rPr>
        <w:t>-основани</w:t>
      </w:r>
      <w:r w:rsidR="0014645F">
        <w:rPr>
          <w:rFonts w:ascii="Times New Roman" w:hAnsi="Times New Roman" w:cs="Times New Roman"/>
          <w:sz w:val="28"/>
          <w:szCs w:val="28"/>
        </w:rPr>
        <w:t>я</w:t>
      </w:r>
      <w:r w:rsidR="00BA2F8B">
        <w:rPr>
          <w:rFonts w:ascii="Times New Roman" w:hAnsi="Times New Roman" w:cs="Times New Roman"/>
          <w:sz w:val="28"/>
          <w:szCs w:val="28"/>
        </w:rPr>
        <w:t>, предусмотренн</w:t>
      </w:r>
      <w:r w:rsidR="0014645F">
        <w:rPr>
          <w:rFonts w:ascii="Times New Roman" w:hAnsi="Times New Roman" w:cs="Times New Roman"/>
          <w:sz w:val="28"/>
          <w:szCs w:val="28"/>
        </w:rPr>
        <w:t>ого</w:t>
      </w:r>
      <w:r w:rsidR="00BA2F8B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511F47">
        <w:rPr>
          <w:rFonts w:ascii="Times New Roman" w:hAnsi="Times New Roman" w:cs="Times New Roman"/>
          <w:sz w:val="28"/>
          <w:szCs w:val="28"/>
        </w:rPr>
        <w:t xml:space="preserve"> 1 графы 2 Перечня документов, указанной </w:t>
      </w:r>
      <w:proofErr w:type="gramStart"/>
      <w:r w:rsidR="00511F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1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F47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="00511F47">
        <w:rPr>
          <w:rFonts w:ascii="Times New Roman" w:hAnsi="Times New Roman" w:cs="Times New Roman"/>
          <w:sz w:val="28"/>
          <w:szCs w:val="28"/>
        </w:rPr>
        <w:t xml:space="preserve"> «Бюджетное обязательство», </w:t>
      </w:r>
      <w:r w:rsidR="00BA2F8B">
        <w:rPr>
          <w:rFonts w:ascii="Times New Roman" w:hAnsi="Times New Roman" w:cs="Times New Roman"/>
          <w:sz w:val="28"/>
          <w:szCs w:val="28"/>
        </w:rPr>
        <w:t xml:space="preserve">информации об этом документе-основании в реестре контрактов, </w:t>
      </w:r>
      <w:r w:rsidR="00BA2F8B" w:rsidRPr="00BA2F8B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A2F8B">
        <w:rPr>
          <w:rFonts w:ascii="Times New Roman" w:hAnsi="Times New Roman" w:cs="Times New Roman"/>
          <w:sz w:val="28"/>
          <w:szCs w:val="28"/>
        </w:rPr>
        <w:t>;</w:t>
      </w:r>
    </w:p>
    <w:p w:rsidR="008C2BC9" w:rsidRDefault="00FD2D8C" w:rsidP="001D5AD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ЭД «Бюджетное обязательство», составу информации, подлежащей включению в ЭД «Бюджетное обязательство» в соответствии с приложением № 2 к Порядку, с соблюдением </w:t>
      </w:r>
      <w:r w:rsidR="00C7684C">
        <w:rPr>
          <w:rFonts w:ascii="Times New Roman" w:hAnsi="Times New Roman" w:cs="Times New Roman"/>
          <w:sz w:val="28"/>
          <w:szCs w:val="28"/>
        </w:rPr>
        <w:t>правил формирования ЭД «Бюджетное обязательство», установленных настоящей главой и приложением № 2 к Порядку;</w:t>
      </w:r>
    </w:p>
    <w:p w:rsidR="006A18F1" w:rsidRDefault="008257AD" w:rsidP="001D5AD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предмета </w:t>
      </w:r>
      <w:r w:rsidR="00AA2054">
        <w:rPr>
          <w:rFonts w:ascii="Times New Roman" w:hAnsi="Times New Roman" w:cs="Times New Roman"/>
          <w:sz w:val="28"/>
          <w:szCs w:val="28"/>
        </w:rPr>
        <w:t>документ</w:t>
      </w:r>
      <w:r w:rsidR="0014645F">
        <w:rPr>
          <w:rFonts w:ascii="Times New Roman" w:hAnsi="Times New Roman" w:cs="Times New Roman"/>
          <w:sz w:val="28"/>
          <w:szCs w:val="28"/>
        </w:rPr>
        <w:t>а</w:t>
      </w:r>
      <w:r w:rsidR="00AA2054">
        <w:rPr>
          <w:rFonts w:ascii="Times New Roman" w:hAnsi="Times New Roman" w:cs="Times New Roman"/>
          <w:sz w:val="28"/>
          <w:szCs w:val="28"/>
        </w:rPr>
        <w:t>-основани</w:t>
      </w:r>
      <w:r w:rsidR="001464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указанного в ЭД «Бюджетное обязательство», коду вида (кодам видов) расходов классификации расходов областного бюджета, указанному (указанным) в ЭД «Бюджетное обязательство»;</w:t>
      </w:r>
      <w:proofErr w:type="gramEnd"/>
    </w:p>
    <w:p w:rsidR="00357460" w:rsidRPr="006A18F1" w:rsidRDefault="006A18F1" w:rsidP="001D5AD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областного бюджета над суммой лимитов бюджетных обязательств</w:t>
      </w:r>
      <w:r w:rsidR="002A07D4">
        <w:rPr>
          <w:rFonts w:ascii="Times New Roman" w:hAnsi="Times New Roman" w:cs="Times New Roman"/>
          <w:sz w:val="28"/>
          <w:szCs w:val="28"/>
        </w:rPr>
        <w:t>, доведенных до получателя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7AD" w:rsidRDefault="006A18F1" w:rsidP="001D5AD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авансового платежа (процента авансового платежа от общей суммы бюджетного обязательства), указанной (указанного)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«Бюджетное обязательство», над предельным размером авансового платежа, установленным </w:t>
      </w:r>
      <w:r w:rsidR="00A86F6A">
        <w:rPr>
          <w:rFonts w:ascii="Times New Roman" w:hAnsi="Times New Roman" w:cs="Times New Roman"/>
          <w:sz w:val="28"/>
          <w:szCs w:val="28"/>
        </w:rPr>
        <w:t>нормативными правовыми актами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E5A" w:rsidRDefault="00626E5A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5A">
        <w:rPr>
          <w:rFonts w:ascii="Times New Roman" w:hAnsi="Times New Roman" w:cs="Times New Roman"/>
          <w:sz w:val="28"/>
          <w:szCs w:val="28"/>
        </w:rPr>
        <w:t>Для внесения изменений в поставленное на учет бюджетное обязательство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6E5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ЭД «Бюджетное обязательство»</w:t>
      </w:r>
      <w:r w:rsidRPr="00626E5A">
        <w:rPr>
          <w:rFonts w:ascii="Times New Roman" w:hAnsi="Times New Roman" w:cs="Times New Roman"/>
          <w:sz w:val="28"/>
          <w:szCs w:val="28"/>
        </w:rPr>
        <w:t xml:space="preserve"> с указанием учетного номера бюджетного обязательства, в которое вносится изменение.</w:t>
      </w:r>
    </w:p>
    <w:p w:rsidR="00A610A5" w:rsidRDefault="005201C9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24018992"/>
      <w:r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ЭД «Бюджетное обязательство» </w:t>
      </w:r>
      <w:r w:rsidR="007F507E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предусмотренным пунктом </w:t>
      </w:r>
      <w:r w:rsidR="00A870F7">
        <w:rPr>
          <w:rFonts w:ascii="Times New Roman" w:hAnsi="Times New Roman" w:cs="Times New Roman"/>
          <w:sz w:val="28"/>
          <w:szCs w:val="28"/>
        </w:rPr>
        <w:t>10</w:t>
      </w:r>
      <w:r w:rsidR="007F507E">
        <w:rPr>
          <w:rFonts w:ascii="Times New Roman" w:hAnsi="Times New Roman" w:cs="Times New Roman"/>
          <w:sz w:val="28"/>
          <w:szCs w:val="28"/>
        </w:rPr>
        <w:t xml:space="preserve"> Порядка, комитет финансов осуществляет регистрацию ЭД «Бюджетное обязательство»</w:t>
      </w:r>
      <w:r w:rsidR="00080600">
        <w:rPr>
          <w:rFonts w:ascii="Times New Roman" w:hAnsi="Times New Roman" w:cs="Times New Roman"/>
          <w:sz w:val="28"/>
          <w:szCs w:val="28"/>
        </w:rPr>
        <w:t xml:space="preserve"> путем доведения ЭД «Бюджетное обязательство» до статуса «Исполнение»</w:t>
      </w:r>
      <w:r w:rsidR="00C84D73">
        <w:rPr>
          <w:rFonts w:ascii="Times New Roman" w:hAnsi="Times New Roman" w:cs="Times New Roman"/>
          <w:sz w:val="28"/>
          <w:szCs w:val="28"/>
        </w:rPr>
        <w:t xml:space="preserve"> и присваивает учетный номер бюджетному обязательству (</w:t>
      </w:r>
      <w:r w:rsidR="00581FE8">
        <w:rPr>
          <w:rFonts w:ascii="Times New Roman" w:hAnsi="Times New Roman" w:cs="Times New Roman"/>
          <w:sz w:val="28"/>
          <w:szCs w:val="28"/>
        </w:rPr>
        <w:t>вносит</w:t>
      </w:r>
      <w:r w:rsidR="00C84D73">
        <w:rPr>
          <w:rFonts w:ascii="Times New Roman" w:hAnsi="Times New Roman" w:cs="Times New Roman"/>
          <w:sz w:val="28"/>
          <w:szCs w:val="28"/>
        </w:rPr>
        <w:t xml:space="preserve"> изменения в поставленное на учет бюджетное обязательство)</w:t>
      </w:r>
      <w:r w:rsidR="007F507E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A3468B" w:rsidRPr="00A610A5" w:rsidRDefault="00E557FD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0A5">
        <w:rPr>
          <w:rFonts w:ascii="Times New Roman" w:hAnsi="Times New Roman" w:cs="Times New Roman"/>
          <w:sz w:val="28"/>
          <w:szCs w:val="28"/>
        </w:rPr>
        <w:t xml:space="preserve">Учетный номер бюджетного обязательства </w:t>
      </w:r>
      <w:r w:rsidR="00FC644A" w:rsidRPr="00A610A5">
        <w:rPr>
          <w:rFonts w:ascii="Times New Roman" w:hAnsi="Times New Roman" w:cs="Times New Roman"/>
          <w:sz w:val="28"/>
          <w:szCs w:val="28"/>
        </w:rPr>
        <w:t>является уникальным и не подлежит изменению в пределах соответствующего финансового года.</w:t>
      </w:r>
    </w:p>
    <w:p w:rsidR="00667F03" w:rsidRDefault="00667F03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24019049"/>
      <w:proofErr w:type="gramStart"/>
      <w:r>
        <w:rPr>
          <w:rFonts w:ascii="Times New Roman" w:hAnsi="Times New Roman" w:cs="Times New Roman"/>
          <w:sz w:val="28"/>
          <w:szCs w:val="28"/>
        </w:rPr>
        <w:t>В случае превышения суммы бюджетного обязательства, возникшего на основании документ</w:t>
      </w:r>
      <w:r w:rsidR="001464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-основани</w:t>
      </w:r>
      <w:r w:rsidR="001464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14645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835F0B">
        <w:rPr>
          <w:rFonts w:ascii="Times New Roman" w:hAnsi="Times New Roman" w:cs="Times New Roman"/>
          <w:sz w:val="28"/>
          <w:szCs w:val="28"/>
        </w:rPr>
        <w:t>9 – 10</w:t>
      </w:r>
      <w:r>
        <w:rPr>
          <w:rFonts w:ascii="Times New Roman" w:hAnsi="Times New Roman" w:cs="Times New Roman"/>
          <w:sz w:val="28"/>
          <w:szCs w:val="28"/>
        </w:rPr>
        <w:t xml:space="preserve"> графы 2 Перечня документов, по соответствующим кодам классификации расходов областного бюджета над суммой неиспользованных лимитов бюджетных обязательств, доведенных до получателя средств областного бюджета,</w:t>
      </w:r>
      <w:r w:rsidR="00A86F6A">
        <w:rPr>
          <w:rFonts w:ascii="Times New Roman" w:hAnsi="Times New Roman" w:cs="Times New Roman"/>
          <w:sz w:val="28"/>
          <w:szCs w:val="28"/>
        </w:rPr>
        <w:t xml:space="preserve"> и соответствия иным требованиям, предусмотренным пунктом </w:t>
      </w:r>
      <w:r w:rsidR="0014645F">
        <w:rPr>
          <w:rFonts w:ascii="Times New Roman" w:hAnsi="Times New Roman" w:cs="Times New Roman"/>
          <w:sz w:val="28"/>
          <w:szCs w:val="28"/>
        </w:rPr>
        <w:t>10</w:t>
      </w:r>
      <w:r w:rsidR="00A86F6A">
        <w:rPr>
          <w:rFonts w:ascii="Times New Roman" w:hAnsi="Times New Roman" w:cs="Times New Roman"/>
          <w:sz w:val="28"/>
          <w:szCs w:val="28"/>
        </w:rPr>
        <w:t xml:space="preserve"> Порядка,</w:t>
      </w:r>
      <w:r>
        <w:rPr>
          <w:rFonts w:ascii="Times New Roman" w:hAnsi="Times New Roman" w:cs="Times New Roman"/>
          <w:sz w:val="28"/>
          <w:szCs w:val="28"/>
        </w:rPr>
        <w:t xml:space="preserve"> комитет финансов</w:t>
      </w:r>
      <w:r w:rsidR="00A86F6A">
        <w:rPr>
          <w:rFonts w:ascii="Times New Roman" w:hAnsi="Times New Roman" w:cs="Times New Roman"/>
          <w:sz w:val="28"/>
          <w:szCs w:val="28"/>
        </w:rPr>
        <w:t xml:space="preserve"> доводит ЭД «Бюджетное обязательство» до статуса «Резерв» с </w:t>
      </w:r>
      <w:r w:rsidR="00A86F6A">
        <w:rPr>
          <w:rFonts w:ascii="Times New Roman" w:hAnsi="Times New Roman" w:cs="Times New Roman"/>
          <w:sz w:val="28"/>
          <w:szCs w:val="28"/>
        </w:rPr>
        <w:lastRenderedPageBreak/>
        <w:t>указанием дополнительного статуса.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F6A">
        <w:rPr>
          <w:rFonts w:ascii="Times New Roman" w:hAnsi="Times New Roman" w:cs="Times New Roman"/>
          <w:sz w:val="28"/>
          <w:szCs w:val="28"/>
        </w:rPr>
        <w:t>По факту доведения лимитов бюджетных обязатель</w:t>
      </w:r>
      <w:proofErr w:type="gramStart"/>
      <w:r w:rsidR="00A86F6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A86F6A">
        <w:rPr>
          <w:rFonts w:ascii="Times New Roman" w:hAnsi="Times New Roman" w:cs="Times New Roman"/>
          <w:sz w:val="28"/>
          <w:szCs w:val="28"/>
        </w:rPr>
        <w:t>я исполнения указанного бюджетного обязательства комитет финансов осуществляет регистрацию ЭД «Бюджетное обязательство» путем доведения до статуса «Исполнение» и присваивает учетный номер бюджетному обязательству (вносит изменения в поставленное на учет бюджетное обязательство).</w:t>
      </w:r>
      <w:bookmarkEnd w:id="4"/>
    </w:p>
    <w:p w:rsidR="00913ADC" w:rsidRDefault="007F507E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отрицательном результате проверки ЭД «Бюджетное обязательство» на соответствие требова</w:t>
      </w:r>
      <w:r w:rsidR="00724B0D">
        <w:rPr>
          <w:rFonts w:ascii="Times New Roman" w:hAnsi="Times New Roman" w:cs="Times New Roman"/>
          <w:sz w:val="28"/>
          <w:szCs w:val="28"/>
        </w:rPr>
        <w:t xml:space="preserve">ниям, предусмотренным пунктом </w:t>
      </w:r>
      <w:r w:rsidR="001464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Порядка, комитет финансов </w:t>
      </w:r>
      <w:r w:rsidR="00852FD8">
        <w:rPr>
          <w:rFonts w:ascii="Times New Roman" w:hAnsi="Times New Roman" w:cs="Times New Roman"/>
          <w:sz w:val="28"/>
          <w:szCs w:val="28"/>
        </w:rPr>
        <w:t>возвращает</w:t>
      </w:r>
      <w:r w:rsidR="00122C72">
        <w:rPr>
          <w:rFonts w:ascii="Times New Roman" w:hAnsi="Times New Roman" w:cs="Times New Roman"/>
          <w:sz w:val="28"/>
          <w:szCs w:val="28"/>
        </w:rPr>
        <w:t xml:space="preserve"> ЭД «Бюджетное обязательство»</w:t>
      </w:r>
      <w:r w:rsidR="00852FD8">
        <w:rPr>
          <w:rFonts w:ascii="Times New Roman" w:hAnsi="Times New Roman" w:cs="Times New Roman"/>
          <w:sz w:val="28"/>
          <w:szCs w:val="28"/>
        </w:rPr>
        <w:t xml:space="preserve"> без исполнения путем доведения до статуса «Отказан»</w:t>
      </w:r>
      <w:r w:rsidR="00913ADC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847086">
        <w:rPr>
          <w:rFonts w:ascii="Times New Roman" w:hAnsi="Times New Roman" w:cs="Times New Roman"/>
          <w:sz w:val="28"/>
          <w:szCs w:val="28"/>
        </w:rPr>
        <w:t xml:space="preserve"> (за исключением слу</w:t>
      </w:r>
      <w:r w:rsidR="00724B0D">
        <w:rPr>
          <w:rFonts w:ascii="Times New Roman" w:hAnsi="Times New Roman" w:cs="Times New Roman"/>
          <w:sz w:val="28"/>
          <w:szCs w:val="28"/>
        </w:rPr>
        <w:t xml:space="preserve">чаев, предусмотренных пунктом </w:t>
      </w:r>
      <w:r w:rsidR="00724B0D">
        <w:rPr>
          <w:rFonts w:ascii="Times New Roman" w:hAnsi="Times New Roman" w:cs="Times New Roman"/>
          <w:sz w:val="28"/>
          <w:szCs w:val="28"/>
        </w:rPr>
        <w:fldChar w:fldCharType="begin"/>
      </w:r>
      <w:r w:rsidR="00724B0D">
        <w:rPr>
          <w:rFonts w:ascii="Times New Roman" w:hAnsi="Times New Roman" w:cs="Times New Roman"/>
          <w:sz w:val="28"/>
          <w:szCs w:val="28"/>
        </w:rPr>
        <w:instrText xml:space="preserve"> REF _Ref24019049 \r \h </w:instrText>
      </w:r>
      <w:r w:rsidR="001D5AD2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4B0D">
        <w:rPr>
          <w:rFonts w:ascii="Times New Roman" w:hAnsi="Times New Roman" w:cs="Times New Roman"/>
          <w:sz w:val="28"/>
          <w:szCs w:val="28"/>
        </w:rPr>
      </w:r>
      <w:r w:rsidR="00724B0D">
        <w:rPr>
          <w:rFonts w:ascii="Times New Roman" w:hAnsi="Times New Roman" w:cs="Times New Roman"/>
          <w:sz w:val="28"/>
          <w:szCs w:val="28"/>
        </w:rPr>
        <w:fldChar w:fldCharType="separate"/>
      </w:r>
      <w:r w:rsidR="00A74218">
        <w:rPr>
          <w:rFonts w:ascii="Times New Roman" w:hAnsi="Times New Roman" w:cs="Times New Roman"/>
          <w:sz w:val="28"/>
          <w:szCs w:val="28"/>
        </w:rPr>
        <w:t>13</w:t>
      </w:r>
      <w:r w:rsidR="00724B0D">
        <w:rPr>
          <w:rFonts w:ascii="Times New Roman" w:hAnsi="Times New Roman" w:cs="Times New Roman"/>
          <w:sz w:val="28"/>
          <w:szCs w:val="28"/>
        </w:rPr>
        <w:fldChar w:fldCharType="end"/>
      </w:r>
      <w:r w:rsidR="00847086">
        <w:rPr>
          <w:rFonts w:ascii="Times New Roman" w:hAnsi="Times New Roman" w:cs="Times New Roman"/>
          <w:sz w:val="28"/>
          <w:szCs w:val="28"/>
        </w:rPr>
        <w:t xml:space="preserve"> Порядка)</w:t>
      </w:r>
      <w:r w:rsidR="00913ADC">
        <w:rPr>
          <w:rFonts w:ascii="Times New Roman" w:hAnsi="Times New Roman" w:cs="Times New Roman"/>
          <w:sz w:val="28"/>
          <w:szCs w:val="28"/>
        </w:rPr>
        <w:t>.</w:t>
      </w:r>
    </w:p>
    <w:p w:rsidR="007F507E" w:rsidRDefault="00122C72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 указывается в соответствии со следующими группами причин отказа:</w:t>
      </w:r>
    </w:p>
    <w:p w:rsidR="00122C72" w:rsidRPr="00122C72" w:rsidRDefault="00122C72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3DF" w:rsidRPr="003603DF">
        <w:rPr>
          <w:rFonts w:ascii="Times New Roman" w:hAnsi="Times New Roman" w:cs="Times New Roman"/>
          <w:sz w:val="28"/>
          <w:szCs w:val="28"/>
        </w:rPr>
        <w:t>превышение суммы бюджетного обязательства по соответствующим кодам классификации расходов областного бюджета над суммой неиспользованных лимитов бюджетных обязательств, доведенных до получателя средств областного бюджета</w:t>
      </w:r>
      <w:r w:rsidR="003603DF">
        <w:rPr>
          <w:rFonts w:ascii="Times New Roman" w:hAnsi="Times New Roman" w:cs="Times New Roman"/>
          <w:sz w:val="28"/>
          <w:szCs w:val="28"/>
        </w:rPr>
        <w:t>;</w:t>
      </w:r>
    </w:p>
    <w:p w:rsidR="00122C72" w:rsidRPr="00122C72" w:rsidRDefault="00122C72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36960">
        <w:rPr>
          <w:rFonts w:ascii="Times New Roman" w:hAnsi="Times New Roman" w:cs="Times New Roman"/>
          <w:sz w:val="28"/>
          <w:szCs w:val="28"/>
        </w:rPr>
        <w:t>предмет документ</w:t>
      </w:r>
      <w:r w:rsidR="00FD167F">
        <w:rPr>
          <w:rFonts w:ascii="Times New Roman" w:hAnsi="Times New Roman" w:cs="Times New Roman"/>
          <w:sz w:val="28"/>
          <w:szCs w:val="28"/>
        </w:rPr>
        <w:t>а</w:t>
      </w:r>
      <w:r w:rsidR="00636960">
        <w:rPr>
          <w:rFonts w:ascii="Times New Roman" w:hAnsi="Times New Roman" w:cs="Times New Roman"/>
          <w:sz w:val="28"/>
          <w:szCs w:val="28"/>
        </w:rPr>
        <w:t>-основани</w:t>
      </w:r>
      <w:r w:rsidR="00FD167F">
        <w:rPr>
          <w:rFonts w:ascii="Times New Roman" w:hAnsi="Times New Roman" w:cs="Times New Roman"/>
          <w:sz w:val="28"/>
          <w:szCs w:val="28"/>
        </w:rPr>
        <w:t>я</w:t>
      </w:r>
      <w:r w:rsidR="00636960">
        <w:rPr>
          <w:rFonts w:ascii="Times New Roman" w:hAnsi="Times New Roman" w:cs="Times New Roman"/>
          <w:sz w:val="28"/>
          <w:szCs w:val="28"/>
        </w:rPr>
        <w:t>, указанный в ЭД «Бюджетное обязательство» не соответствует коду вида (кодам видов) расходов классификации расходов областного бюджета, указанному (указанным) в ЭД «Бюджетное обязательство»</w:t>
      </w:r>
      <w:r w:rsidR="003603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2C72" w:rsidRPr="00122C72" w:rsidRDefault="00122C72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36960">
        <w:rPr>
          <w:rFonts w:ascii="Times New Roman" w:hAnsi="Times New Roman" w:cs="Times New Roman"/>
          <w:sz w:val="28"/>
          <w:szCs w:val="28"/>
        </w:rPr>
        <w:t>ненадлежащее оформление ЭД «Бюджетное обязательство»</w:t>
      </w:r>
      <w:r w:rsidR="004447B0">
        <w:rPr>
          <w:rFonts w:ascii="Times New Roman" w:hAnsi="Times New Roman" w:cs="Times New Roman"/>
          <w:sz w:val="28"/>
          <w:szCs w:val="28"/>
        </w:rPr>
        <w:t>, несоответствие информации о бюджетном обязательстве, указанной в ЭД «Бюджетное обязательство», документу-основанию, превышение предельного размера авансового платежа</w:t>
      </w:r>
      <w:r w:rsidR="003603DF">
        <w:rPr>
          <w:rFonts w:ascii="Times New Roman" w:hAnsi="Times New Roman" w:cs="Times New Roman"/>
          <w:sz w:val="28"/>
          <w:szCs w:val="28"/>
        </w:rPr>
        <w:t>;</w:t>
      </w:r>
    </w:p>
    <w:p w:rsidR="000F2894" w:rsidRPr="00122C72" w:rsidRDefault="00122C72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447B0">
        <w:rPr>
          <w:rFonts w:ascii="Times New Roman" w:hAnsi="Times New Roman" w:cs="Times New Roman"/>
          <w:sz w:val="28"/>
          <w:szCs w:val="28"/>
        </w:rPr>
        <w:t>ненадлежащее оформление документов-оснований или их отсутствие</w:t>
      </w:r>
      <w:r w:rsidR="00274263">
        <w:rPr>
          <w:rFonts w:ascii="Times New Roman" w:hAnsi="Times New Roman" w:cs="Times New Roman"/>
          <w:sz w:val="28"/>
          <w:szCs w:val="28"/>
        </w:rPr>
        <w:t>.</w:t>
      </w:r>
    </w:p>
    <w:p w:rsidR="00612B3D" w:rsidRDefault="00612B3D" w:rsidP="001D5AD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1040" w:rsidRDefault="003A1040" w:rsidP="001D5AD2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учета денежных обязательств</w:t>
      </w:r>
    </w:p>
    <w:p w:rsidR="006832A4" w:rsidRDefault="006832A4" w:rsidP="001D5AD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7701" w:rsidRDefault="006832A4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A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Постановка на учет </w:t>
      </w:r>
      <w:r>
        <w:rPr>
          <w:rFonts w:ascii="Times New Roman" w:hAnsi="Times New Roman" w:cs="Times New Roman"/>
          <w:sz w:val="28"/>
          <w:szCs w:val="28"/>
        </w:rPr>
        <w:t>денежного</w:t>
      </w:r>
      <w:r w:rsidRPr="006832A4">
        <w:rPr>
          <w:rFonts w:ascii="Times New Roman" w:hAnsi="Times New Roman" w:cs="Times New Roman"/>
          <w:sz w:val="28"/>
          <w:szCs w:val="28"/>
        </w:rPr>
        <w:t xml:space="preserve"> обязательства (внесение изменений в поставленное на учет </w:t>
      </w:r>
      <w:r>
        <w:rPr>
          <w:rFonts w:ascii="Times New Roman" w:hAnsi="Times New Roman" w:cs="Times New Roman"/>
          <w:sz w:val="28"/>
          <w:szCs w:val="28"/>
        </w:rPr>
        <w:t>денежное</w:t>
      </w:r>
      <w:r w:rsidRPr="006832A4">
        <w:rPr>
          <w:rFonts w:ascii="Times New Roman" w:hAnsi="Times New Roman" w:cs="Times New Roman"/>
          <w:sz w:val="28"/>
          <w:szCs w:val="28"/>
        </w:rPr>
        <w:t xml:space="preserve"> обязательство) осуществляется в соответствии с ЭД «</w:t>
      </w:r>
      <w:r>
        <w:rPr>
          <w:rFonts w:ascii="Times New Roman" w:hAnsi="Times New Roman" w:cs="Times New Roman"/>
          <w:sz w:val="28"/>
          <w:szCs w:val="28"/>
        </w:rPr>
        <w:t>Денежное</w:t>
      </w:r>
      <w:r w:rsidRPr="006832A4">
        <w:rPr>
          <w:rFonts w:ascii="Times New Roman" w:hAnsi="Times New Roman" w:cs="Times New Roman"/>
          <w:sz w:val="28"/>
          <w:szCs w:val="28"/>
        </w:rPr>
        <w:t xml:space="preserve"> обязательство», </w:t>
      </w:r>
      <w:proofErr w:type="gramStart"/>
      <w:r w:rsidRPr="006832A4">
        <w:rPr>
          <w:rFonts w:ascii="Times New Roman" w:hAnsi="Times New Roman" w:cs="Times New Roman"/>
          <w:sz w:val="28"/>
          <w:szCs w:val="28"/>
        </w:rPr>
        <w:t>сформированным</w:t>
      </w:r>
      <w:proofErr w:type="gramEnd"/>
      <w:r w:rsidRPr="006832A4">
        <w:rPr>
          <w:rFonts w:ascii="Times New Roman" w:hAnsi="Times New Roman" w:cs="Times New Roman"/>
          <w:sz w:val="28"/>
          <w:szCs w:val="28"/>
        </w:rPr>
        <w:t xml:space="preserve"> на основании документ</w:t>
      </w:r>
      <w:r w:rsidR="00FD167F">
        <w:rPr>
          <w:rFonts w:ascii="Times New Roman" w:hAnsi="Times New Roman" w:cs="Times New Roman"/>
          <w:sz w:val="28"/>
          <w:szCs w:val="28"/>
        </w:rPr>
        <w:t>а</w:t>
      </w:r>
      <w:r w:rsidRPr="006832A4">
        <w:rPr>
          <w:rFonts w:ascii="Times New Roman" w:hAnsi="Times New Roman" w:cs="Times New Roman"/>
          <w:sz w:val="28"/>
          <w:szCs w:val="28"/>
        </w:rPr>
        <w:t>, предусмотренн</w:t>
      </w:r>
      <w:r w:rsidR="00FD167F">
        <w:rPr>
          <w:rFonts w:ascii="Times New Roman" w:hAnsi="Times New Roman" w:cs="Times New Roman"/>
          <w:sz w:val="28"/>
          <w:szCs w:val="28"/>
        </w:rPr>
        <w:t>ого</w:t>
      </w:r>
      <w:r w:rsidRPr="006832A4">
        <w:rPr>
          <w:rFonts w:ascii="Times New Roman" w:hAnsi="Times New Roman" w:cs="Times New Roman"/>
          <w:sz w:val="28"/>
          <w:szCs w:val="28"/>
        </w:rPr>
        <w:t xml:space="preserve"> графой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2A4">
        <w:rPr>
          <w:rFonts w:ascii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9314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D167F">
        <w:rPr>
          <w:rFonts w:ascii="Times New Roman" w:hAnsi="Times New Roman" w:cs="Times New Roman"/>
          <w:sz w:val="28"/>
          <w:szCs w:val="28"/>
        </w:rPr>
        <w:t xml:space="preserve"> – документ</w:t>
      </w:r>
      <w:r w:rsidR="00B9314E">
        <w:rPr>
          <w:rFonts w:ascii="Times New Roman" w:hAnsi="Times New Roman" w:cs="Times New Roman"/>
          <w:sz w:val="28"/>
          <w:szCs w:val="28"/>
        </w:rPr>
        <w:t>, подтверждающи</w:t>
      </w:r>
      <w:r w:rsidR="00FD167F">
        <w:rPr>
          <w:rFonts w:ascii="Times New Roman" w:hAnsi="Times New Roman" w:cs="Times New Roman"/>
          <w:sz w:val="28"/>
          <w:szCs w:val="28"/>
        </w:rPr>
        <w:t>й</w:t>
      </w:r>
      <w:r w:rsidR="00B9314E">
        <w:rPr>
          <w:rFonts w:ascii="Times New Roman" w:hAnsi="Times New Roman" w:cs="Times New Roman"/>
          <w:sz w:val="28"/>
          <w:szCs w:val="28"/>
        </w:rPr>
        <w:t xml:space="preserve"> возникновение денежного обязательства)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E1D" w:rsidRDefault="00633E1D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 «Денежное обязательство» формируется</w:t>
      </w:r>
      <w:r w:rsidR="001E6DA7">
        <w:rPr>
          <w:rFonts w:ascii="Times New Roman" w:hAnsi="Times New Roman" w:cs="Times New Roman"/>
          <w:sz w:val="28"/>
          <w:szCs w:val="28"/>
        </w:rPr>
        <w:t xml:space="preserve"> и представляется получателем средств областного бюджета в комитет финансов в статусе «Принят»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665">
        <w:rPr>
          <w:rFonts w:ascii="Times New Roman" w:hAnsi="Times New Roman" w:cs="Times New Roman"/>
          <w:sz w:val="28"/>
          <w:szCs w:val="28"/>
        </w:rPr>
        <w:t xml:space="preserve">в рамках соответствующего ЭД «Бюджетное обязательство» </w:t>
      </w:r>
      <w:r>
        <w:rPr>
          <w:rFonts w:ascii="Times New Roman" w:hAnsi="Times New Roman" w:cs="Times New Roman"/>
          <w:sz w:val="28"/>
          <w:szCs w:val="28"/>
        </w:rPr>
        <w:t xml:space="preserve">– не позднее </w:t>
      </w:r>
      <w:r w:rsidR="001E6DA7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возникновения денежного обязательства.</w:t>
      </w:r>
    </w:p>
    <w:p w:rsidR="002666A0" w:rsidRDefault="004B609D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9D">
        <w:rPr>
          <w:rFonts w:ascii="Times New Roman" w:hAnsi="Times New Roman" w:cs="Times New Roman"/>
          <w:sz w:val="28"/>
          <w:szCs w:val="28"/>
        </w:rPr>
        <w:t>ЭД «</w:t>
      </w:r>
      <w:r>
        <w:rPr>
          <w:rFonts w:ascii="Times New Roman" w:hAnsi="Times New Roman" w:cs="Times New Roman"/>
          <w:sz w:val="28"/>
          <w:szCs w:val="28"/>
        </w:rPr>
        <w:t>Денежное</w:t>
      </w:r>
      <w:r w:rsidRPr="004B609D">
        <w:rPr>
          <w:rFonts w:ascii="Times New Roman" w:hAnsi="Times New Roman" w:cs="Times New Roman"/>
          <w:sz w:val="28"/>
          <w:szCs w:val="28"/>
        </w:rPr>
        <w:t xml:space="preserve"> обязательство», сформированный </w:t>
      </w:r>
      <w:r>
        <w:rPr>
          <w:rFonts w:ascii="Times New Roman" w:hAnsi="Times New Roman" w:cs="Times New Roman"/>
          <w:sz w:val="28"/>
          <w:szCs w:val="28"/>
        </w:rPr>
        <w:t>получателем средств областного бюджета</w:t>
      </w:r>
      <w:r w:rsidRPr="004B609D">
        <w:rPr>
          <w:rFonts w:ascii="Times New Roman" w:hAnsi="Times New Roman" w:cs="Times New Roman"/>
          <w:sz w:val="28"/>
          <w:szCs w:val="28"/>
        </w:rPr>
        <w:t>, представляется в комитет финансов с приложением копии документа</w:t>
      </w:r>
      <w:r>
        <w:rPr>
          <w:rFonts w:ascii="Times New Roman" w:hAnsi="Times New Roman" w:cs="Times New Roman"/>
          <w:sz w:val="28"/>
          <w:szCs w:val="28"/>
        </w:rPr>
        <w:t>, подтверждающего возникновение денежного обязательства</w:t>
      </w:r>
      <w:r w:rsidRPr="004B609D">
        <w:rPr>
          <w:rFonts w:ascii="Times New Roman" w:hAnsi="Times New Roman" w:cs="Times New Roman"/>
          <w:sz w:val="28"/>
          <w:szCs w:val="28"/>
        </w:rPr>
        <w:t>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092253" w:rsidRDefault="00092253" w:rsidP="00CD557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53">
        <w:rPr>
          <w:rFonts w:ascii="Times New Roman" w:hAnsi="Times New Roman" w:cs="Times New Roman"/>
          <w:sz w:val="28"/>
          <w:szCs w:val="28"/>
        </w:rPr>
        <w:t>Электронная копия документа на бумажном носителе, созданная посредством его сканирования, или копия электронного документа представляется в формате одного многостраничного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575" w:rsidRPr="00092253" w:rsidRDefault="00CD5575" w:rsidP="00CD557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возникновение денежн</w:t>
      </w:r>
      <w:r w:rsidR="00BA1C6F">
        <w:rPr>
          <w:rFonts w:ascii="Times New Roman" w:hAnsi="Times New Roman" w:cs="Times New Roman"/>
          <w:sz w:val="28"/>
          <w:szCs w:val="28"/>
        </w:rPr>
        <w:t>ых обязательств</w:t>
      </w:r>
      <w:r>
        <w:rPr>
          <w:rFonts w:ascii="Times New Roman" w:hAnsi="Times New Roman" w:cs="Times New Roman"/>
          <w:sz w:val="28"/>
          <w:szCs w:val="28"/>
        </w:rPr>
        <w:t>, предусмотренных пунктами 4 – 8</w:t>
      </w:r>
      <w:r w:rsidR="00573CFD">
        <w:rPr>
          <w:rFonts w:ascii="Times New Roman" w:hAnsi="Times New Roman" w:cs="Times New Roman"/>
          <w:sz w:val="28"/>
          <w:szCs w:val="28"/>
        </w:rPr>
        <w:t>, 14 – 16</w:t>
      </w:r>
      <w:r>
        <w:rPr>
          <w:rFonts w:ascii="Times New Roman" w:hAnsi="Times New Roman" w:cs="Times New Roman"/>
          <w:sz w:val="28"/>
          <w:szCs w:val="28"/>
        </w:rPr>
        <w:t xml:space="preserve"> графы 3 Перечня документов, не требуется (за исключением документов, подтверждающих возникновение денежн</w:t>
      </w:r>
      <w:r w:rsidR="00BA1C6F">
        <w:rPr>
          <w:rFonts w:ascii="Times New Roman" w:hAnsi="Times New Roman" w:cs="Times New Roman"/>
          <w:sz w:val="28"/>
          <w:szCs w:val="28"/>
        </w:rPr>
        <w:t>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получателей средств областного бюджета </w:t>
      </w:r>
      <w:r w:rsidRPr="00CD557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CD55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D5575">
        <w:rPr>
          <w:rFonts w:ascii="Times New Roman" w:hAnsi="Times New Roman" w:cs="Times New Roman"/>
          <w:sz w:val="28"/>
          <w:szCs w:val="28"/>
        </w:rPr>
        <w:t xml:space="preserve">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субсидии и иные межбюджетные трансферы, имеющие целевое назначение,</w:t>
      </w:r>
      <w:r w:rsidRPr="00CD5575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F7701" w:rsidRPr="00CF7701" w:rsidRDefault="00CF7701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24019125"/>
      <w:r w:rsidRPr="00CF7701">
        <w:rPr>
          <w:rFonts w:ascii="Times New Roman" w:hAnsi="Times New Roman" w:cs="Times New Roman"/>
          <w:sz w:val="28"/>
          <w:szCs w:val="28"/>
        </w:rPr>
        <w:t xml:space="preserve">Для постановки на учет </w:t>
      </w:r>
      <w:r>
        <w:rPr>
          <w:rFonts w:ascii="Times New Roman" w:hAnsi="Times New Roman" w:cs="Times New Roman"/>
          <w:sz w:val="28"/>
          <w:szCs w:val="28"/>
        </w:rPr>
        <w:t>денежного</w:t>
      </w:r>
      <w:r w:rsidRPr="00CF7701">
        <w:rPr>
          <w:rFonts w:ascii="Times New Roman" w:hAnsi="Times New Roman" w:cs="Times New Roman"/>
          <w:sz w:val="28"/>
          <w:szCs w:val="28"/>
        </w:rPr>
        <w:t xml:space="preserve"> обязательства (внесения изменений в поставленное на учет </w:t>
      </w:r>
      <w:r>
        <w:rPr>
          <w:rFonts w:ascii="Times New Roman" w:hAnsi="Times New Roman" w:cs="Times New Roman"/>
          <w:sz w:val="28"/>
          <w:szCs w:val="28"/>
        </w:rPr>
        <w:t>денежное</w:t>
      </w:r>
      <w:r w:rsidRPr="00CF7701">
        <w:rPr>
          <w:rFonts w:ascii="Times New Roman" w:hAnsi="Times New Roman" w:cs="Times New Roman"/>
          <w:sz w:val="28"/>
          <w:szCs w:val="28"/>
        </w:rPr>
        <w:t xml:space="preserve"> обязательство) комитет финансов</w:t>
      </w:r>
      <w:r w:rsidR="0073795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получения от получателя средств областного бюджета ЭД «Денежное обязательств»</w:t>
      </w:r>
      <w:r w:rsidRPr="00CF7701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proofErr w:type="gramStart"/>
      <w:r w:rsidRPr="00CF77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7701">
        <w:rPr>
          <w:rFonts w:ascii="Times New Roman" w:hAnsi="Times New Roman" w:cs="Times New Roman"/>
          <w:sz w:val="28"/>
          <w:szCs w:val="28"/>
        </w:rPr>
        <w:t>:</w:t>
      </w:r>
      <w:bookmarkEnd w:id="5"/>
    </w:p>
    <w:p w:rsidR="001E6DA7" w:rsidRDefault="001E6DA7" w:rsidP="001D5AD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документ</w:t>
      </w:r>
      <w:r w:rsidR="00927E6F">
        <w:rPr>
          <w:rFonts w:ascii="Times New Roman" w:hAnsi="Times New Roman" w:cs="Times New Roman"/>
          <w:sz w:val="28"/>
          <w:szCs w:val="28"/>
        </w:rPr>
        <w:t>а</w:t>
      </w:r>
      <w:r w:rsidRPr="001E6DA7">
        <w:rPr>
          <w:rFonts w:ascii="Times New Roman" w:hAnsi="Times New Roman" w:cs="Times New Roman"/>
          <w:sz w:val="28"/>
          <w:szCs w:val="28"/>
        </w:rPr>
        <w:t>, подтверждающ</w:t>
      </w:r>
      <w:r w:rsidR="00927E6F">
        <w:rPr>
          <w:rFonts w:ascii="Times New Roman" w:hAnsi="Times New Roman" w:cs="Times New Roman"/>
          <w:sz w:val="28"/>
          <w:szCs w:val="28"/>
        </w:rPr>
        <w:t>его</w:t>
      </w:r>
      <w:r w:rsidRPr="001E6DA7">
        <w:rPr>
          <w:rFonts w:ascii="Times New Roman" w:hAnsi="Times New Roman" w:cs="Times New Roman"/>
          <w:sz w:val="28"/>
          <w:szCs w:val="28"/>
        </w:rPr>
        <w:t xml:space="preserve"> возникновение денежного обязательства, подлежащ</w:t>
      </w:r>
      <w:r w:rsidR="00927E6F">
        <w:rPr>
          <w:rFonts w:ascii="Times New Roman" w:hAnsi="Times New Roman" w:cs="Times New Roman"/>
          <w:sz w:val="28"/>
          <w:szCs w:val="28"/>
        </w:rPr>
        <w:t>его</w:t>
      </w:r>
      <w:r w:rsidRPr="001E6DA7">
        <w:rPr>
          <w:rFonts w:ascii="Times New Roman" w:hAnsi="Times New Roman" w:cs="Times New Roman"/>
          <w:sz w:val="28"/>
          <w:szCs w:val="28"/>
        </w:rPr>
        <w:t xml:space="preserve"> представлению 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E6DA7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в комитет финансов для постановки на учет денежн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E6DA7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CF7701" w:rsidRDefault="00CF7701" w:rsidP="001D5AD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701">
        <w:rPr>
          <w:rFonts w:ascii="Times New Roman" w:hAnsi="Times New Roman" w:cs="Times New Roman"/>
          <w:sz w:val="28"/>
          <w:szCs w:val="28"/>
        </w:rPr>
        <w:t xml:space="preserve">соответствие информации о </w:t>
      </w:r>
      <w:r>
        <w:rPr>
          <w:rFonts w:ascii="Times New Roman" w:hAnsi="Times New Roman" w:cs="Times New Roman"/>
          <w:sz w:val="28"/>
          <w:szCs w:val="28"/>
        </w:rPr>
        <w:t>денежном</w:t>
      </w:r>
      <w:r w:rsidRPr="00CF7701">
        <w:rPr>
          <w:rFonts w:ascii="Times New Roman" w:hAnsi="Times New Roman" w:cs="Times New Roman"/>
          <w:sz w:val="28"/>
          <w:szCs w:val="28"/>
        </w:rPr>
        <w:t xml:space="preserve"> обязательстве, указанной </w:t>
      </w:r>
      <w:proofErr w:type="gramStart"/>
      <w:r w:rsidRPr="00CF77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7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701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Pr="00CF77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Денежное</w:t>
      </w:r>
      <w:r w:rsidRPr="00CF7701">
        <w:rPr>
          <w:rFonts w:ascii="Times New Roman" w:hAnsi="Times New Roman" w:cs="Times New Roman"/>
          <w:sz w:val="28"/>
          <w:szCs w:val="28"/>
        </w:rPr>
        <w:t xml:space="preserve"> обязательство», составу информации, подлежащей включению в ЭД «</w:t>
      </w:r>
      <w:r>
        <w:rPr>
          <w:rFonts w:ascii="Times New Roman" w:hAnsi="Times New Roman" w:cs="Times New Roman"/>
          <w:sz w:val="28"/>
          <w:szCs w:val="28"/>
        </w:rPr>
        <w:t>Денежное</w:t>
      </w:r>
      <w:r w:rsidRPr="00CF7701">
        <w:rPr>
          <w:rFonts w:ascii="Times New Roman" w:hAnsi="Times New Roman" w:cs="Times New Roman"/>
          <w:sz w:val="28"/>
          <w:szCs w:val="28"/>
        </w:rPr>
        <w:t xml:space="preserve"> обязательство»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7701">
        <w:rPr>
          <w:rFonts w:ascii="Times New Roman" w:hAnsi="Times New Roman" w:cs="Times New Roman"/>
          <w:sz w:val="28"/>
          <w:szCs w:val="28"/>
        </w:rPr>
        <w:t xml:space="preserve"> к Порядку, с соблюдением правил формирования ЭД «</w:t>
      </w:r>
      <w:r>
        <w:rPr>
          <w:rFonts w:ascii="Times New Roman" w:hAnsi="Times New Roman" w:cs="Times New Roman"/>
          <w:sz w:val="28"/>
          <w:szCs w:val="28"/>
        </w:rPr>
        <w:t>Денежное</w:t>
      </w:r>
      <w:r w:rsidRPr="00CF7701">
        <w:rPr>
          <w:rFonts w:ascii="Times New Roman" w:hAnsi="Times New Roman" w:cs="Times New Roman"/>
          <w:sz w:val="28"/>
          <w:szCs w:val="28"/>
        </w:rPr>
        <w:t xml:space="preserve"> обязательство», установленных настоящей главой и приложением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7701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73795E" w:rsidRDefault="0073795E" w:rsidP="001D5AD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</w:t>
      </w:r>
      <w:r w:rsidR="0077722C">
        <w:rPr>
          <w:rFonts w:ascii="Times New Roman" w:hAnsi="Times New Roman" w:cs="Times New Roman"/>
          <w:sz w:val="28"/>
          <w:szCs w:val="28"/>
        </w:rPr>
        <w:t>ветствие информации о денежном обязательстве, указанной в ЭД «Денежное обязательство», информации по соответствующему бюджетному обязательству;</w:t>
      </w:r>
    </w:p>
    <w:p w:rsidR="00B9314E" w:rsidRDefault="00B9314E" w:rsidP="001D5AD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4E">
        <w:rPr>
          <w:rFonts w:ascii="Times New Roman" w:hAnsi="Times New Roman" w:cs="Times New Roman"/>
          <w:sz w:val="28"/>
          <w:szCs w:val="28"/>
        </w:rPr>
        <w:t xml:space="preserve">соответствие информации о </w:t>
      </w:r>
      <w:r>
        <w:rPr>
          <w:rFonts w:ascii="Times New Roman" w:hAnsi="Times New Roman" w:cs="Times New Roman"/>
          <w:sz w:val="28"/>
          <w:szCs w:val="28"/>
        </w:rPr>
        <w:t>денежном</w:t>
      </w:r>
      <w:r w:rsidRPr="00B9314E">
        <w:rPr>
          <w:rFonts w:ascii="Times New Roman" w:hAnsi="Times New Roman" w:cs="Times New Roman"/>
          <w:sz w:val="28"/>
          <w:szCs w:val="28"/>
        </w:rPr>
        <w:t xml:space="preserve"> обязательстве, указанной </w:t>
      </w:r>
      <w:proofErr w:type="gramStart"/>
      <w:r w:rsidRPr="00B931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3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14E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Pr="00B9314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Денежное</w:t>
      </w:r>
      <w:r w:rsidRPr="00B9314E">
        <w:rPr>
          <w:rFonts w:ascii="Times New Roman" w:hAnsi="Times New Roman" w:cs="Times New Roman"/>
          <w:sz w:val="28"/>
          <w:szCs w:val="28"/>
        </w:rPr>
        <w:t xml:space="preserve"> обязательство», документ</w:t>
      </w:r>
      <w:r w:rsidR="00927E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подтверждающ</w:t>
      </w:r>
      <w:r w:rsidR="00927E6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возникновение денежного обязательства</w:t>
      </w:r>
      <w:r w:rsidRPr="00B9314E">
        <w:rPr>
          <w:rFonts w:ascii="Times New Roman" w:hAnsi="Times New Roman" w:cs="Times New Roman"/>
          <w:sz w:val="28"/>
          <w:szCs w:val="28"/>
        </w:rPr>
        <w:t>, подлежащ</w:t>
      </w:r>
      <w:r w:rsidR="00927E6F">
        <w:rPr>
          <w:rFonts w:ascii="Times New Roman" w:hAnsi="Times New Roman" w:cs="Times New Roman"/>
          <w:sz w:val="28"/>
          <w:szCs w:val="28"/>
        </w:rPr>
        <w:t>ему</w:t>
      </w:r>
      <w:r w:rsidRPr="00B9314E">
        <w:rPr>
          <w:rFonts w:ascii="Times New Roman" w:hAnsi="Times New Roman" w:cs="Times New Roman"/>
          <w:sz w:val="28"/>
          <w:szCs w:val="28"/>
        </w:rPr>
        <w:t xml:space="preserve"> представлению получател</w:t>
      </w:r>
      <w:r w:rsidR="00927E6F">
        <w:rPr>
          <w:rFonts w:ascii="Times New Roman" w:hAnsi="Times New Roman" w:cs="Times New Roman"/>
          <w:sz w:val="28"/>
          <w:szCs w:val="28"/>
        </w:rPr>
        <w:t>ем</w:t>
      </w:r>
      <w:r w:rsidRPr="00B9314E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в комитет финансов для постановки на учет </w:t>
      </w:r>
      <w:r>
        <w:rPr>
          <w:rFonts w:ascii="Times New Roman" w:hAnsi="Times New Roman" w:cs="Times New Roman"/>
          <w:sz w:val="28"/>
          <w:szCs w:val="28"/>
        </w:rPr>
        <w:t>денежных</w:t>
      </w:r>
      <w:r w:rsidRPr="00B9314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E5A" w:rsidRPr="00626E5A" w:rsidRDefault="00626E5A" w:rsidP="00655E92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E5A">
        <w:rPr>
          <w:rFonts w:ascii="Times New Roman" w:hAnsi="Times New Roman" w:cs="Times New Roman"/>
          <w:sz w:val="28"/>
          <w:szCs w:val="28"/>
        </w:rPr>
        <w:t xml:space="preserve">Для внесения изменений в поставленное на учет </w:t>
      </w:r>
      <w:r>
        <w:rPr>
          <w:rFonts w:ascii="Times New Roman" w:hAnsi="Times New Roman" w:cs="Times New Roman"/>
          <w:sz w:val="28"/>
          <w:szCs w:val="28"/>
        </w:rPr>
        <w:t>денежное</w:t>
      </w:r>
      <w:r w:rsidRPr="00626E5A">
        <w:rPr>
          <w:rFonts w:ascii="Times New Roman" w:hAnsi="Times New Roman" w:cs="Times New Roman"/>
          <w:sz w:val="28"/>
          <w:szCs w:val="28"/>
        </w:rPr>
        <w:t xml:space="preserve"> обязательство формируется ЭД «</w:t>
      </w:r>
      <w:r>
        <w:rPr>
          <w:rFonts w:ascii="Times New Roman" w:hAnsi="Times New Roman" w:cs="Times New Roman"/>
          <w:sz w:val="28"/>
          <w:szCs w:val="28"/>
        </w:rPr>
        <w:t>Денежное</w:t>
      </w:r>
      <w:r w:rsidRPr="00626E5A">
        <w:rPr>
          <w:rFonts w:ascii="Times New Roman" w:hAnsi="Times New Roman" w:cs="Times New Roman"/>
          <w:sz w:val="28"/>
          <w:szCs w:val="28"/>
        </w:rPr>
        <w:t xml:space="preserve"> обязательство» с указанием учетного номера </w:t>
      </w:r>
      <w:r>
        <w:rPr>
          <w:rFonts w:ascii="Times New Roman" w:hAnsi="Times New Roman" w:cs="Times New Roman"/>
          <w:sz w:val="28"/>
          <w:szCs w:val="28"/>
        </w:rPr>
        <w:t>денежного</w:t>
      </w:r>
      <w:r w:rsidRPr="00626E5A">
        <w:rPr>
          <w:rFonts w:ascii="Times New Roman" w:hAnsi="Times New Roman" w:cs="Times New Roman"/>
          <w:sz w:val="28"/>
          <w:szCs w:val="28"/>
        </w:rPr>
        <w:t xml:space="preserve"> обязательства, в которое вносится изменение.</w:t>
      </w:r>
    </w:p>
    <w:p w:rsidR="00F675F3" w:rsidRDefault="00B71402" w:rsidP="00655E92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402">
        <w:rPr>
          <w:rFonts w:ascii="Times New Roman" w:hAnsi="Times New Roman" w:cs="Times New Roman"/>
          <w:sz w:val="28"/>
          <w:szCs w:val="28"/>
        </w:rPr>
        <w:t>При положительном результате проверки ЭД «</w:t>
      </w:r>
      <w:r w:rsidR="00796472">
        <w:rPr>
          <w:rFonts w:ascii="Times New Roman" w:hAnsi="Times New Roman" w:cs="Times New Roman"/>
          <w:sz w:val="28"/>
          <w:szCs w:val="28"/>
        </w:rPr>
        <w:t>Денежное</w:t>
      </w:r>
      <w:r w:rsidRPr="00B71402">
        <w:rPr>
          <w:rFonts w:ascii="Times New Roman" w:hAnsi="Times New Roman" w:cs="Times New Roman"/>
          <w:sz w:val="28"/>
          <w:szCs w:val="28"/>
        </w:rPr>
        <w:t xml:space="preserve"> обязательство» на соответствие требованиям, предусмотренным пунктом </w:t>
      </w:r>
      <w:r w:rsidR="00610A05">
        <w:rPr>
          <w:rFonts w:ascii="Times New Roman" w:hAnsi="Times New Roman" w:cs="Times New Roman"/>
          <w:sz w:val="28"/>
          <w:szCs w:val="28"/>
        </w:rPr>
        <w:fldChar w:fldCharType="begin"/>
      </w:r>
      <w:r w:rsidR="00610A05">
        <w:rPr>
          <w:rFonts w:ascii="Times New Roman" w:hAnsi="Times New Roman" w:cs="Times New Roman"/>
          <w:sz w:val="28"/>
          <w:szCs w:val="28"/>
        </w:rPr>
        <w:instrText xml:space="preserve"> REF _Ref24019125 \r \h </w:instrText>
      </w:r>
      <w:r w:rsidR="001D5AD2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10A05">
        <w:rPr>
          <w:rFonts w:ascii="Times New Roman" w:hAnsi="Times New Roman" w:cs="Times New Roman"/>
          <w:sz w:val="28"/>
          <w:szCs w:val="28"/>
        </w:rPr>
      </w:r>
      <w:r w:rsidR="00610A05">
        <w:rPr>
          <w:rFonts w:ascii="Times New Roman" w:hAnsi="Times New Roman" w:cs="Times New Roman"/>
          <w:sz w:val="28"/>
          <w:szCs w:val="28"/>
        </w:rPr>
        <w:fldChar w:fldCharType="separate"/>
      </w:r>
      <w:r w:rsidR="00A74218">
        <w:rPr>
          <w:rFonts w:ascii="Times New Roman" w:hAnsi="Times New Roman" w:cs="Times New Roman"/>
          <w:sz w:val="28"/>
          <w:szCs w:val="28"/>
        </w:rPr>
        <w:t>18</w:t>
      </w:r>
      <w:r w:rsidR="00610A05">
        <w:rPr>
          <w:rFonts w:ascii="Times New Roman" w:hAnsi="Times New Roman" w:cs="Times New Roman"/>
          <w:sz w:val="28"/>
          <w:szCs w:val="28"/>
        </w:rPr>
        <w:fldChar w:fldCharType="end"/>
      </w:r>
      <w:r w:rsidRPr="00B71402">
        <w:rPr>
          <w:rFonts w:ascii="Times New Roman" w:hAnsi="Times New Roman" w:cs="Times New Roman"/>
          <w:sz w:val="28"/>
          <w:szCs w:val="28"/>
        </w:rPr>
        <w:t xml:space="preserve"> Порядка, комитет финансов осуществляет регистрацию ЭД «</w:t>
      </w:r>
      <w:r w:rsidR="00796472">
        <w:rPr>
          <w:rFonts w:ascii="Times New Roman" w:hAnsi="Times New Roman" w:cs="Times New Roman"/>
          <w:sz w:val="28"/>
          <w:szCs w:val="28"/>
        </w:rPr>
        <w:t>Денежное</w:t>
      </w:r>
      <w:r w:rsidRPr="00B71402">
        <w:rPr>
          <w:rFonts w:ascii="Times New Roman" w:hAnsi="Times New Roman" w:cs="Times New Roman"/>
          <w:sz w:val="28"/>
          <w:szCs w:val="28"/>
        </w:rPr>
        <w:t xml:space="preserve"> обязательство»</w:t>
      </w:r>
      <w:r w:rsidR="001E6DA7">
        <w:rPr>
          <w:rFonts w:ascii="Times New Roman" w:hAnsi="Times New Roman" w:cs="Times New Roman"/>
          <w:sz w:val="28"/>
          <w:szCs w:val="28"/>
        </w:rPr>
        <w:t xml:space="preserve"> путем доведения до статуса «Исполнение»</w:t>
      </w:r>
      <w:r w:rsidR="00F675F3" w:rsidRPr="00F675F3">
        <w:t xml:space="preserve"> </w:t>
      </w:r>
      <w:r w:rsidR="00F675F3" w:rsidRPr="00F675F3">
        <w:rPr>
          <w:rFonts w:ascii="Times New Roman" w:hAnsi="Times New Roman" w:cs="Times New Roman"/>
          <w:sz w:val="28"/>
          <w:szCs w:val="28"/>
        </w:rPr>
        <w:t xml:space="preserve">и присваивает учетный номер </w:t>
      </w:r>
      <w:r w:rsidR="00F675F3">
        <w:rPr>
          <w:rFonts w:ascii="Times New Roman" w:hAnsi="Times New Roman" w:cs="Times New Roman"/>
          <w:sz w:val="28"/>
          <w:szCs w:val="28"/>
        </w:rPr>
        <w:t>денежному</w:t>
      </w:r>
      <w:r w:rsidR="00F675F3" w:rsidRPr="00F675F3">
        <w:rPr>
          <w:rFonts w:ascii="Times New Roman" w:hAnsi="Times New Roman" w:cs="Times New Roman"/>
          <w:sz w:val="28"/>
          <w:szCs w:val="28"/>
        </w:rPr>
        <w:t xml:space="preserve"> обязательству (</w:t>
      </w:r>
      <w:r w:rsidR="000344C6">
        <w:rPr>
          <w:rFonts w:ascii="Times New Roman" w:hAnsi="Times New Roman" w:cs="Times New Roman"/>
          <w:sz w:val="28"/>
          <w:szCs w:val="28"/>
        </w:rPr>
        <w:t>вносит</w:t>
      </w:r>
      <w:r w:rsidR="00F675F3" w:rsidRPr="00F675F3">
        <w:rPr>
          <w:rFonts w:ascii="Times New Roman" w:hAnsi="Times New Roman" w:cs="Times New Roman"/>
          <w:sz w:val="28"/>
          <w:szCs w:val="28"/>
        </w:rPr>
        <w:t xml:space="preserve"> изменения в поставленное на учет </w:t>
      </w:r>
      <w:r w:rsidR="00F675F3">
        <w:rPr>
          <w:rFonts w:ascii="Times New Roman" w:hAnsi="Times New Roman" w:cs="Times New Roman"/>
          <w:sz w:val="28"/>
          <w:szCs w:val="28"/>
        </w:rPr>
        <w:t>денежное</w:t>
      </w:r>
      <w:r w:rsidR="00F675F3" w:rsidRPr="00F675F3">
        <w:rPr>
          <w:rFonts w:ascii="Times New Roman" w:hAnsi="Times New Roman" w:cs="Times New Roman"/>
          <w:sz w:val="28"/>
          <w:szCs w:val="28"/>
        </w:rPr>
        <w:t xml:space="preserve"> обязательство).</w:t>
      </w:r>
    </w:p>
    <w:p w:rsidR="00B71402" w:rsidRPr="00F675F3" w:rsidRDefault="00F675F3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F3">
        <w:rPr>
          <w:rFonts w:ascii="Times New Roman" w:hAnsi="Times New Roman" w:cs="Times New Roman"/>
          <w:sz w:val="28"/>
          <w:szCs w:val="28"/>
        </w:rPr>
        <w:t xml:space="preserve">Учетный номер </w:t>
      </w:r>
      <w:r>
        <w:rPr>
          <w:rFonts w:ascii="Times New Roman" w:hAnsi="Times New Roman" w:cs="Times New Roman"/>
          <w:sz w:val="28"/>
          <w:szCs w:val="28"/>
        </w:rPr>
        <w:t>денежного</w:t>
      </w:r>
      <w:r w:rsidRPr="00F675F3">
        <w:rPr>
          <w:rFonts w:ascii="Times New Roman" w:hAnsi="Times New Roman" w:cs="Times New Roman"/>
          <w:sz w:val="28"/>
          <w:szCs w:val="28"/>
        </w:rPr>
        <w:t xml:space="preserve"> обязательства является уникальным и не подлежит изменению в пределах соответствующего финансового года.</w:t>
      </w:r>
    </w:p>
    <w:p w:rsidR="00673624" w:rsidRDefault="00A77D4B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4B">
        <w:rPr>
          <w:rFonts w:ascii="Times New Roman" w:hAnsi="Times New Roman" w:cs="Times New Roman"/>
          <w:sz w:val="28"/>
          <w:szCs w:val="28"/>
        </w:rPr>
        <w:t>При отрицательном результате проверки ЭД «</w:t>
      </w:r>
      <w:r>
        <w:rPr>
          <w:rFonts w:ascii="Times New Roman" w:hAnsi="Times New Roman" w:cs="Times New Roman"/>
          <w:sz w:val="28"/>
          <w:szCs w:val="28"/>
        </w:rPr>
        <w:t>Денежное</w:t>
      </w:r>
      <w:r w:rsidRPr="00A77D4B">
        <w:rPr>
          <w:rFonts w:ascii="Times New Roman" w:hAnsi="Times New Roman" w:cs="Times New Roman"/>
          <w:sz w:val="28"/>
          <w:szCs w:val="28"/>
        </w:rPr>
        <w:t xml:space="preserve"> обязательство» на соответствие требованиям, предусмотренным пунктом </w:t>
      </w:r>
      <w:r w:rsidR="00610A05">
        <w:rPr>
          <w:rFonts w:ascii="Times New Roman" w:hAnsi="Times New Roman" w:cs="Times New Roman"/>
          <w:sz w:val="28"/>
          <w:szCs w:val="28"/>
        </w:rPr>
        <w:fldChar w:fldCharType="begin"/>
      </w:r>
      <w:r w:rsidR="00610A05">
        <w:rPr>
          <w:rFonts w:ascii="Times New Roman" w:hAnsi="Times New Roman" w:cs="Times New Roman"/>
          <w:sz w:val="28"/>
          <w:szCs w:val="28"/>
        </w:rPr>
        <w:instrText xml:space="preserve"> REF _Ref24019125 \r \h </w:instrText>
      </w:r>
      <w:r w:rsidR="001D5AD2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10A05">
        <w:rPr>
          <w:rFonts w:ascii="Times New Roman" w:hAnsi="Times New Roman" w:cs="Times New Roman"/>
          <w:sz w:val="28"/>
          <w:szCs w:val="28"/>
        </w:rPr>
      </w:r>
      <w:r w:rsidR="00610A05">
        <w:rPr>
          <w:rFonts w:ascii="Times New Roman" w:hAnsi="Times New Roman" w:cs="Times New Roman"/>
          <w:sz w:val="28"/>
          <w:szCs w:val="28"/>
        </w:rPr>
        <w:fldChar w:fldCharType="separate"/>
      </w:r>
      <w:r w:rsidR="00A74218">
        <w:rPr>
          <w:rFonts w:ascii="Times New Roman" w:hAnsi="Times New Roman" w:cs="Times New Roman"/>
          <w:sz w:val="28"/>
          <w:szCs w:val="28"/>
        </w:rPr>
        <w:t>18</w:t>
      </w:r>
      <w:r w:rsidR="00610A05">
        <w:rPr>
          <w:rFonts w:ascii="Times New Roman" w:hAnsi="Times New Roman" w:cs="Times New Roman"/>
          <w:sz w:val="28"/>
          <w:szCs w:val="28"/>
        </w:rPr>
        <w:fldChar w:fldCharType="end"/>
      </w:r>
      <w:r w:rsidRPr="00A77D4B">
        <w:rPr>
          <w:rFonts w:ascii="Times New Roman" w:hAnsi="Times New Roman" w:cs="Times New Roman"/>
          <w:sz w:val="28"/>
          <w:szCs w:val="28"/>
        </w:rPr>
        <w:t xml:space="preserve"> </w:t>
      </w:r>
      <w:r w:rsidRPr="00A77D4B">
        <w:rPr>
          <w:rFonts w:ascii="Times New Roman" w:hAnsi="Times New Roman" w:cs="Times New Roman"/>
          <w:sz w:val="28"/>
          <w:szCs w:val="28"/>
        </w:rPr>
        <w:lastRenderedPageBreak/>
        <w:t xml:space="preserve">Порядка, комитет финансов </w:t>
      </w:r>
      <w:r w:rsidR="001E6DA7">
        <w:rPr>
          <w:rFonts w:ascii="Times New Roman" w:hAnsi="Times New Roman" w:cs="Times New Roman"/>
          <w:sz w:val="28"/>
          <w:szCs w:val="28"/>
        </w:rPr>
        <w:t>возвращает</w:t>
      </w:r>
      <w:r w:rsidRPr="00A77D4B">
        <w:rPr>
          <w:rFonts w:ascii="Times New Roman" w:hAnsi="Times New Roman" w:cs="Times New Roman"/>
          <w:sz w:val="28"/>
          <w:szCs w:val="28"/>
        </w:rPr>
        <w:t xml:space="preserve"> ЭД «</w:t>
      </w:r>
      <w:r>
        <w:rPr>
          <w:rFonts w:ascii="Times New Roman" w:hAnsi="Times New Roman" w:cs="Times New Roman"/>
          <w:sz w:val="28"/>
          <w:szCs w:val="28"/>
        </w:rPr>
        <w:t>Денежное</w:t>
      </w:r>
      <w:r w:rsidRPr="00A77D4B">
        <w:rPr>
          <w:rFonts w:ascii="Times New Roman" w:hAnsi="Times New Roman" w:cs="Times New Roman"/>
          <w:sz w:val="28"/>
          <w:szCs w:val="28"/>
        </w:rPr>
        <w:t xml:space="preserve"> обязательство»</w:t>
      </w:r>
      <w:r w:rsidR="001E6DA7">
        <w:rPr>
          <w:rFonts w:ascii="Times New Roman" w:hAnsi="Times New Roman" w:cs="Times New Roman"/>
          <w:sz w:val="28"/>
          <w:szCs w:val="28"/>
        </w:rPr>
        <w:t xml:space="preserve"> без исполнения путем доведения до статуса «Отказан»</w:t>
      </w:r>
      <w:r w:rsidRPr="00A77D4B">
        <w:rPr>
          <w:rFonts w:ascii="Times New Roman" w:hAnsi="Times New Roman" w:cs="Times New Roman"/>
          <w:sz w:val="28"/>
          <w:szCs w:val="28"/>
        </w:rPr>
        <w:t xml:space="preserve"> с указанием причины отказа.</w:t>
      </w:r>
    </w:p>
    <w:p w:rsidR="000344C6" w:rsidRDefault="000344C6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6">
        <w:rPr>
          <w:rFonts w:ascii="Times New Roman" w:hAnsi="Times New Roman" w:cs="Times New Roman"/>
          <w:sz w:val="28"/>
          <w:szCs w:val="28"/>
        </w:rPr>
        <w:t>Причина отказа указывается в соответствии со следующими группами причин отказа:</w:t>
      </w:r>
    </w:p>
    <w:p w:rsidR="001E6DA7" w:rsidRPr="001E6DA7" w:rsidRDefault="001E6DA7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6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6DA7">
        <w:rPr>
          <w:rFonts w:ascii="Times New Roman" w:hAnsi="Times New Roman" w:cs="Times New Roman"/>
          <w:sz w:val="28"/>
          <w:szCs w:val="28"/>
        </w:rPr>
        <w:t>ненадлежащее оформление документ</w:t>
      </w:r>
      <w:r w:rsidR="007218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подтверждающ</w:t>
      </w:r>
      <w:r w:rsidR="0072185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возникновение денежного обязательства,</w:t>
      </w:r>
      <w:r w:rsidRPr="001E6DA7">
        <w:rPr>
          <w:rFonts w:ascii="Times New Roman" w:hAnsi="Times New Roman" w:cs="Times New Roman"/>
          <w:sz w:val="28"/>
          <w:szCs w:val="28"/>
        </w:rPr>
        <w:t xml:space="preserve"> или </w:t>
      </w:r>
      <w:r w:rsidR="00721857">
        <w:rPr>
          <w:rFonts w:ascii="Times New Roman" w:hAnsi="Times New Roman" w:cs="Times New Roman"/>
          <w:sz w:val="28"/>
          <w:szCs w:val="28"/>
        </w:rPr>
        <w:t>его</w:t>
      </w:r>
      <w:r w:rsidRPr="001E6DA7">
        <w:rPr>
          <w:rFonts w:ascii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4C6" w:rsidRDefault="000344C6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6D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44C6">
        <w:rPr>
          <w:rFonts w:ascii="Times New Roman" w:hAnsi="Times New Roman" w:cs="Times New Roman"/>
          <w:sz w:val="28"/>
          <w:szCs w:val="28"/>
        </w:rPr>
        <w:t xml:space="preserve"> – </w:t>
      </w:r>
      <w:r w:rsidR="008E288F">
        <w:rPr>
          <w:rFonts w:ascii="Times New Roman" w:hAnsi="Times New Roman" w:cs="Times New Roman"/>
          <w:sz w:val="28"/>
          <w:szCs w:val="28"/>
        </w:rPr>
        <w:t xml:space="preserve">ненадлежащее оформление ЭД «Денежное обязательство», несоответствие информации о денежном обязательстве, указанной </w:t>
      </w:r>
      <w:proofErr w:type="gramStart"/>
      <w:r w:rsidR="008E2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2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88F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="008E288F">
        <w:rPr>
          <w:rFonts w:ascii="Times New Roman" w:hAnsi="Times New Roman" w:cs="Times New Roman"/>
          <w:sz w:val="28"/>
          <w:szCs w:val="28"/>
        </w:rPr>
        <w:t xml:space="preserve"> «Денежное обязательство», документу, подтверждающему возникновение денежного обязательства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22C" w:rsidRPr="001654AA" w:rsidRDefault="000344C6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6D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44C6">
        <w:rPr>
          <w:rFonts w:ascii="Times New Roman" w:hAnsi="Times New Roman" w:cs="Times New Roman"/>
          <w:sz w:val="28"/>
          <w:szCs w:val="28"/>
        </w:rPr>
        <w:t xml:space="preserve"> </w:t>
      </w:r>
      <w:r w:rsidR="008E288F">
        <w:rPr>
          <w:rFonts w:ascii="Times New Roman" w:hAnsi="Times New Roman" w:cs="Times New Roman"/>
          <w:sz w:val="28"/>
          <w:szCs w:val="28"/>
        </w:rPr>
        <w:t xml:space="preserve">– несоответствие информации о денежном обязательстве, указанной </w:t>
      </w:r>
      <w:proofErr w:type="gramStart"/>
      <w:r w:rsidR="008E2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2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88F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="008E288F">
        <w:rPr>
          <w:rFonts w:ascii="Times New Roman" w:hAnsi="Times New Roman" w:cs="Times New Roman"/>
          <w:sz w:val="28"/>
          <w:szCs w:val="28"/>
        </w:rPr>
        <w:t xml:space="preserve"> «Денежное обязательство», информации по соответствующему бюджетному обязательству.</w:t>
      </w:r>
    </w:p>
    <w:p w:rsidR="006832A4" w:rsidRDefault="006832A4" w:rsidP="001D5AD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1040" w:rsidRDefault="00DC2EF5" w:rsidP="001D5AD2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</w:t>
      </w:r>
      <w:r w:rsidR="00C51801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3A1040">
        <w:rPr>
          <w:rFonts w:ascii="Times New Roman" w:hAnsi="Times New Roman" w:cs="Times New Roman"/>
          <w:sz w:val="28"/>
          <w:szCs w:val="28"/>
        </w:rPr>
        <w:t>обязательствах, учтенных в комитете финансов</w:t>
      </w:r>
    </w:p>
    <w:p w:rsidR="005D6BC1" w:rsidRDefault="005D6BC1" w:rsidP="001D5AD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0A04" w:rsidRDefault="005D6BC1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бюджетных обязательствах, учтенных в комитете финансов, </w:t>
      </w:r>
      <w:r w:rsidR="00ED528C">
        <w:rPr>
          <w:rFonts w:ascii="Times New Roman" w:hAnsi="Times New Roman" w:cs="Times New Roman"/>
          <w:sz w:val="28"/>
          <w:szCs w:val="28"/>
        </w:rPr>
        <w:t xml:space="preserve">формируется в </w:t>
      </w:r>
      <w:proofErr w:type="spellStart"/>
      <w:r w:rsidR="00ED528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ED5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28C">
        <w:rPr>
          <w:rFonts w:ascii="Times New Roman" w:hAnsi="Times New Roman" w:cs="Times New Roman"/>
          <w:sz w:val="28"/>
          <w:szCs w:val="28"/>
        </w:rPr>
        <w:t>ЦУБФС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 Справки об исполнении принятых на учет бюджетных обязательств</w:t>
      </w:r>
      <w:r w:rsidR="003309AA">
        <w:rPr>
          <w:rFonts w:ascii="Times New Roman" w:hAnsi="Times New Roman" w:cs="Times New Roman"/>
          <w:sz w:val="28"/>
          <w:szCs w:val="28"/>
        </w:rPr>
        <w:t>, утвержденной Приложением № 4 к Порядку (далее – Справка об исполнении бюджетных обязательств).</w:t>
      </w:r>
    </w:p>
    <w:p w:rsidR="004E3612" w:rsidRDefault="004E3612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исполнении бюджетных обязательств без отметки комитета финансов формируется получателем средств областного бюджета.</w:t>
      </w:r>
    </w:p>
    <w:p w:rsidR="003309AA" w:rsidRDefault="003309AA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исполнении бюджетных обязательств </w:t>
      </w:r>
      <w:r w:rsidR="004E3612">
        <w:rPr>
          <w:rFonts w:ascii="Times New Roman" w:hAnsi="Times New Roman" w:cs="Times New Roman"/>
          <w:sz w:val="28"/>
          <w:szCs w:val="28"/>
        </w:rPr>
        <w:t xml:space="preserve">с отметкой комитета финансов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4E3612">
        <w:rPr>
          <w:rFonts w:ascii="Times New Roman" w:hAnsi="Times New Roman" w:cs="Times New Roman"/>
          <w:sz w:val="28"/>
          <w:szCs w:val="28"/>
        </w:rPr>
        <w:t xml:space="preserve"> комитетом финансов</w:t>
      </w:r>
      <w:r>
        <w:rPr>
          <w:rFonts w:ascii="Times New Roman" w:hAnsi="Times New Roman" w:cs="Times New Roman"/>
          <w:sz w:val="28"/>
          <w:szCs w:val="28"/>
        </w:rPr>
        <w:t xml:space="preserve"> по письменному запросу:</w:t>
      </w:r>
    </w:p>
    <w:p w:rsidR="003309AA" w:rsidRDefault="003309AA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распорядителей средств областного бюджета – в части бюджетных обязательств подведомственных им получателей средств областного бюджета;</w:t>
      </w:r>
    </w:p>
    <w:p w:rsidR="003309AA" w:rsidRDefault="003309AA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средств областного бюджета – в части бюджетных обязательств соответствующего получателя средств областного бюджета.</w:t>
      </w:r>
    </w:p>
    <w:p w:rsidR="0044196C" w:rsidRDefault="004B5DBC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Справка об исполнении бюджетных обязательств формируется по состоянию на </w:t>
      </w:r>
      <w:r w:rsidR="00A870F7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4E3612">
        <w:rPr>
          <w:rFonts w:ascii="Times New Roman" w:hAnsi="Times New Roman" w:cs="Times New Roman"/>
          <w:sz w:val="28"/>
          <w:szCs w:val="28"/>
        </w:rPr>
        <w:t>дату</w:t>
      </w:r>
      <w:r w:rsidR="0044196C">
        <w:rPr>
          <w:rFonts w:ascii="Times New Roman" w:hAnsi="Times New Roman" w:cs="Times New Roman"/>
          <w:sz w:val="28"/>
          <w:szCs w:val="28"/>
        </w:rPr>
        <w:t xml:space="preserve"> нарастающим итогом с 1 января текущего финансового года.</w:t>
      </w:r>
    </w:p>
    <w:p w:rsidR="009702C5" w:rsidRDefault="009702C5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заголовочной части Справки об исполнении бюджетных обязательств указываются наименование финансового органа – «комитет финансов Ленинградской области», наименование получателя средств областного бюджета, по которому формируется информация, и дата, по состоянию на которую формируется информация.</w:t>
      </w:r>
    </w:p>
    <w:p w:rsidR="009702C5" w:rsidRDefault="009702C5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табличной части Справки об исполнении бюджетных обязательств указываются:</w:t>
      </w:r>
    </w:p>
    <w:p w:rsidR="003309AA" w:rsidRDefault="009702C5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1 – </w:t>
      </w:r>
      <w:r w:rsidRPr="009702C5">
        <w:rPr>
          <w:rFonts w:ascii="Times New Roman" w:hAnsi="Times New Roman" w:cs="Times New Roman"/>
          <w:sz w:val="28"/>
          <w:szCs w:val="28"/>
        </w:rPr>
        <w:t xml:space="preserve">составная часть кода бюджетной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9702C5">
        <w:rPr>
          <w:rFonts w:ascii="Times New Roman" w:hAnsi="Times New Roman" w:cs="Times New Roman"/>
          <w:sz w:val="28"/>
          <w:szCs w:val="28"/>
        </w:rPr>
        <w:t xml:space="preserve">расходов областного бюджета, по которому </w:t>
      </w:r>
      <w:r>
        <w:rPr>
          <w:rFonts w:ascii="Times New Roman" w:hAnsi="Times New Roman" w:cs="Times New Roman"/>
          <w:sz w:val="28"/>
          <w:szCs w:val="28"/>
        </w:rPr>
        <w:t>поставлены на учет бюджетные обязательства;</w:t>
      </w:r>
    </w:p>
    <w:p w:rsidR="009702C5" w:rsidRDefault="009702C5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2 – сумма доведенных до получателя средств областного бюджета лимитов бюджетных обязательств на текущий финансовый год;</w:t>
      </w:r>
    </w:p>
    <w:p w:rsidR="009702C5" w:rsidRDefault="009702C5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3 – сумма </w:t>
      </w:r>
      <w:r w:rsidR="00C81C5A">
        <w:rPr>
          <w:rFonts w:ascii="Times New Roman" w:hAnsi="Times New Roman" w:cs="Times New Roman"/>
          <w:sz w:val="28"/>
          <w:szCs w:val="28"/>
        </w:rPr>
        <w:t>поставленных на учет бюджетных обязательств на текущий финансовый год;</w:t>
      </w:r>
    </w:p>
    <w:p w:rsidR="009702C5" w:rsidRDefault="009702C5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–</w:t>
      </w:r>
      <w:r w:rsidR="00C81C5A">
        <w:rPr>
          <w:rFonts w:ascii="Times New Roman" w:hAnsi="Times New Roman" w:cs="Times New Roman"/>
          <w:sz w:val="28"/>
          <w:szCs w:val="28"/>
        </w:rPr>
        <w:t xml:space="preserve"> сумма исполненных бюджетных обязательств в текущем финансовом году</w:t>
      </w:r>
      <w:r w:rsidR="00366665">
        <w:rPr>
          <w:rFonts w:ascii="Times New Roman" w:hAnsi="Times New Roman" w:cs="Times New Roman"/>
          <w:sz w:val="28"/>
          <w:szCs w:val="28"/>
        </w:rPr>
        <w:t xml:space="preserve"> в рамках ЭД «Бюджетное обязательство»</w:t>
      </w:r>
      <w:r w:rsidR="00C81C5A">
        <w:rPr>
          <w:rFonts w:ascii="Times New Roman" w:hAnsi="Times New Roman" w:cs="Times New Roman"/>
          <w:sz w:val="28"/>
          <w:szCs w:val="28"/>
        </w:rPr>
        <w:t>;</w:t>
      </w:r>
    </w:p>
    <w:p w:rsidR="009702C5" w:rsidRDefault="009702C5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5 –</w:t>
      </w:r>
      <w:r w:rsidR="00C81C5A">
        <w:rPr>
          <w:rFonts w:ascii="Times New Roman" w:hAnsi="Times New Roman" w:cs="Times New Roman"/>
          <w:sz w:val="28"/>
          <w:szCs w:val="28"/>
        </w:rPr>
        <w:t xml:space="preserve"> сумма неисполненных бюджетных обязательств в текущем финансовом году (разность показателей графы 3 и 4);</w:t>
      </w:r>
    </w:p>
    <w:p w:rsidR="009702C5" w:rsidRDefault="009702C5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–</w:t>
      </w:r>
      <w:r w:rsidR="00C81C5A">
        <w:rPr>
          <w:rFonts w:ascii="Times New Roman" w:hAnsi="Times New Roman" w:cs="Times New Roman"/>
          <w:sz w:val="28"/>
          <w:szCs w:val="28"/>
        </w:rPr>
        <w:t xml:space="preserve"> </w:t>
      </w:r>
      <w:r w:rsidR="00366665">
        <w:rPr>
          <w:rFonts w:ascii="Times New Roman" w:hAnsi="Times New Roman" w:cs="Times New Roman"/>
          <w:sz w:val="28"/>
          <w:szCs w:val="28"/>
        </w:rPr>
        <w:t>сумма исполненных бюджетных обязательств в текущем финансовом году вне рамок ЭД «Бюджетное обязательство»</w:t>
      </w:r>
      <w:r w:rsidR="00C81C5A">
        <w:rPr>
          <w:rFonts w:ascii="Times New Roman" w:hAnsi="Times New Roman" w:cs="Times New Roman"/>
          <w:sz w:val="28"/>
          <w:szCs w:val="28"/>
        </w:rPr>
        <w:t>;</w:t>
      </w:r>
    </w:p>
    <w:p w:rsidR="009702C5" w:rsidRDefault="009702C5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7 – </w:t>
      </w:r>
      <w:r w:rsidR="00C81C5A">
        <w:rPr>
          <w:rFonts w:ascii="Times New Roman" w:hAnsi="Times New Roman" w:cs="Times New Roman"/>
          <w:sz w:val="28"/>
          <w:szCs w:val="28"/>
        </w:rPr>
        <w:t>сумма неиспользованных лимитов бюджетных обязательств на текущий финансовый год (разность графы 2 и</w:t>
      </w:r>
      <w:r w:rsidR="00366665">
        <w:rPr>
          <w:rFonts w:ascii="Times New Roman" w:hAnsi="Times New Roman" w:cs="Times New Roman"/>
          <w:sz w:val="28"/>
          <w:szCs w:val="28"/>
        </w:rPr>
        <w:t xml:space="preserve"> суммы граф</w:t>
      </w:r>
      <w:r w:rsidR="00C81C5A">
        <w:rPr>
          <w:rFonts w:ascii="Times New Roman" w:hAnsi="Times New Roman" w:cs="Times New Roman"/>
          <w:sz w:val="28"/>
          <w:szCs w:val="28"/>
        </w:rPr>
        <w:t xml:space="preserve"> 3</w:t>
      </w:r>
      <w:r w:rsidR="00366665">
        <w:rPr>
          <w:rFonts w:ascii="Times New Roman" w:hAnsi="Times New Roman" w:cs="Times New Roman"/>
          <w:sz w:val="28"/>
          <w:szCs w:val="28"/>
        </w:rPr>
        <w:t xml:space="preserve"> и 6</w:t>
      </w:r>
      <w:r w:rsidR="00C81C5A">
        <w:rPr>
          <w:rFonts w:ascii="Times New Roman" w:hAnsi="Times New Roman" w:cs="Times New Roman"/>
          <w:sz w:val="28"/>
          <w:szCs w:val="28"/>
        </w:rPr>
        <w:t>).</w:t>
      </w:r>
    </w:p>
    <w:p w:rsidR="009E748E" w:rsidRDefault="009E748E" w:rsidP="001D5A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48E" w:rsidRPr="009E748E" w:rsidRDefault="009E748E" w:rsidP="001D5AD2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E748E" w:rsidRDefault="009E748E" w:rsidP="001D5AD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3612" w:rsidRDefault="004E3612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учета исполнения бюджетных и денежных обязательств получатель средств областного бюджета в</w:t>
      </w:r>
      <w:r w:rsidR="009868AD">
        <w:rPr>
          <w:rFonts w:ascii="Times New Roman" w:hAnsi="Times New Roman" w:cs="Times New Roman"/>
          <w:sz w:val="28"/>
          <w:szCs w:val="28"/>
        </w:rPr>
        <w:t xml:space="preserve"> соответствии с Порядком санкционирования</w:t>
      </w:r>
      <w:r w:rsidR="00604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341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</w:t>
      </w:r>
      <w:r w:rsidR="00604341">
        <w:rPr>
          <w:rFonts w:ascii="Times New Roman" w:hAnsi="Times New Roman" w:cs="Times New Roman"/>
          <w:sz w:val="28"/>
          <w:szCs w:val="28"/>
        </w:rPr>
        <w:lastRenderedPageBreak/>
        <w:t>областного бюджета Ленинградской области</w:t>
      </w:r>
      <w:proofErr w:type="gramEnd"/>
      <w:r w:rsidR="009868AD">
        <w:rPr>
          <w:rFonts w:ascii="Times New Roman" w:hAnsi="Times New Roman" w:cs="Times New Roman"/>
          <w:sz w:val="28"/>
          <w:szCs w:val="28"/>
        </w:rPr>
        <w:t xml:space="preserve"> указывает в </w:t>
      </w:r>
      <w:r>
        <w:rPr>
          <w:rFonts w:ascii="Times New Roman" w:hAnsi="Times New Roman" w:cs="Times New Roman"/>
          <w:sz w:val="28"/>
          <w:szCs w:val="28"/>
        </w:rPr>
        <w:t xml:space="preserve"> ЭД «Заявка на оплату расходов</w:t>
      </w:r>
      <w:r w:rsidR="009868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реквизиты ЭД «Бюджетное обязательство» и ЭД «Денежное обязательство» (номер и дата).</w:t>
      </w:r>
    </w:p>
    <w:p w:rsidR="0039491F" w:rsidRPr="0039491F" w:rsidRDefault="0039491F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1F">
        <w:rPr>
          <w:rFonts w:ascii="Times New Roman" w:hAnsi="Times New Roman" w:cs="Times New Roman"/>
          <w:sz w:val="28"/>
          <w:szCs w:val="28"/>
        </w:rPr>
        <w:t xml:space="preserve">Неисполненный на конец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39491F">
        <w:rPr>
          <w:rFonts w:ascii="Times New Roman" w:hAnsi="Times New Roman" w:cs="Times New Roman"/>
          <w:sz w:val="28"/>
          <w:szCs w:val="28"/>
        </w:rPr>
        <w:t xml:space="preserve"> финансового года остаток </w:t>
      </w:r>
      <w:r>
        <w:rPr>
          <w:rFonts w:ascii="Times New Roman" w:hAnsi="Times New Roman" w:cs="Times New Roman"/>
          <w:sz w:val="28"/>
          <w:szCs w:val="28"/>
        </w:rPr>
        <w:t>бюджетного (</w:t>
      </w:r>
      <w:r w:rsidRPr="0039491F">
        <w:rPr>
          <w:rFonts w:ascii="Times New Roman" w:hAnsi="Times New Roman" w:cs="Times New Roman"/>
          <w:sz w:val="28"/>
          <w:szCs w:val="28"/>
        </w:rPr>
        <w:t>денежного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491F">
        <w:rPr>
          <w:rFonts w:ascii="Times New Roman" w:hAnsi="Times New Roman" w:cs="Times New Roman"/>
          <w:sz w:val="28"/>
          <w:szCs w:val="28"/>
        </w:rPr>
        <w:t xml:space="preserve"> обязательства подлежит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39491F">
        <w:rPr>
          <w:rFonts w:ascii="Times New Roman" w:hAnsi="Times New Roman" w:cs="Times New Roman"/>
          <w:sz w:val="28"/>
          <w:szCs w:val="28"/>
        </w:rPr>
        <w:t xml:space="preserve">учету в </w:t>
      </w:r>
      <w:r>
        <w:rPr>
          <w:rFonts w:ascii="Times New Roman" w:hAnsi="Times New Roman" w:cs="Times New Roman"/>
          <w:sz w:val="28"/>
          <w:szCs w:val="28"/>
        </w:rPr>
        <w:t>очередном</w:t>
      </w:r>
      <w:r w:rsidRPr="0039491F">
        <w:rPr>
          <w:rFonts w:ascii="Times New Roman" w:hAnsi="Times New Roman" w:cs="Times New Roman"/>
          <w:sz w:val="28"/>
          <w:szCs w:val="28"/>
        </w:rPr>
        <w:t xml:space="preserve"> финансовом году в соответствии с ЭД </w:t>
      </w:r>
      <w:r w:rsidR="00920F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обязательство» (ЭД </w:t>
      </w:r>
      <w:r w:rsidRPr="0039491F">
        <w:rPr>
          <w:rFonts w:ascii="Times New Roman" w:hAnsi="Times New Roman" w:cs="Times New Roman"/>
          <w:sz w:val="28"/>
          <w:szCs w:val="28"/>
        </w:rPr>
        <w:t>«Денежное обязательство»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491F">
        <w:rPr>
          <w:rFonts w:ascii="Times New Roman" w:hAnsi="Times New Roman" w:cs="Times New Roman"/>
          <w:sz w:val="28"/>
          <w:szCs w:val="28"/>
        </w:rPr>
        <w:t>, представленным получателем средств областного бюджета.</w:t>
      </w:r>
    </w:p>
    <w:p w:rsidR="009E748E" w:rsidRPr="0039491F" w:rsidRDefault="0039491F" w:rsidP="00655E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1F">
        <w:rPr>
          <w:rFonts w:ascii="Times New Roman" w:hAnsi="Times New Roman" w:cs="Times New Roman"/>
          <w:sz w:val="28"/>
          <w:szCs w:val="28"/>
        </w:rPr>
        <w:t xml:space="preserve">В случае ликвидации, реорганизации получателя средств областного бюджета неисполненное </w:t>
      </w:r>
      <w:r>
        <w:rPr>
          <w:rFonts w:ascii="Times New Roman" w:hAnsi="Times New Roman" w:cs="Times New Roman"/>
          <w:sz w:val="28"/>
          <w:szCs w:val="28"/>
        </w:rPr>
        <w:t>бюджетное (</w:t>
      </w:r>
      <w:r w:rsidRPr="0039491F">
        <w:rPr>
          <w:rFonts w:ascii="Times New Roman" w:hAnsi="Times New Roman" w:cs="Times New Roman"/>
          <w:sz w:val="28"/>
          <w:szCs w:val="28"/>
        </w:rPr>
        <w:t>денежное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491F">
        <w:rPr>
          <w:rFonts w:ascii="Times New Roman" w:hAnsi="Times New Roman" w:cs="Times New Roman"/>
          <w:sz w:val="28"/>
          <w:szCs w:val="28"/>
        </w:rPr>
        <w:t xml:space="preserve"> обязательство подлежат переучету в соответствии </w:t>
      </w:r>
      <w:proofErr w:type="gramStart"/>
      <w:r w:rsidRPr="003949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867" w:rsidRPr="0039491F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="00FF2867" w:rsidRPr="0039491F">
        <w:rPr>
          <w:rFonts w:ascii="Times New Roman" w:hAnsi="Times New Roman" w:cs="Times New Roman"/>
          <w:sz w:val="28"/>
          <w:szCs w:val="28"/>
        </w:rPr>
        <w:t xml:space="preserve"> </w:t>
      </w:r>
      <w:r w:rsidR="00FF2867">
        <w:rPr>
          <w:rFonts w:ascii="Times New Roman" w:hAnsi="Times New Roman" w:cs="Times New Roman"/>
          <w:sz w:val="28"/>
          <w:szCs w:val="28"/>
        </w:rPr>
        <w:t xml:space="preserve">« Бюджетное обязательство» (ЭД </w:t>
      </w:r>
      <w:r w:rsidR="00FF2867" w:rsidRPr="0039491F">
        <w:rPr>
          <w:rFonts w:ascii="Times New Roman" w:hAnsi="Times New Roman" w:cs="Times New Roman"/>
          <w:sz w:val="28"/>
          <w:szCs w:val="28"/>
        </w:rPr>
        <w:t>«Денежное обязательство»</w:t>
      </w:r>
      <w:r w:rsidR="00FF2867">
        <w:rPr>
          <w:rFonts w:ascii="Times New Roman" w:hAnsi="Times New Roman" w:cs="Times New Roman"/>
          <w:sz w:val="28"/>
          <w:szCs w:val="28"/>
        </w:rPr>
        <w:t>)</w:t>
      </w:r>
      <w:r w:rsidRPr="0039491F">
        <w:rPr>
          <w:rFonts w:ascii="Times New Roman" w:hAnsi="Times New Roman" w:cs="Times New Roman"/>
          <w:sz w:val="28"/>
          <w:szCs w:val="28"/>
        </w:rPr>
        <w:t>, представленн</w:t>
      </w:r>
      <w:r w:rsidR="00FF2867">
        <w:rPr>
          <w:rFonts w:ascii="Times New Roman" w:hAnsi="Times New Roman" w:cs="Times New Roman"/>
          <w:sz w:val="28"/>
          <w:szCs w:val="28"/>
        </w:rPr>
        <w:t>ым</w:t>
      </w:r>
      <w:r w:rsidRPr="0039491F">
        <w:rPr>
          <w:rFonts w:ascii="Times New Roman" w:hAnsi="Times New Roman" w:cs="Times New Roman"/>
          <w:sz w:val="28"/>
          <w:szCs w:val="28"/>
        </w:rPr>
        <w:t xml:space="preserve"> получателем средств областного бюджета – правопреемником</w:t>
      </w:r>
      <w:r w:rsidR="00FF2867">
        <w:rPr>
          <w:rFonts w:ascii="Times New Roman" w:hAnsi="Times New Roman" w:cs="Times New Roman"/>
          <w:sz w:val="28"/>
          <w:szCs w:val="28"/>
        </w:rPr>
        <w:t>.</w:t>
      </w:r>
    </w:p>
    <w:p w:rsidR="009702C5" w:rsidRDefault="009702C5" w:rsidP="009702C5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02C5" w:rsidRDefault="009702C5" w:rsidP="009702C5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702C5" w:rsidSect="00AE2424">
          <w:headerReference w:type="first" r:id="rId10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558"/>
        <w:gridCol w:w="373"/>
        <w:gridCol w:w="1665"/>
      </w:tblGrid>
      <w:tr w:rsidR="00230A04" w:rsidTr="00DD11E6">
        <w:trPr>
          <w:trHeight w:val="1288"/>
        </w:trPr>
        <w:tc>
          <w:tcPr>
            <w:tcW w:w="4075" w:type="dxa"/>
            <w:gridSpan w:val="4"/>
          </w:tcPr>
          <w:p w:rsidR="00230A04" w:rsidRPr="00AC5E12" w:rsidRDefault="00230A04" w:rsidP="00230A0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230A04" w:rsidRDefault="00230A04" w:rsidP="00230A0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E12">
              <w:rPr>
                <w:rFonts w:ascii="Times New Roman" w:hAnsi="Times New Roman" w:cs="Times New Roman"/>
                <w:sz w:val="24"/>
                <w:szCs w:val="24"/>
              </w:rPr>
              <w:t>К Порядку учета бюджетных и денежных обязательств получателей средств областного бюджета Ленинградской области, утвержденному приказом комитета финансов Ленинградской области</w:t>
            </w:r>
          </w:p>
        </w:tc>
      </w:tr>
      <w:tr w:rsidR="00230A04" w:rsidTr="00DD11E6">
        <w:tc>
          <w:tcPr>
            <w:tcW w:w="479" w:type="dxa"/>
          </w:tcPr>
          <w:p w:rsidR="00230A04" w:rsidRPr="00E028A0" w:rsidRDefault="00230A04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58" w:type="dxa"/>
          </w:tcPr>
          <w:p w:rsidR="00230A04" w:rsidRPr="00E028A0" w:rsidRDefault="00230A04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30A04" w:rsidRPr="00E028A0" w:rsidRDefault="00230A04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230A04" w:rsidRPr="00E028A0" w:rsidRDefault="00230A04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A04" w:rsidRDefault="00230A04" w:rsidP="00230A0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0A04" w:rsidRPr="00AC5E12" w:rsidRDefault="00AC5E12" w:rsidP="00230A0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12">
        <w:rPr>
          <w:rFonts w:ascii="Times New Roman" w:hAnsi="Times New Roman" w:cs="Times New Roman"/>
          <w:b/>
          <w:sz w:val="24"/>
          <w:szCs w:val="24"/>
        </w:rPr>
        <w:t>ПЕРЕЧЕНЬ ДОКУМЕНТОВ, НА ОСНОВАНИИ КОТОРЫХ ВОЗНИКАЮТ БЮДЖЕТНЫЕ ОБЯЗАТЕЛЬСТВА ПОЛУЧАТЕЛЕЙ СРЕДСТВ ОБЛАСТНОГО БЮДЖЕТА, И ДОКУМЕНТОВ, ПОДТВЕРЖДАЮЩИХ ВОЗНИКНОВЕНИЕ ДЕНЕЖНЫХ ОБЯЗАТЕЛЬСТВ ПОЛУЧАТЕЛЕЙ СРЕДСТВ ОБЛАСТНОГО БЮДЖЕТА</w:t>
      </w:r>
    </w:p>
    <w:p w:rsidR="00AC5E12" w:rsidRDefault="00AC5E12" w:rsidP="00230A0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731"/>
        <w:gridCol w:w="4649"/>
      </w:tblGrid>
      <w:tr w:rsidR="00AC5E12" w:rsidRPr="00AE2C2E" w:rsidTr="00995263">
        <w:tc>
          <w:tcPr>
            <w:tcW w:w="675" w:type="dxa"/>
            <w:vAlign w:val="center"/>
          </w:tcPr>
          <w:p w:rsidR="00AC5E12" w:rsidRPr="00AE2C2E" w:rsidRDefault="00AE2C2E" w:rsidP="00AE2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31" w:type="dxa"/>
            <w:vAlign w:val="center"/>
          </w:tcPr>
          <w:p w:rsidR="00AC5E12" w:rsidRPr="00AE2C2E" w:rsidRDefault="00AE2C2E" w:rsidP="00AE2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E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областного бюджета</w:t>
            </w:r>
          </w:p>
        </w:tc>
        <w:tc>
          <w:tcPr>
            <w:tcW w:w="4649" w:type="dxa"/>
            <w:vAlign w:val="center"/>
          </w:tcPr>
          <w:p w:rsidR="00AC5E12" w:rsidRPr="00AE2C2E" w:rsidRDefault="00AE2C2E" w:rsidP="00AE2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областного бюджета</w:t>
            </w:r>
          </w:p>
        </w:tc>
      </w:tr>
      <w:tr w:rsidR="00AC5E12" w:rsidRPr="00AE2C2E" w:rsidTr="00995263">
        <w:tc>
          <w:tcPr>
            <w:tcW w:w="675" w:type="dxa"/>
          </w:tcPr>
          <w:p w:rsidR="00AC5E12" w:rsidRPr="00AE2C2E" w:rsidRDefault="00AE2C2E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 w:rsidR="00AC5E12" w:rsidRPr="00AE2C2E" w:rsidRDefault="00AE2C2E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AC5E12" w:rsidRPr="00AE2C2E" w:rsidRDefault="00AE2C2E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C2B" w:rsidRPr="00AE2C2E" w:rsidTr="00995263">
        <w:trPr>
          <w:trHeight w:val="498"/>
        </w:trPr>
        <w:tc>
          <w:tcPr>
            <w:tcW w:w="675" w:type="dxa"/>
            <w:vMerge w:val="restart"/>
          </w:tcPr>
          <w:p w:rsidR="004B3C2B" w:rsidRPr="00AE2C2E" w:rsidRDefault="004B3C2B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 w:val="restart"/>
          </w:tcPr>
          <w:p w:rsidR="004B3C2B" w:rsidRPr="00AE2C2E" w:rsidRDefault="004B3C2B" w:rsidP="00AF0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33430F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товаров, выполнение работ, 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о котором подлежат включению в реестр контрактов, </w:t>
            </w:r>
            <w:r w:rsidRPr="0033430F">
              <w:rPr>
                <w:rFonts w:ascii="Times New Roman" w:hAnsi="Times New Roman" w:cs="Times New Roman"/>
                <w:sz w:val="24"/>
                <w:szCs w:val="24"/>
              </w:rPr>
              <w:t>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соответственно – договор, реестр контрактов)</w:t>
            </w:r>
          </w:p>
        </w:tc>
        <w:tc>
          <w:tcPr>
            <w:tcW w:w="4649" w:type="dxa"/>
          </w:tcPr>
          <w:p w:rsidR="004B3C2B" w:rsidRPr="00AE2C2E" w:rsidRDefault="004B3C2B" w:rsidP="003343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поставки товаров, выполнения работ, оказания услуг, содержащий обязательные реквизиты первичного учетного документа в соответствии с законодательством Российской Федерации</w:t>
            </w:r>
            <w:r w:rsidR="003C45E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документ, </w:t>
            </w:r>
            <w:r w:rsidR="003C45E4" w:rsidRPr="003C45E4">
              <w:rPr>
                <w:rFonts w:ascii="Times New Roman" w:hAnsi="Times New Roman" w:cs="Times New Roman"/>
                <w:sz w:val="24"/>
                <w:szCs w:val="24"/>
              </w:rPr>
              <w:t>подтверждающий факт поставки товаров, выполнения работ, оказания услуг</w:t>
            </w:r>
            <w:r w:rsidR="003C4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3C2B" w:rsidRPr="00AE2C2E" w:rsidTr="00995263">
        <w:trPr>
          <w:trHeight w:val="113"/>
        </w:trPr>
        <w:tc>
          <w:tcPr>
            <w:tcW w:w="675" w:type="dxa"/>
            <w:vMerge/>
          </w:tcPr>
          <w:p w:rsidR="004B3C2B" w:rsidRDefault="004B3C2B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4B3C2B" w:rsidRDefault="004B3C2B" w:rsidP="00AF0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3C2B" w:rsidRDefault="004B3C2B" w:rsidP="003343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4B3C2B" w:rsidRPr="00AE2C2E" w:rsidTr="00995263">
        <w:trPr>
          <w:trHeight w:val="113"/>
        </w:trPr>
        <w:tc>
          <w:tcPr>
            <w:tcW w:w="675" w:type="dxa"/>
            <w:vMerge/>
          </w:tcPr>
          <w:p w:rsidR="004B3C2B" w:rsidRDefault="004B3C2B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4B3C2B" w:rsidRDefault="004B3C2B" w:rsidP="00AF0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3C2B" w:rsidRDefault="004B3C2B" w:rsidP="003343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4B3C2B" w:rsidRPr="00AE2C2E" w:rsidTr="00995263">
        <w:trPr>
          <w:trHeight w:val="498"/>
        </w:trPr>
        <w:tc>
          <w:tcPr>
            <w:tcW w:w="675" w:type="dxa"/>
            <w:vMerge/>
          </w:tcPr>
          <w:p w:rsidR="004B3C2B" w:rsidRDefault="004B3C2B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4B3C2B" w:rsidRDefault="004B3C2B" w:rsidP="00AF0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3C2B" w:rsidRDefault="00AC6B65" w:rsidP="00AC6B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AC6B65">
              <w:rPr>
                <w:rFonts w:ascii="Times New Roman" w:hAnsi="Times New Roman" w:cs="Times New Roman"/>
                <w:sz w:val="24"/>
                <w:szCs w:val="24"/>
              </w:rPr>
              <w:t xml:space="preserve"> – 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AC6B65">
              <w:rPr>
                <w:rFonts w:ascii="Times New Roman" w:hAnsi="Times New Roman" w:cs="Times New Roman"/>
                <w:sz w:val="24"/>
                <w:szCs w:val="24"/>
              </w:rPr>
              <w:t>,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B65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</w:p>
        </w:tc>
      </w:tr>
      <w:tr w:rsidR="004B3C2B" w:rsidRPr="00AE2C2E" w:rsidTr="00995263">
        <w:trPr>
          <w:trHeight w:val="498"/>
        </w:trPr>
        <w:tc>
          <w:tcPr>
            <w:tcW w:w="675" w:type="dxa"/>
            <w:vMerge/>
          </w:tcPr>
          <w:p w:rsidR="004B3C2B" w:rsidRDefault="004B3C2B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4B3C2B" w:rsidRDefault="004B3C2B" w:rsidP="00AF0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3C2B" w:rsidRDefault="00621D13" w:rsidP="003343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13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84520" w:rsidRPr="00AE2C2E" w:rsidTr="00995263">
        <w:trPr>
          <w:trHeight w:val="111"/>
        </w:trPr>
        <w:tc>
          <w:tcPr>
            <w:tcW w:w="675" w:type="dxa"/>
            <w:vMerge w:val="restart"/>
          </w:tcPr>
          <w:p w:rsidR="00784520" w:rsidRPr="00AE2C2E" w:rsidRDefault="00784520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 w:val="restart"/>
          </w:tcPr>
          <w:p w:rsidR="00784520" w:rsidRPr="00AE2C2E" w:rsidRDefault="00784520" w:rsidP="004B3C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Договор, сведения о котором не подлежат включению в реестр контрактов</w:t>
            </w:r>
          </w:p>
        </w:tc>
        <w:tc>
          <w:tcPr>
            <w:tcW w:w="4649" w:type="dxa"/>
          </w:tcPr>
          <w:p w:rsidR="00784520" w:rsidRPr="00AE2C2E" w:rsidRDefault="00784520" w:rsidP="003C45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784520" w:rsidRPr="00AE2C2E" w:rsidTr="00995263">
        <w:trPr>
          <w:trHeight w:val="111"/>
        </w:trPr>
        <w:tc>
          <w:tcPr>
            <w:tcW w:w="675" w:type="dxa"/>
            <w:vMerge/>
          </w:tcPr>
          <w:p w:rsidR="00784520" w:rsidRDefault="00784520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784520" w:rsidRDefault="00784520" w:rsidP="004B3C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84520" w:rsidRDefault="00784520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784520" w:rsidRPr="00AE2C2E" w:rsidTr="00995263">
        <w:trPr>
          <w:trHeight w:val="111"/>
        </w:trPr>
        <w:tc>
          <w:tcPr>
            <w:tcW w:w="675" w:type="dxa"/>
            <w:vMerge/>
          </w:tcPr>
          <w:p w:rsidR="00784520" w:rsidRDefault="00784520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784520" w:rsidRDefault="00784520" w:rsidP="004B3C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84520" w:rsidRDefault="00784520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784520" w:rsidRPr="00AE2C2E" w:rsidTr="00995263">
        <w:trPr>
          <w:trHeight w:val="111"/>
        </w:trPr>
        <w:tc>
          <w:tcPr>
            <w:tcW w:w="675" w:type="dxa"/>
            <w:vMerge/>
          </w:tcPr>
          <w:p w:rsidR="00784520" w:rsidRDefault="00784520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784520" w:rsidRDefault="00784520" w:rsidP="004B3C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84520" w:rsidRDefault="00784520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AC6B65">
              <w:rPr>
                <w:rFonts w:ascii="Times New Roman" w:hAnsi="Times New Roman" w:cs="Times New Roman"/>
                <w:sz w:val="24"/>
                <w:szCs w:val="24"/>
              </w:rPr>
              <w:t xml:space="preserve"> – 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AC6B65">
              <w:rPr>
                <w:rFonts w:ascii="Times New Roman" w:hAnsi="Times New Roman" w:cs="Times New Roman"/>
                <w:sz w:val="24"/>
                <w:szCs w:val="24"/>
              </w:rPr>
              <w:t>,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B65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</w:p>
        </w:tc>
      </w:tr>
      <w:tr w:rsidR="00784520" w:rsidRPr="00AE2C2E" w:rsidTr="00995263">
        <w:trPr>
          <w:trHeight w:val="111"/>
        </w:trPr>
        <w:tc>
          <w:tcPr>
            <w:tcW w:w="675" w:type="dxa"/>
            <w:vMerge/>
          </w:tcPr>
          <w:p w:rsidR="00784520" w:rsidRDefault="00784520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784520" w:rsidRDefault="00784520" w:rsidP="004B3C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84520" w:rsidRDefault="00784520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13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84520" w:rsidRPr="00AE2C2E" w:rsidTr="00995263">
        <w:trPr>
          <w:trHeight w:val="185"/>
        </w:trPr>
        <w:tc>
          <w:tcPr>
            <w:tcW w:w="675" w:type="dxa"/>
            <w:vMerge w:val="restart"/>
          </w:tcPr>
          <w:p w:rsidR="00784520" w:rsidRPr="00AE2C2E" w:rsidRDefault="00784520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 w:val="restart"/>
          </w:tcPr>
          <w:p w:rsidR="00784520" w:rsidRPr="00AE2C2E" w:rsidRDefault="00784520" w:rsidP="003343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(оферта) </w:t>
            </w:r>
            <w:r w:rsidRPr="00AF0912">
              <w:rPr>
                <w:rFonts w:ascii="Times New Roman" w:hAnsi="Times New Roman" w:cs="Times New Roman"/>
                <w:sz w:val="24"/>
                <w:szCs w:val="24"/>
              </w:rPr>
              <w:t>на поставку товаров, выполнение работ, оказание услуг</w:t>
            </w:r>
          </w:p>
        </w:tc>
        <w:tc>
          <w:tcPr>
            <w:tcW w:w="4649" w:type="dxa"/>
          </w:tcPr>
          <w:p w:rsidR="00784520" w:rsidRPr="00AE2C2E" w:rsidRDefault="00784520" w:rsidP="003C45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784520" w:rsidRPr="00AE2C2E" w:rsidTr="00995263">
        <w:trPr>
          <w:trHeight w:val="185"/>
        </w:trPr>
        <w:tc>
          <w:tcPr>
            <w:tcW w:w="675" w:type="dxa"/>
            <w:vMerge/>
          </w:tcPr>
          <w:p w:rsidR="00784520" w:rsidRDefault="00784520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784520" w:rsidRDefault="00784520" w:rsidP="003343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84520" w:rsidRDefault="00784520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784520" w:rsidRPr="00AE2C2E" w:rsidTr="00995263">
        <w:trPr>
          <w:trHeight w:val="185"/>
        </w:trPr>
        <w:tc>
          <w:tcPr>
            <w:tcW w:w="675" w:type="dxa"/>
            <w:vMerge/>
          </w:tcPr>
          <w:p w:rsidR="00784520" w:rsidRDefault="00784520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784520" w:rsidRDefault="00784520" w:rsidP="003343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84520" w:rsidRDefault="00784520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7D3071" w:rsidRPr="00AE2C2E" w:rsidTr="007D3071">
        <w:trPr>
          <w:trHeight w:val="690"/>
        </w:trPr>
        <w:tc>
          <w:tcPr>
            <w:tcW w:w="675" w:type="dxa"/>
          </w:tcPr>
          <w:p w:rsidR="007D3071" w:rsidRPr="00AE2C2E" w:rsidRDefault="007D3071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7D3071" w:rsidRPr="00AE2C2E" w:rsidRDefault="007D3071" w:rsidP="008D0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межбюджетного трансферта из областного бюджета, заключение которого осуществляется в подсистеме «АЦК-Планирование» ИС УБП</w:t>
            </w:r>
          </w:p>
        </w:tc>
        <w:tc>
          <w:tcPr>
            <w:tcW w:w="4649" w:type="dxa"/>
          </w:tcPr>
          <w:p w:rsidR="007D3071" w:rsidRPr="00AE2C2E" w:rsidRDefault="007D3071" w:rsidP="003343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  <w:r w:rsidR="00FB78CE">
              <w:rPr>
                <w:rFonts w:ascii="Times New Roman" w:hAnsi="Times New Roman" w:cs="Times New Roman"/>
                <w:sz w:val="24"/>
                <w:szCs w:val="24"/>
              </w:rPr>
              <w:t xml:space="preserve"> (иной документ, подтверждающий возникновение денежного обязательства, предусмотренный соглашением о предоставлении межбюджетного трансферта из областного бюджета)</w:t>
            </w:r>
          </w:p>
        </w:tc>
      </w:tr>
      <w:tr w:rsidR="004C3E2D" w:rsidRPr="00AE2C2E" w:rsidTr="00995263">
        <w:trPr>
          <w:trHeight w:val="690"/>
        </w:trPr>
        <w:tc>
          <w:tcPr>
            <w:tcW w:w="675" w:type="dxa"/>
          </w:tcPr>
          <w:p w:rsidR="004C3E2D" w:rsidRPr="00AE2C2E" w:rsidRDefault="004C3E2D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4C3E2D" w:rsidRPr="00AE2C2E" w:rsidRDefault="004C3E2D" w:rsidP="008D0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межбюджетного трансферта из областного бюджета, заключение которого не осуществляется в подсистеме «АЦК-Планирование» ИС УБП</w:t>
            </w:r>
          </w:p>
        </w:tc>
        <w:tc>
          <w:tcPr>
            <w:tcW w:w="4649" w:type="dxa"/>
          </w:tcPr>
          <w:p w:rsidR="004C3E2D" w:rsidRDefault="00FB78CE" w:rsidP="00DD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 (иной документ, подтверждающий возникновение денежного обязательства, предусмотренный соглашением о предоставлении межбюджетного трансферта из областного бюджета)</w:t>
            </w:r>
          </w:p>
        </w:tc>
      </w:tr>
      <w:tr w:rsidR="00950879" w:rsidRPr="00AE2C2E" w:rsidTr="00995263">
        <w:tc>
          <w:tcPr>
            <w:tcW w:w="675" w:type="dxa"/>
          </w:tcPr>
          <w:p w:rsidR="00950879" w:rsidRDefault="00950879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950879" w:rsidRPr="003C70FD" w:rsidRDefault="00950879" w:rsidP="003343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областному бюджетному или автономному учреждению</w:t>
            </w:r>
          </w:p>
        </w:tc>
        <w:tc>
          <w:tcPr>
            <w:tcW w:w="4649" w:type="dxa"/>
          </w:tcPr>
          <w:p w:rsidR="00950879" w:rsidRPr="00AE2C2E" w:rsidRDefault="00CB6A82" w:rsidP="00CB6A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82">
              <w:rPr>
                <w:rFonts w:ascii="Times New Roman" w:hAnsi="Times New Roman" w:cs="Times New Roman"/>
                <w:sz w:val="24"/>
                <w:szCs w:val="24"/>
              </w:rPr>
              <w:t xml:space="preserve">График перечисления субсидии, предусмотренный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  <w:r w:rsidRPr="00CB6A82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областному бюджетному или автономному учреждению</w:t>
            </w:r>
          </w:p>
        </w:tc>
      </w:tr>
      <w:tr w:rsidR="00AD794C" w:rsidRPr="00AE2C2E" w:rsidTr="00995263">
        <w:trPr>
          <w:trHeight w:val="1281"/>
        </w:trPr>
        <w:tc>
          <w:tcPr>
            <w:tcW w:w="675" w:type="dxa"/>
            <w:vMerge w:val="restart"/>
          </w:tcPr>
          <w:p w:rsidR="00AD794C" w:rsidRDefault="00AD794C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 w:val="restart"/>
          </w:tcPr>
          <w:p w:rsidR="00AD794C" w:rsidRDefault="00AD794C" w:rsidP="00640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юридическому лицу (за исключением субсидии областному бюджетному или автономному учреждению)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ивидуальному предпринимателю,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физическому 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производителю товаров, работ, услуг</w:t>
            </w:r>
            <w:r w:rsidR="003852B4">
              <w:rPr>
                <w:rFonts w:ascii="Times New Roman" w:hAnsi="Times New Roman" w:cs="Times New Roman"/>
                <w:sz w:val="24"/>
                <w:szCs w:val="24"/>
              </w:rPr>
              <w:t>, некоммерческой организации, не являющейся государственным (муниципальным) учреждением,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договор, заключенный в связи с предоставлением бюджетных инвестиций юридическому лицу в соответствии с бюджетным законодательством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 (далее – соглашение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49" w:type="dxa"/>
          </w:tcPr>
          <w:p w:rsidR="00AD794C" w:rsidRPr="00AE2C2E" w:rsidRDefault="00AD794C" w:rsidP="003343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AD794C" w:rsidRPr="00AE2C2E" w:rsidTr="00995263">
        <w:trPr>
          <w:trHeight w:val="1281"/>
        </w:trPr>
        <w:tc>
          <w:tcPr>
            <w:tcW w:w="675" w:type="dxa"/>
            <w:vMerge/>
          </w:tcPr>
          <w:p w:rsidR="00AD794C" w:rsidRDefault="00AD794C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AD794C" w:rsidRDefault="00AD794C" w:rsidP="00640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AD794C" w:rsidRDefault="00AD794C" w:rsidP="003343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получателей субсидий</w:t>
            </w:r>
          </w:p>
        </w:tc>
      </w:tr>
      <w:tr w:rsidR="00AD794C" w:rsidRPr="00AE2C2E" w:rsidTr="00995263">
        <w:trPr>
          <w:trHeight w:val="1282"/>
        </w:trPr>
        <w:tc>
          <w:tcPr>
            <w:tcW w:w="675" w:type="dxa"/>
            <w:vMerge/>
          </w:tcPr>
          <w:p w:rsidR="00AD794C" w:rsidRDefault="00AD794C" w:rsidP="00DF5A0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AD794C" w:rsidRDefault="00AD794C" w:rsidP="00640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AD794C" w:rsidRDefault="00AD794C" w:rsidP="003343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 получателя средств областного бюджета</w:t>
            </w:r>
          </w:p>
        </w:tc>
      </w:tr>
      <w:tr w:rsidR="00A068B4" w:rsidRPr="00AE2C2E" w:rsidTr="00A068B4">
        <w:trPr>
          <w:trHeight w:val="735"/>
        </w:trPr>
        <w:tc>
          <w:tcPr>
            <w:tcW w:w="675" w:type="dxa"/>
            <w:vMerge w:val="restart"/>
          </w:tcPr>
          <w:p w:rsidR="00A068B4" w:rsidRDefault="00A068B4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 w:val="restart"/>
          </w:tcPr>
          <w:p w:rsidR="00A068B4" w:rsidRPr="00AE2C2E" w:rsidRDefault="00A068B4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межбюджетного трансфера из областного бюджета,</w:t>
            </w:r>
            <w:r>
              <w:t xml:space="preserve"> </w:t>
            </w:r>
            <w:r w:rsidRPr="00640946">
              <w:rPr>
                <w:rFonts w:ascii="Times New Roman" w:hAnsi="Times New Roman" w:cs="Times New Roman"/>
                <w:sz w:val="24"/>
                <w:szCs w:val="24"/>
              </w:rPr>
              <w:t>если порядком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(правилами)</w:t>
            </w:r>
            <w:r w:rsidRPr="0064094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49" w:type="dxa"/>
          </w:tcPr>
          <w:p w:rsidR="00A068B4" w:rsidRPr="00AE2C2E" w:rsidRDefault="00A068B4" w:rsidP="00C51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</w:t>
            </w:r>
            <w:r w:rsidR="00694512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</w:t>
            </w: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957">
              <w:rPr>
                <w:rFonts w:ascii="Times New Roman" w:hAnsi="Times New Roman" w:cs="Times New Roman"/>
                <w:sz w:val="24"/>
                <w:szCs w:val="24"/>
              </w:rPr>
              <w:t>межбюджетного трансферта</w:t>
            </w: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документов, установленным</w:t>
            </w: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(правилами)</w:t>
            </w: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указанн</w:t>
            </w:r>
            <w:r w:rsidR="00C5195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</w:t>
            </w:r>
            <w:r w:rsidR="00C51957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трансферт</w:t>
            </w:r>
            <w:r w:rsidR="00C51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068B4" w:rsidRPr="00AE2C2E" w:rsidTr="003F5D5F">
        <w:trPr>
          <w:trHeight w:val="170"/>
        </w:trPr>
        <w:tc>
          <w:tcPr>
            <w:tcW w:w="675" w:type="dxa"/>
            <w:vMerge/>
          </w:tcPr>
          <w:p w:rsidR="00A068B4" w:rsidRDefault="00A068B4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A068B4" w:rsidRDefault="00A068B4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A068B4" w:rsidRDefault="00C51957" w:rsidP="00C51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957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Pr="00C51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C51957">
              <w:rPr>
                <w:rFonts w:ascii="Times New Roman" w:hAnsi="Times New Roman" w:cs="Times New Roman"/>
                <w:sz w:val="24"/>
                <w:szCs w:val="24"/>
              </w:rPr>
              <w:t>бюджета, возникшему на основании нормативного правового акта о предоставлении межбюджетного трансферта</w:t>
            </w:r>
          </w:p>
        </w:tc>
      </w:tr>
      <w:tr w:rsidR="000F4D09" w:rsidRPr="00AE2C2E" w:rsidTr="00995263">
        <w:trPr>
          <w:trHeight w:val="170"/>
        </w:trPr>
        <w:tc>
          <w:tcPr>
            <w:tcW w:w="675" w:type="dxa"/>
          </w:tcPr>
          <w:p w:rsidR="000F4D09" w:rsidRDefault="000F4D09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0F4D09" w:rsidRDefault="000F4D09" w:rsidP="006A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20A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(исполнительный лист, судебный приказ)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уведомлением о поступлении исполнительного документа (и документом, определяющий сумму бюджетного обязательства, при солидарной ответственности)</w:t>
            </w:r>
          </w:p>
        </w:tc>
        <w:tc>
          <w:tcPr>
            <w:tcW w:w="4649" w:type="dxa"/>
          </w:tcPr>
          <w:p w:rsidR="000F4D09" w:rsidRPr="00AE2C2E" w:rsidRDefault="006A03E6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20A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(исполнительный лист, судебный приказ)</w:t>
            </w:r>
          </w:p>
        </w:tc>
      </w:tr>
      <w:tr w:rsidR="000F4D09" w:rsidRPr="00AE2C2E" w:rsidTr="00995263">
        <w:trPr>
          <w:trHeight w:val="1282"/>
        </w:trPr>
        <w:tc>
          <w:tcPr>
            <w:tcW w:w="675" w:type="dxa"/>
          </w:tcPr>
          <w:p w:rsidR="000F4D09" w:rsidRDefault="000F4D09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0F4D09" w:rsidRPr="008D020A" w:rsidRDefault="000F4D09" w:rsidP="000F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20A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уведомлением о поступлении решения налогового органа</w:t>
            </w:r>
          </w:p>
        </w:tc>
        <w:tc>
          <w:tcPr>
            <w:tcW w:w="4649" w:type="dxa"/>
          </w:tcPr>
          <w:p w:rsidR="000F4D09" w:rsidRPr="00AE2C2E" w:rsidRDefault="000F4D09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0F4D09" w:rsidRPr="00AE2C2E" w:rsidTr="00995263">
        <w:trPr>
          <w:trHeight w:val="550"/>
        </w:trPr>
        <w:tc>
          <w:tcPr>
            <w:tcW w:w="675" w:type="dxa"/>
            <w:vMerge w:val="restart"/>
          </w:tcPr>
          <w:p w:rsidR="000F4D09" w:rsidRDefault="000F4D09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 w:val="restart"/>
          </w:tcPr>
          <w:p w:rsidR="000F4D09" w:rsidRPr="000A4BD9" w:rsidRDefault="000F4D09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7F14FB">
              <w:rPr>
                <w:rFonts w:ascii="Times New Roman" w:hAnsi="Times New Roman" w:cs="Times New Roman"/>
                <w:sz w:val="24"/>
                <w:szCs w:val="24"/>
              </w:rPr>
              <w:t xml:space="preserve"> (правовой акт)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компенсации (договор, заключенный с гражданином) </w:t>
            </w:r>
            <w:r w:rsidRPr="000A4BD9">
              <w:rPr>
                <w:rFonts w:ascii="Times New Roman" w:hAnsi="Times New Roman" w:cs="Times New Roman"/>
                <w:sz w:val="24"/>
                <w:szCs w:val="24"/>
              </w:rPr>
              <w:t>на приобретение товаров, работ, услуг в целях социального обеспечения граждан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соглашение о компенсации)</w:t>
            </w:r>
          </w:p>
        </w:tc>
        <w:tc>
          <w:tcPr>
            <w:tcW w:w="4649" w:type="dxa"/>
          </w:tcPr>
          <w:p w:rsidR="000F4D09" w:rsidRDefault="000F4D09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0F4D09" w:rsidRPr="00AE2C2E" w:rsidTr="00995263">
        <w:trPr>
          <w:trHeight w:val="550"/>
        </w:trPr>
        <w:tc>
          <w:tcPr>
            <w:tcW w:w="675" w:type="dxa"/>
            <w:vMerge/>
          </w:tcPr>
          <w:p w:rsidR="000F4D09" w:rsidRDefault="000F4D09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0F4D09" w:rsidRDefault="000F4D09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0F4D09" w:rsidRPr="000A4BD9" w:rsidRDefault="000F4D09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3">
              <w:rPr>
                <w:rFonts w:ascii="Times New Roman" w:hAnsi="Times New Roman" w:cs="Times New Roman"/>
                <w:sz w:val="24"/>
                <w:szCs w:val="24"/>
              </w:rPr>
              <w:t>Правовой акт получателя средств областного бюджета</w:t>
            </w:r>
          </w:p>
        </w:tc>
      </w:tr>
      <w:tr w:rsidR="000F4D09" w:rsidRPr="00AE2C2E" w:rsidTr="00995263">
        <w:trPr>
          <w:trHeight w:val="550"/>
        </w:trPr>
        <w:tc>
          <w:tcPr>
            <w:tcW w:w="675" w:type="dxa"/>
            <w:vMerge/>
          </w:tcPr>
          <w:p w:rsidR="000F4D09" w:rsidRDefault="000F4D09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0F4D09" w:rsidRDefault="000F4D09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0F4D09" w:rsidRPr="000A4BD9" w:rsidRDefault="000F4D09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обязательству, возникшему на основании соглашения о компенсации</w:t>
            </w:r>
          </w:p>
        </w:tc>
      </w:tr>
      <w:tr w:rsidR="00A26574" w:rsidRPr="00AE2C2E" w:rsidTr="00A26574">
        <w:trPr>
          <w:trHeight w:val="414"/>
        </w:trPr>
        <w:tc>
          <w:tcPr>
            <w:tcW w:w="675" w:type="dxa"/>
            <w:vMerge w:val="restart"/>
          </w:tcPr>
          <w:p w:rsidR="00A26574" w:rsidRDefault="00A26574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 w:val="restart"/>
          </w:tcPr>
          <w:p w:rsidR="00A26574" w:rsidRDefault="00A26574" w:rsidP="0075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3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7559EC">
              <w:t xml:space="preserve"> </w:t>
            </w:r>
            <w:r w:rsidR="007559EC" w:rsidRPr="007559EC">
              <w:rPr>
                <w:rFonts w:ascii="Times New Roman" w:hAnsi="Times New Roman" w:cs="Times New Roman"/>
                <w:sz w:val="24"/>
                <w:szCs w:val="24"/>
              </w:rPr>
              <w:t>на выполнение работ, оказание услуг</w:t>
            </w:r>
            <w:r w:rsidRPr="00C70B39">
              <w:rPr>
                <w:rFonts w:ascii="Times New Roman" w:hAnsi="Times New Roman" w:cs="Times New Roman"/>
                <w:sz w:val="24"/>
                <w:szCs w:val="24"/>
              </w:rPr>
              <w:t>, в отношении которого не 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Федеральный закон от 5 апреля </w:t>
            </w:r>
            <w:r w:rsidRPr="00C70B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7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0B39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0B3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4649" w:type="dxa"/>
          </w:tcPr>
          <w:p w:rsidR="00A26574" w:rsidRDefault="00A26574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7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A26574" w:rsidRPr="00AE2C2E" w:rsidTr="00A26574">
        <w:trPr>
          <w:trHeight w:val="283"/>
        </w:trPr>
        <w:tc>
          <w:tcPr>
            <w:tcW w:w="675" w:type="dxa"/>
            <w:vMerge/>
          </w:tcPr>
          <w:p w:rsidR="00A26574" w:rsidRDefault="00A26574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A26574" w:rsidRPr="00C70B39" w:rsidRDefault="00A26574" w:rsidP="0094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A26574" w:rsidRDefault="00A26574" w:rsidP="00142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A26574" w:rsidRPr="00AE2C2E" w:rsidTr="00A26574">
        <w:trPr>
          <w:trHeight w:val="283"/>
        </w:trPr>
        <w:tc>
          <w:tcPr>
            <w:tcW w:w="675" w:type="dxa"/>
            <w:vMerge/>
          </w:tcPr>
          <w:p w:rsidR="00A26574" w:rsidRDefault="00A26574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A26574" w:rsidRPr="00C70B39" w:rsidRDefault="00A26574" w:rsidP="0094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A26574" w:rsidRDefault="00A26574" w:rsidP="00142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A26574" w:rsidRPr="00AE2C2E" w:rsidTr="00995263">
        <w:trPr>
          <w:trHeight w:val="412"/>
        </w:trPr>
        <w:tc>
          <w:tcPr>
            <w:tcW w:w="675" w:type="dxa"/>
            <w:vMerge/>
          </w:tcPr>
          <w:p w:rsidR="00A26574" w:rsidRDefault="00A26574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A26574" w:rsidRPr="00C70B39" w:rsidRDefault="00A26574" w:rsidP="0094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A26574" w:rsidRDefault="00A26574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74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26574" w:rsidRPr="00AE2C2E" w:rsidTr="00995263">
        <w:trPr>
          <w:trHeight w:val="550"/>
        </w:trPr>
        <w:tc>
          <w:tcPr>
            <w:tcW w:w="675" w:type="dxa"/>
          </w:tcPr>
          <w:p w:rsidR="00A26574" w:rsidRDefault="00A26574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A26574" w:rsidRDefault="00A26574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документ, для которого не предусмотрено формирование уведомления о поступлении исполнительного документа в рамках главы 24.1 Бюджетного кодекса Российской федерации (далее – исполнительный документ без уведомления)</w:t>
            </w:r>
          </w:p>
        </w:tc>
        <w:tc>
          <w:tcPr>
            <w:tcW w:w="4649" w:type="dxa"/>
          </w:tcPr>
          <w:p w:rsidR="00A26574" w:rsidRDefault="00A26574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без уведомления</w:t>
            </w:r>
          </w:p>
        </w:tc>
      </w:tr>
      <w:tr w:rsidR="00573CFD" w:rsidRPr="00AE2C2E" w:rsidTr="00573CFD">
        <w:trPr>
          <w:trHeight w:val="397"/>
        </w:trPr>
        <w:tc>
          <w:tcPr>
            <w:tcW w:w="675" w:type="dxa"/>
            <w:vMerge w:val="restart"/>
          </w:tcPr>
          <w:p w:rsidR="00573CFD" w:rsidRDefault="00573CFD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 w:val="restart"/>
          </w:tcPr>
          <w:p w:rsidR="00573CFD" w:rsidRDefault="00573CFD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о принятии решения о предоставлении субсидии юридическому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лицу (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 исключением субсидии областному бюджетному или автономному учреждению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2A54">
              <w:rPr>
                <w:rFonts w:ascii="Times New Roman" w:hAnsi="Times New Roman" w:cs="Times New Roman"/>
                <w:sz w:val="24"/>
                <w:szCs w:val="24"/>
              </w:rPr>
              <w:t>, индивидуальному предпринимателю, физическому лицу – производителю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правовым актом, регулирующим предоставление субсидии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 (далее – правовой акт о принятии решения о 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субсидии)</w:t>
            </w:r>
          </w:p>
        </w:tc>
        <w:tc>
          <w:tcPr>
            <w:tcW w:w="4649" w:type="dxa"/>
          </w:tcPr>
          <w:p w:rsidR="00573CFD" w:rsidRDefault="00573CFD" w:rsidP="004F42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о принятии решения о предоставлении субсидии</w:t>
            </w:r>
          </w:p>
        </w:tc>
      </w:tr>
      <w:tr w:rsidR="00573CFD" w:rsidRPr="00AE2C2E" w:rsidTr="00995263">
        <w:trPr>
          <w:trHeight w:val="2205"/>
        </w:trPr>
        <w:tc>
          <w:tcPr>
            <w:tcW w:w="675" w:type="dxa"/>
            <w:vMerge/>
          </w:tcPr>
          <w:p w:rsidR="00573CFD" w:rsidRDefault="00573CFD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573CFD" w:rsidRDefault="00573CFD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573CFD" w:rsidRPr="00B159AF" w:rsidRDefault="00573CFD" w:rsidP="004F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AF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на возмещение фактически произведенных расходов (недополученных доходов):</w:t>
            </w:r>
          </w:p>
          <w:p w:rsidR="00573CFD" w:rsidRPr="00B159AF" w:rsidRDefault="00573CFD" w:rsidP="004F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59AF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73CFD" w:rsidRPr="00B159AF" w:rsidRDefault="00573CFD" w:rsidP="004F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59A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573CFD" w:rsidRDefault="00573CFD" w:rsidP="004F42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59AF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573CFD" w:rsidRPr="00AE2C2E" w:rsidTr="00995263">
        <w:trPr>
          <w:trHeight w:val="550"/>
        </w:trPr>
        <w:tc>
          <w:tcPr>
            <w:tcW w:w="675" w:type="dxa"/>
          </w:tcPr>
          <w:p w:rsidR="00573CFD" w:rsidRDefault="00573CFD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573CFD" w:rsidRDefault="00573CFD" w:rsidP="0056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бюджетного кредита областному бюджету</w:t>
            </w:r>
          </w:p>
        </w:tc>
        <w:tc>
          <w:tcPr>
            <w:tcW w:w="4649" w:type="dxa"/>
          </w:tcPr>
          <w:p w:rsidR="00573CFD" w:rsidRDefault="00573CFD" w:rsidP="000F4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погашения задолженности и (или) уплаты процентов за пользование бюджетным кредитом (иной документ, подтверждающий возникновение денежного обязательства, предусмотренный договором (соглашением) о предоставлении бюджетного кредита областному бюджету)</w:t>
            </w:r>
          </w:p>
        </w:tc>
      </w:tr>
      <w:tr w:rsidR="00573CFD" w:rsidRPr="00AE2C2E" w:rsidTr="00995263">
        <w:trPr>
          <w:trHeight w:val="550"/>
        </w:trPr>
        <w:tc>
          <w:tcPr>
            <w:tcW w:w="675" w:type="dxa"/>
          </w:tcPr>
          <w:p w:rsidR="00573CFD" w:rsidRDefault="00573CFD" w:rsidP="000F4D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573CFD" w:rsidRDefault="00573CFD" w:rsidP="0056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Генеральные условия (условия) эмиссии</w:t>
            </w:r>
            <w:r w:rsidRPr="005654B7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обращения государственных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4649" w:type="dxa"/>
          </w:tcPr>
          <w:p w:rsidR="00573CFD" w:rsidRDefault="00573CFD" w:rsidP="00123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эмиссии</w:t>
            </w:r>
            <w:r w:rsidRPr="005654B7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обращения государственных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(иной документ, подтверждающий возникновение денежного обязательства, предусмотренный генеральными условиями (условиями) эмиссии</w:t>
            </w:r>
            <w:r w:rsidRPr="005654B7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обращения государственных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области)</w:t>
            </w:r>
          </w:p>
        </w:tc>
      </w:tr>
    </w:tbl>
    <w:p w:rsidR="00EE1B5F" w:rsidRDefault="00EE1B5F" w:rsidP="00230A0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EE1B5F" w:rsidSect="00CF7434">
          <w:headerReference w:type="default" r:id="rId11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558"/>
        <w:gridCol w:w="373"/>
        <w:gridCol w:w="1665"/>
      </w:tblGrid>
      <w:tr w:rsidR="00EE1B5F" w:rsidTr="00DD11E6">
        <w:trPr>
          <w:trHeight w:val="1288"/>
        </w:trPr>
        <w:tc>
          <w:tcPr>
            <w:tcW w:w="4075" w:type="dxa"/>
            <w:gridSpan w:val="4"/>
          </w:tcPr>
          <w:p w:rsidR="00EE1B5F" w:rsidRPr="00AC5E12" w:rsidRDefault="00EE1B5F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1B5F" w:rsidRDefault="00EE1B5F" w:rsidP="00DD11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E12">
              <w:rPr>
                <w:rFonts w:ascii="Times New Roman" w:hAnsi="Times New Roman" w:cs="Times New Roman"/>
                <w:sz w:val="24"/>
                <w:szCs w:val="24"/>
              </w:rPr>
              <w:t>К Порядку учета бюджетных и денежных обязательств получателей средств областного бюджета Ленинградской области, утвержденному приказом комитета финансов Ленинградской области</w:t>
            </w:r>
          </w:p>
        </w:tc>
      </w:tr>
      <w:tr w:rsidR="00EE1B5F" w:rsidTr="00DD11E6">
        <w:tc>
          <w:tcPr>
            <w:tcW w:w="479" w:type="dxa"/>
          </w:tcPr>
          <w:p w:rsidR="00EE1B5F" w:rsidRPr="00E028A0" w:rsidRDefault="00EE1B5F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58" w:type="dxa"/>
          </w:tcPr>
          <w:p w:rsidR="00EE1B5F" w:rsidRPr="00E028A0" w:rsidRDefault="00EE1B5F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EE1B5F" w:rsidRPr="00E028A0" w:rsidRDefault="00EE1B5F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EE1B5F" w:rsidRPr="00E028A0" w:rsidRDefault="00EE1B5F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4FF" w:rsidRDefault="009454FF" w:rsidP="009454F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454FF" w:rsidRDefault="009454FF" w:rsidP="009454F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64">
        <w:rPr>
          <w:rFonts w:ascii="Times New Roman" w:hAnsi="Times New Roman" w:cs="Times New Roman"/>
          <w:b/>
          <w:sz w:val="24"/>
          <w:szCs w:val="24"/>
        </w:rPr>
        <w:t xml:space="preserve">ИНФОРМАЦИЯ, НЕОБХОДИМАЯ ДЛЯ </w:t>
      </w:r>
      <w:r w:rsidR="00C54F9C">
        <w:rPr>
          <w:rFonts w:ascii="Times New Roman" w:hAnsi="Times New Roman" w:cs="Times New Roman"/>
          <w:b/>
          <w:sz w:val="24"/>
          <w:szCs w:val="24"/>
        </w:rPr>
        <w:t>ФОРМИРОВАНИЯ ЭД «БЮДЖЕТНОЕ ОБЯЗАТЕЛЬСТВО»</w:t>
      </w:r>
    </w:p>
    <w:p w:rsidR="00EA6264" w:rsidRPr="00EA6264" w:rsidRDefault="00EA6264" w:rsidP="009454F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256"/>
        <w:gridCol w:w="6185"/>
      </w:tblGrid>
      <w:tr w:rsidR="00EA6264" w:rsidRPr="00AE2C2E" w:rsidTr="00120658">
        <w:tc>
          <w:tcPr>
            <w:tcW w:w="696" w:type="dxa"/>
            <w:vAlign w:val="center"/>
          </w:tcPr>
          <w:p w:rsidR="00EA6264" w:rsidRPr="00AE2C2E" w:rsidRDefault="00EA6264" w:rsidP="00DD11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6" w:type="dxa"/>
            <w:vAlign w:val="center"/>
          </w:tcPr>
          <w:p w:rsidR="00EA6264" w:rsidRPr="00AE2C2E" w:rsidRDefault="00EA6264" w:rsidP="00EA62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C3B9A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</w:t>
            </w:r>
            <w:r w:rsidR="000C3B9A">
              <w:rPr>
                <w:rFonts w:ascii="Times New Roman" w:hAnsi="Times New Roman" w:cs="Times New Roman"/>
                <w:sz w:val="24"/>
                <w:szCs w:val="24"/>
              </w:rPr>
              <w:t xml:space="preserve"> (группы полей)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 «Бюджетное обязательство»</w:t>
            </w:r>
          </w:p>
        </w:tc>
        <w:tc>
          <w:tcPr>
            <w:tcW w:w="6185" w:type="dxa"/>
            <w:vAlign w:val="center"/>
          </w:tcPr>
          <w:p w:rsidR="00EA6264" w:rsidRPr="00AE2C2E" w:rsidRDefault="00EA6264" w:rsidP="00DD11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в поле ЭД «Бюджетное обязательство»</w:t>
            </w:r>
          </w:p>
        </w:tc>
      </w:tr>
      <w:tr w:rsidR="00EA6264" w:rsidRPr="00AE2C2E" w:rsidTr="00D03B3C">
        <w:tc>
          <w:tcPr>
            <w:tcW w:w="696" w:type="dxa"/>
          </w:tcPr>
          <w:p w:rsidR="00EA6264" w:rsidRPr="00AE2C2E" w:rsidRDefault="00EA6264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EA6264" w:rsidRPr="00AE2C2E" w:rsidRDefault="00EA6264" w:rsidP="00DD11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</w:tcPr>
          <w:p w:rsidR="00EA6264" w:rsidRPr="00AE2C2E" w:rsidRDefault="00EA6264" w:rsidP="00DD11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264" w:rsidRPr="00AE2C2E" w:rsidTr="00D03B3C">
        <w:tc>
          <w:tcPr>
            <w:tcW w:w="696" w:type="dxa"/>
          </w:tcPr>
          <w:p w:rsidR="00EA6264" w:rsidRDefault="00EA6264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EA6264" w:rsidRDefault="00DB78D4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EA626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85" w:type="dxa"/>
          </w:tcPr>
          <w:p w:rsidR="00EA6264" w:rsidRDefault="00EA6264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64" w:rsidRPr="00AE2C2E" w:rsidTr="00D03B3C">
        <w:tc>
          <w:tcPr>
            <w:tcW w:w="696" w:type="dxa"/>
          </w:tcPr>
          <w:p w:rsidR="00EA6264" w:rsidRDefault="00C54F9C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6" w:type="dxa"/>
          </w:tcPr>
          <w:p w:rsidR="00EA6264" w:rsidRDefault="00EA6264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85" w:type="dxa"/>
          </w:tcPr>
          <w:p w:rsidR="00EA6264" w:rsidRDefault="005321A7" w:rsidP="005321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ЭД «Бюджетное обязательство». Сохраняется в рамках одного бюджетного обязательства.</w:t>
            </w:r>
          </w:p>
        </w:tc>
      </w:tr>
      <w:tr w:rsidR="00EA6264" w:rsidRPr="00AE2C2E" w:rsidTr="00D03B3C">
        <w:tc>
          <w:tcPr>
            <w:tcW w:w="696" w:type="dxa"/>
          </w:tcPr>
          <w:p w:rsidR="00EA6264" w:rsidRDefault="00C54F9C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6" w:type="dxa"/>
          </w:tcPr>
          <w:p w:rsidR="00EA6264" w:rsidRDefault="00EA6264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85" w:type="dxa"/>
          </w:tcPr>
          <w:p w:rsidR="00EA6264" w:rsidRDefault="005321A7" w:rsidP="005321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ЭД «Бюджетное обязательство».</w:t>
            </w:r>
          </w:p>
        </w:tc>
      </w:tr>
      <w:tr w:rsidR="00EA6264" w:rsidRPr="00AE2C2E" w:rsidTr="00D03B3C">
        <w:tc>
          <w:tcPr>
            <w:tcW w:w="696" w:type="dxa"/>
          </w:tcPr>
          <w:p w:rsidR="00EA6264" w:rsidRDefault="00C54F9C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56" w:type="dxa"/>
          </w:tcPr>
          <w:p w:rsidR="00EA6264" w:rsidRDefault="00EA6264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БО</w:t>
            </w:r>
          </w:p>
        </w:tc>
        <w:tc>
          <w:tcPr>
            <w:tcW w:w="6185" w:type="dxa"/>
          </w:tcPr>
          <w:p w:rsidR="005321A7" w:rsidRPr="005321A7" w:rsidRDefault="005321A7" w:rsidP="0053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7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EA6264" w:rsidRDefault="005321A7" w:rsidP="005321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7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</w:t>
            </w:r>
            <w:r w:rsidR="00C162E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Pr="005321A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обязательства, в которое вносятся изменения, присвоенный ему при постановке на учет.</w:t>
            </w:r>
          </w:p>
        </w:tc>
      </w:tr>
      <w:tr w:rsidR="00EA6264" w:rsidRPr="00AE2C2E" w:rsidTr="00D03B3C">
        <w:tc>
          <w:tcPr>
            <w:tcW w:w="696" w:type="dxa"/>
          </w:tcPr>
          <w:p w:rsidR="00EA6264" w:rsidRDefault="00C54F9C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56" w:type="dxa"/>
          </w:tcPr>
          <w:p w:rsidR="00EA6264" w:rsidRDefault="00EA6264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расходов</w:t>
            </w:r>
          </w:p>
        </w:tc>
        <w:tc>
          <w:tcPr>
            <w:tcW w:w="6185" w:type="dxa"/>
          </w:tcPr>
          <w:p w:rsidR="00EA6264" w:rsidRDefault="005321A7" w:rsidP="00C867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соответствующее наименование бланка расходов</w:t>
            </w:r>
            <w:r w:rsidR="00FB6D4B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средств областного бюджета</w:t>
            </w:r>
            <w:r w:rsidR="008F1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264" w:rsidRPr="00AE2C2E" w:rsidTr="00D03B3C">
        <w:tc>
          <w:tcPr>
            <w:tcW w:w="696" w:type="dxa"/>
          </w:tcPr>
          <w:p w:rsidR="00EA6264" w:rsidRDefault="00C54F9C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56" w:type="dxa"/>
          </w:tcPr>
          <w:p w:rsidR="00EA6264" w:rsidRDefault="00EA6264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для финансирования</w:t>
            </w:r>
          </w:p>
        </w:tc>
        <w:tc>
          <w:tcPr>
            <w:tcW w:w="6185" w:type="dxa"/>
          </w:tcPr>
          <w:p w:rsidR="00EA6264" w:rsidRDefault="005321A7" w:rsidP="00C867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соответствующий номер лицевого счета получателя средств областного бюджета</w:t>
            </w:r>
            <w:r w:rsidR="008F1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264" w:rsidRPr="00AE2C2E" w:rsidTr="00D03B3C">
        <w:tc>
          <w:tcPr>
            <w:tcW w:w="696" w:type="dxa"/>
          </w:tcPr>
          <w:p w:rsidR="00EA6264" w:rsidRDefault="00C54F9C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56" w:type="dxa"/>
          </w:tcPr>
          <w:p w:rsidR="00EA6264" w:rsidRDefault="00EA6264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185" w:type="dxa"/>
          </w:tcPr>
          <w:p w:rsidR="00EA6264" w:rsidRDefault="005321A7" w:rsidP="00C867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8F139F">
              <w:rPr>
                <w:rFonts w:ascii="Times New Roman" w:hAnsi="Times New Roman" w:cs="Times New Roman"/>
                <w:sz w:val="24"/>
                <w:szCs w:val="24"/>
              </w:rPr>
              <w:t>областного бюджета.</w:t>
            </w:r>
          </w:p>
        </w:tc>
      </w:tr>
      <w:tr w:rsidR="00DB78D4" w:rsidRPr="00AE2C2E" w:rsidTr="00D03B3C">
        <w:tc>
          <w:tcPr>
            <w:tcW w:w="696" w:type="dxa"/>
          </w:tcPr>
          <w:p w:rsidR="00DB78D4" w:rsidRDefault="00120658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DB78D4" w:rsidRDefault="00DB78D4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«КБК»</w:t>
            </w:r>
          </w:p>
        </w:tc>
        <w:tc>
          <w:tcPr>
            <w:tcW w:w="6185" w:type="dxa"/>
          </w:tcPr>
          <w:p w:rsidR="00DB78D4" w:rsidRDefault="00DB78D4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58" w:rsidRPr="00AE2C2E" w:rsidTr="00D03B3C">
        <w:tc>
          <w:tcPr>
            <w:tcW w:w="696" w:type="dxa"/>
          </w:tcPr>
          <w:p w:rsidR="00120658" w:rsidRDefault="00120658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56" w:type="dxa"/>
          </w:tcPr>
          <w:p w:rsidR="00120658" w:rsidRDefault="00120658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Бюджетополучатель</w:t>
            </w:r>
          </w:p>
        </w:tc>
        <w:tc>
          <w:tcPr>
            <w:tcW w:w="6185" w:type="dxa"/>
          </w:tcPr>
          <w:p w:rsidR="00120658" w:rsidRPr="005C38EB" w:rsidRDefault="00120658" w:rsidP="00DD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E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межбюджетного трансферта из областного бюджета</w:t>
            </w:r>
            <w:r w:rsidRPr="005C38EB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 межбюджетного трансфера.</w:t>
            </w:r>
          </w:p>
          <w:p w:rsidR="00120658" w:rsidRDefault="00120658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Pr="005C38EB">
              <w:rPr>
                <w:rFonts w:ascii="Times New Roman" w:hAnsi="Times New Roman" w:cs="Times New Roman"/>
                <w:sz w:val="24"/>
                <w:szCs w:val="24"/>
              </w:rPr>
              <w:t xml:space="preserve"> случаях указывается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 средств областного бюджета</w:t>
            </w:r>
            <w:r w:rsidRPr="005C3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120658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полей «КБК»</w:t>
            </w:r>
          </w:p>
        </w:tc>
        <w:tc>
          <w:tcPr>
            <w:tcW w:w="6185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код (коды) бюджетной классификации расходов областного бюджета в соответствии с предметом по документу-основанию.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120658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полей «Сумма тек. года и планового периода»</w:t>
            </w:r>
          </w:p>
        </w:tc>
        <w:tc>
          <w:tcPr>
            <w:tcW w:w="6185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по соответствующим кодам бюджетной классификации расходов областного бюджета отдельно для текущего финансового года и годов планового периода в соответствии с документом-основанием.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120658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Исп. на нач. года</w:t>
            </w:r>
          </w:p>
        </w:tc>
        <w:tc>
          <w:tcPr>
            <w:tcW w:w="6185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491DF5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«Расходование»</w:t>
            </w:r>
          </w:p>
        </w:tc>
        <w:tc>
          <w:tcPr>
            <w:tcW w:w="6185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58" w:rsidRPr="00AE2C2E" w:rsidTr="00D03B3C">
        <w:tc>
          <w:tcPr>
            <w:tcW w:w="696" w:type="dxa"/>
          </w:tcPr>
          <w:p w:rsidR="00120658" w:rsidRDefault="00491DF5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185" w:type="dxa"/>
          </w:tcPr>
          <w:p w:rsidR="00120658" w:rsidRDefault="00120658" w:rsidP="00716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D2C1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FD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6F8C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 (подрядчика, исполнителя, получателя денежных средств)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документом-основанием</w:t>
            </w:r>
            <w:r w:rsidRPr="00716F8C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F8C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491DF5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185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индивидуальный номер налогоплательщика контрагента в соответствии с документом-основанием.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491DF5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185" w:type="dxa"/>
          </w:tcPr>
          <w:p w:rsidR="00120658" w:rsidRDefault="00120658" w:rsidP="00716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в налоговом органе  контрагента в соответствии с документом-основанием.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491DF5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6185" w:type="dxa"/>
          </w:tcPr>
          <w:p w:rsidR="00120658" w:rsidRDefault="00D03B3C" w:rsidP="00D03B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>Если контрагент включен в 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ИС УБП</w:t>
            </w: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 с присвоенным ему Кодом организации и при этом ему открыт лицевой счет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территориальном органе Федерального казначейства (далее – ТОФК) (финансовом органе)</w:t>
            </w: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– указывается лицевой счет, открытый в ТОФК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(финансовом органе).</w:t>
            </w:r>
          </w:p>
          <w:p w:rsidR="00D03B3C" w:rsidRDefault="00D03B3C" w:rsidP="00D03B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Если контрагент не включен в справочник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ИС УБП</w:t>
            </w: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 и (или) ему не открыт лицевой счет в ТОФК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(финансовом органе)</w:t>
            </w: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– указывается номер банковского счета контрагента.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491DF5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185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контрагента.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491DF5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185" w:type="dxa"/>
          </w:tcPr>
          <w:p w:rsidR="00120658" w:rsidRDefault="00120658" w:rsidP="00EB44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491DF5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Коррсчет</w:t>
            </w:r>
            <w:proofErr w:type="spellEnd"/>
          </w:p>
        </w:tc>
        <w:tc>
          <w:tcPr>
            <w:tcW w:w="6185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F6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491DF5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</w:p>
        </w:tc>
        <w:tc>
          <w:tcPr>
            <w:tcW w:w="6185" w:type="dxa"/>
          </w:tcPr>
          <w:p w:rsidR="00120658" w:rsidRDefault="00D03B3C" w:rsidP="00D03B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>В случае если в поле «С</w:t>
            </w:r>
            <w:r w:rsidR="00936A9E">
              <w:rPr>
                <w:rFonts w:ascii="Times New Roman" w:hAnsi="Times New Roman" w:cs="Times New Roman"/>
                <w:sz w:val="24"/>
                <w:szCs w:val="24"/>
              </w:rPr>
              <w:t>чет» (пункт</w:t>
            </w: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Приложения</w:t>
            </w: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>) указан лицевой счет в ТОФК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(финансовом органе)</w:t>
            </w: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>, указывается наименование ТОФК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(финансового органа)</w:t>
            </w: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491DF5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УФК</w:t>
            </w:r>
          </w:p>
        </w:tc>
        <w:tc>
          <w:tcPr>
            <w:tcW w:w="6185" w:type="dxa"/>
          </w:tcPr>
          <w:p w:rsidR="00120658" w:rsidRDefault="00936A9E" w:rsidP="00D233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в поле «Счет» (пункт</w:t>
            </w:r>
            <w:r w:rsidR="00D23352"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5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D23352"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52">
              <w:rPr>
                <w:rFonts w:ascii="Times New Roman" w:hAnsi="Times New Roman" w:cs="Times New Roman"/>
                <w:sz w:val="24"/>
                <w:szCs w:val="24"/>
              </w:rPr>
              <w:t>настоящего Приложения</w:t>
            </w:r>
            <w:r w:rsidR="00D23352" w:rsidRPr="00D03B3C">
              <w:rPr>
                <w:rFonts w:ascii="Times New Roman" w:hAnsi="Times New Roman" w:cs="Times New Roman"/>
                <w:sz w:val="24"/>
                <w:szCs w:val="24"/>
              </w:rPr>
              <w:t>) указан лицевой счет в ТОФК</w:t>
            </w:r>
            <w:r w:rsidR="00D23352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(финансовом органе)</w:t>
            </w:r>
            <w:r w:rsidR="00D23352"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, указывается </w:t>
            </w:r>
            <w:r w:rsidR="00D23352">
              <w:rPr>
                <w:rFonts w:ascii="Times New Roman" w:hAnsi="Times New Roman" w:cs="Times New Roman"/>
                <w:sz w:val="24"/>
                <w:szCs w:val="24"/>
              </w:rPr>
              <w:t>банковский счет, на котором открыт лицевой счет контрагента.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491DF5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«Реквизиты договора»</w:t>
            </w:r>
          </w:p>
        </w:tc>
        <w:tc>
          <w:tcPr>
            <w:tcW w:w="6185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58" w:rsidRPr="00AE2C2E" w:rsidTr="00D03B3C">
        <w:tc>
          <w:tcPr>
            <w:tcW w:w="696" w:type="dxa"/>
          </w:tcPr>
          <w:p w:rsidR="00120658" w:rsidRDefault="00363770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 договора</w:t>
            </w:r>
          </w:p>
        </w:tc>
        <w:tc>
          <w:tcPr>
            <w:tcW w:w="6185" w:type="dxa"/>
          </w:tcPr>
          <w:p w:rsidR="00120658" w:rsidRDefault="00716457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об</w:t>
            </w:r>
            <w:r w:rsidR="00DE4D68" w:rsidRPr="00DE4D68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осуществления оплаты, установленных документом-основанием.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363770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6" w:type="dxa"/>
          </w:tcPr>
          <w:p w:rsidR="00120658" w:rsidRDefault="00363770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120658">
              <w:rPr>
                <w:rFonts w:ascii="Times New Roman" w:hAnsi="Times New Roman" w:cs="Times New Roman"/>
                <w:sz w:val="24"/>
                <w:szCs w:val="24"/>
              </w:rPr>
              <w:t xml:space="preserve"> «График оплаты»</w:t>
            </w:r>
          </w:p>
        </w:tc>
        <w:tc>
          <w:tcPr>
            <w:tcW w:w="6185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58" w:rsidRPr="00AE2C2E" w:rsidTr="00D03B3C">
        <w:tc>
          <w:tcPr>
            <w:tcW w:w="696" w:type="dxa"/>
          </w:tcPr>
          <w:p w:rsidR="00120658" w:rsidRDefault="00BF3C97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56" w:type="dxa"/>
          </w:tcPr>
          <w:p w:rsidR="00120658" w:rsidRDefault="00363770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85" w:type="dxa"/>
          </w:tcPr>
          <w:p w:rsidR="00120658" w:rsidRDefault="004530C2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C2">
              <w:rPr>
                <w:rFonts w:ascii="Times New Roman" w:hAnsi="Times New Roman" w:cs="Times New Roman"/>
                <w:sz w:val="24"/>
                <w:szCs w:val="24"/>
              </w:rPr>
              <w:t>Дата, не позднее которой необходимо произвести выплаты, в соответствии с документом-основанием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BF3C97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56" w:type="dxa"/>
          </w:tcPr>
          <w:p w:rsidR="00120658" w:rsidRDefault="00363770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полей «Подрядчик (поставщик)»</w:t>
            </w:r>
          </w:p>
        </w:tc>
        <w:tc>
          <w:tcPr>
            <w:tcW w:w="6185" w:type="dxa"/>
          </w:tcPr>
          <w:p w:rsidR="00120658" w:rsidRDefault="00363770" w:rsidP="003637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</w:t>
            </w:r>
            <w:r w:rsidR="00D36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D36AB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</w:t>
            </w:r>
            <w:r w:rsidR="000D79B2">
              <w:rPr>
                <w:rFonts w:ascii="Times New Roman" w:hAnsi="Times New Roman" w:cs="Times New Roman"/>
                <w:sz w:val="24"/>
                <w:szCs w:val="24"/>
              </w:rPr>
              <w:t>и с пунктами раздела 3 настоящего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770" w:rsidRDefault="00D36ABA" w:rsidP="003637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более одного контрагента информация указывается по каждому контрагенту отдельно.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BF3C97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56" w:type="dxa"/>
          </w:tcPr>
          <w:p w:rsidR="00120658" w:rsidRDefault="004530C2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185" w:type="dxa"/>
          </w:tcPr>
          <w:p w:rsidR="00875572" w:rsidRDefault="004530C2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C2">
              <w:rPr>
                <w:rFonts w:ascii="Times New Roman" w:hAnsi="Times New Roman" w:cs="Times New Roman"/>
                <w:sz w:val="24"/>
                <w:szCs w:val="24"/>
              </w:rPr>
              <w:t>Сумма платежа по строке графика оплаты в соответствии с документом-основанием.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DE4E34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«Реквизиты документа-основания»</w:t>
            </w:r>
          </w:p>
        </w:tc>
        <w:tc>
          <w:tcPr>
            <w:tcW w:w="6185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58" w:rsidRPr="00AE2C2E" w:rsidTr="00D03B3C">
        <w:tc>
          <w:tcPr>
            <w:tcW w:w="696" w:type="dxa"/>
          </w:tcPr>
          <w:p w:rsidR="00120658" w:rsidRDefault="00DE4E34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185" w:type="dxa"/>
          </w:tcPr>
          <w:p w:rsidR="00120658" w:rsidRDefault="00630287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для </w:t>
            </w:r>
            <w:r w:rsidRPr="00630287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обязательств, возникших на основании документов-оснований, 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287" w:rsidRDefault="00630287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пунктом 1 графы 2 Перечня документов, – «контракт»;</w:t>
            </w:r>
          </w:p>
          <w:p w:rsidR="00630287" w:rsidRDefault="00630287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пунктами 2 – 3 графы 2 Перечня документов,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«договор»;</w:t>
            </w:r>
          </w:p>
          <w:p w:rsidR="00630287" w:rsidRDefault="00630287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пунктами 4 – 7 графы 2 Перечня документов, – «соглашение»;</w:t>
            </w:r>
          </w:p>
          <w:p w:rsidR="00630287" w:rsidRDefault="00630287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пунктом 8 графы 2 Перечня документов, – «нормативный правовой акт»;</w:t>
            </w:r>
          </w:p>
          <w:p w:rsidR="00630287" w:rsidRDefault="00630287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пунктом 9 графы 2 Перечня документов, – «исполнительный документ»;</w:t>
            </w:r>
          </w:p>
          <w:p w:rsidR="00630287" w:rsidRDefault="00630287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пунктом 10 графы 2 Перечня документов, – «решение налогового органа»;</w:t>
            </w:r>
          </w:p>
          <w:p w:rsidR="00630287" w:rsidRDefault="00630287" w:rsidP="002E04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пунктами 11 – 1</w:t>
            </w:r>
            <w:r w:rsidR="002E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графы 2 Перечня документов, – «иное основание»</w:t>
            </w:r>
            <w:r w:rsidR="0093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DE4E34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85" w:type="dxa"/>
          </w:tcPr>
          <w:p w:rsidR="00120658" w:rsidRDefault="00DD11E6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документа-основания.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DE4E34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85" w:type="dxa"/>
          </w:tcPr>
          <w:p w:rsidR="00120658" w:rsidRDefault="00DD11E6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DE4E34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85" w:type="dxa"/>
          </w:tcPr>
          <w:p w:rsidR="00120658" w:rsidRDefault="00DD11E6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ата заключения (принятия) документа-основания, дата выдачи исполнительного документа (дата вынесения приказа), дата решения налогового органа.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D9132A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документу-основанию</w:t>
            </w:r>
          </w:p>
        </w:tc>
        <w:tc>
          <w:tcPr>
            <w:tcW w:w="6185" w:type="dxa"/>
          </w:tcPr>
          <w:p w:rsidR="00120658" w:rsidRDefault="00936A9E" w:rsidP="00936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указании в поле «Вид» (пункт 6.1 настоящего Приложения) значения «контракт», «договор» указывается </w:t>
            </w:r>
            <w:r w:rsidRPr="00936A9E">
              <w:rPr>
                <w:rFonts w:ascii="Times New Roman" w:hAnsi="Times New Roman" w:cs="Times New Roman"/>
                <w:sz w:val="24"/>
                <w:szCs w:val="24"/>
              </w:rPr>
              <w:t>наименование(я) объекта закупки (поставляемых товаров, выполняемых работ, оказываемых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A9E" w:rsidRDefault="00936A9E" w:rsidP="00936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указании в поле «Вид» значения «соглашение», «нормативный правовой акт» </w:t>
            </w:r>
            <w:r w:rsidRPr="00936A9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наименование(я) цели(ей) предоставления, направления(</w:t>
            </w:r>
            <w:proofErr w:type="spellStart"/>
            <w:r w:rsidRPr="00936A9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36A9E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A9E" w:rsidRDefault="00936A9E" w:rsidP="00936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указании в поле «Вид» значения «исполнительный документ», «решение налогового органа» указывается </w:t>
            </w:r>
            <w:r w:rsidR="00FC5F84" w:rsidRPr="00FC5F84">
              <w:rPr>
                <w:rFonts w:ascii="Times New Roman" w:hAnsi="Times New Roman" w:cs="Times New Roman"/>
                <w:sz w:val="24"/>
                <w:szCs w:val="24"/>
              </w:rPr>
              <w:t>предмет исполнительного документа, решения налогового органа</w:t>
            </w:r>
            <w:r w:rsidR="00FC5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D9132A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256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6185" w:type="dxa"/>
          </w:tcPr>
          <w:p w:rsidR="00120658" w:rsidRDefault="00716457" w:rsidP="00716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указании в поле «Вид» (пункт 6.1 настоящего Приложения) значения «контракт» у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D9132A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256" w:type="dxa"/>
          </w:tcPr>
          <w:p w:rsidR="00120658" w:rsidRDefault="00146244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185" w:type="dxa"/>
          </w:tcPr>
          <w:p w:rsidR="00120658" w:rsidRDefault="003E4B41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документом-основанием.</w:t>
            </w:r>
          </w:p>
          <w:p w:rsidR="00875572" w:rsidRDefault="00875572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7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8755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75572">
              <w:rPr>
                <w:rFonts w:ascii="Times New Roman" w:hAnsi="Times New Roman" w:cs="Times New Roman"/>
                <w:sz w:val="24"/>
                <w:szCs w:val="24"/>
              </w:rPr>
              <w:t xml:space="preserve"> если документом-основанием сумма не определена, указывается сумма, рассчитанная получателем средств областного бюджета.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D9132A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256" w:type="dxa"/>
          </w:tcPr>
          <w:p w:rsidR="00120658" w:rsidRDefault="00146244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авансового платежа</w:t>
            </w:r>
          </w:p>
        </w:tc>
        <w:tc>
          <w:tcPr>
            <w:tcW w:w="6185" w:type="dxa"/>
          </w:tcPr>
          <w:p w:rsidR="00120658" w:rsidRDefault="00716457" w:rsidP="00716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указании в поле «Вид» (пункт 6.1 настоящего Приложения) значения «контракт», «договор» у</w:t>
            </w:r>
            <w:r w:rsidR="00822FCD" w:rsidRPr="00822FCD">
              <w:rPr>
                <w:rFonts w:ascii="Times New Roman" w:hAnsi="Times New Roman" w:cs="Times New Roman"/>
                <w:sz w:val="24"/>
                <w:szCs w:val="24"/>
              </w:rPr>
              <w:t>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D9132A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256" w:type="dxa"/>
          </w:tcPr>
          <w:p w:rsidR="00120658" w:rsidRDefault="00146244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</w:t>
            </w:r>
          </w:p>
        </w:tc>
        <w:tc>
          <w:tcPr>
            <w:tcW w:w="6185" w:type="dxa"/>
          </w:tcPr>
          <w:p w:rsidR="00120658" w:rsidRDefault="00716457" w:rsidP="00716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указании в поле «Вид» (пункт 6.1 настоящего Приложения) значения «контракт», «договор» у</w:t>
            </w:r>
            <w:r w:rsidR="00822FCD" w:rsidRPr="00822FCD">
              <w:rPr>
                <w:rFonts w:ascii="Times New Roman" w:hAnsi="Times New Roman" w:cs="Times New Roman"/>
                <w:sz w:val="24"/>
                <w:szCs w:val="24"/>
              </w:rPr>
              <w:t>казывается сумма авансового платежа, установленная документом-основанием или исчисленная от общей суммы бюджетного обязательства.</w:t>
            </w:r>
          </w:p>
        </w:tc>
      </w:tr>
      <w:tr w:rsidR="00F67688" w:rsidRPr="00AE2C2E" w:rsidTr="00D03B3C">
        <w:tc>
          <w:tcPr>
            <w:tcW w:w="696" w:type="dxa"/>
          </w:tcPr>
          <w:p w:rsidR="00F67688" w:rsidRDefault="00F67688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6" w:type="dxa"/>
          </w:tcPr>
          <w:p w:rsidR="00F67688" w:rsidRDefault="00F6768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«Уведомление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85" w:type="dxa"/>
          </w:tcPr>
          <w:p w:rsidR="00F67688" w:rsidRDefault="00F67688" w:rsidP="00716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88" w:rsidRPr="00AE2C2E" w:rsidTr="00D03B3C">
        <w:tc>
          <w:tcPr>
            <w:tcW w:w="696" w:type="dxa"/>
          </w:tcPr>
          <w:p w:rsidR="00F67688" w:rsidRDefault="00F67688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256" w:type="dxa"/>
          </w:tcPr>
          <w:p w:rsidR="00F67688" w:rsidRDefault="00F6768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85" w:type="dxa"/>
          </w:tcPr>
          <w:p w:rsidR="00F67688" w:rsidRDefault="00F67688" w:rsidP="00716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688">
              <w:rPr>
                <w:rFonts w:ascii="Times New Roman" w:hAnsi="Times New Roman" w:cs="Times New Roman"/>
                <w:sz w:val="24"/>
                <w:szCs w:val="24"/>
              </w:rPr>
              <w:t>При указании в поле «Вид» (пункт 6.1 настоящег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Приложения) значения «исполнительный документ», «решение налогового органа» указывается номер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F67688" w:rsidRPr="00AE2C2E" w:rsidTr="00D03B3C">
        <w:tc>
          <w:tcPr>
            <w:tcW w:w="696" w:type="dxa"/>
          </w:tcPr>
          <w:p w:rsidR="00F67688" w:rsidRDefault="00F67688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56" w:type="dxa"/>
          </w:tcPr>
          <w:p w:rsidR="00F67688" w:rsidRDefault="00F6768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85" w:type="dxa"/>
          </w:tcPr>
          <w:p w:rsidR="00F67688" w:rsidRDefault="00F67688" w:rsidP="00F676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688">
              <w:rPr>
                <w:rFonts w:ascii="Times New Roman" w:hAnsi="Times New Roman" w:cs="Times New Roman"/>
                <w:sz w:val="24"/>
                <w:szCs w:val="24"/>
              </w:rPr>
              <w:t xml:space="preserve">При указании в поле «Вид» (пункт 6.1 настоящего Приложения) значения «исполнительный документ», «решение налогового органа»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67688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120658" w:rsidRPr="00AE2C2E" w:rsidTr="00D03B3C">
        <w:tc>
          <w:tcPr>
            <w:tcW w:w="696" w:type="dxa"/>
          </w:tcPr>
          <w:p w:rsidR="00120658" w:rsidRDefault="00F67688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120658" w:rsidRDefault="00FF22D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«Идентификатор соглашения»</w:t>
            </w:r>
          </w:p>
        </w:tc>
        <w:tc>
          <w:tcPr>
            <w:tcW w:w="6185" w:type="dxa"/>
          </w:tcPr>
          <w:p w:rsidR="00120658" w:rsidRDefault="0012065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58" w:rsidRPr="00AE2C2E" w:rsidTr="00D03B3C">
        <w:tc>
          <w:tcPr>
            <w:tcW w:w="696" w:type="dxa"/>
          </w:tcPr>
          <w:p w:rsidR="00120658" w:rsidRDefault="00F67688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2D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56" w:type="dxa"/>
          </w:tcPr>
          <w:p w:rsidR="00120658" w:rsidRDefault="00FF22D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</w:t>
            </w:r>
          </w:p>
        </w:tc>
        <w:tc>
          <w:tcPr>
            <w:tcW w:w="6185" w:type="dxa"/>
          </w:tcPr>
          <w:p w:rsidR="00120658" w:rsidRDefault="00CC4555" w:rsidP="00D355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55">
              <w:rPr>
                <w:rFonts w:ascii="Times New Roman" w:hAnsi="Times New Roman" w:cs="Times New Roman"/>
                <w:sz w:val="24"/>
                <w:szCs w:val="24"/>
              </w:rPr>
              <w:t>При указании в поле «Вид» (пункт 6.1 настоящего Приложения)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«соглашение»</w:t>
            </w:r>
            <w:r w:rsidR="00D3559E">
              <w:rPr>
                <w:rFonts w:ascii="Times New Roman" w:hAnsi="Times New Roman" w:cs="Times New Roman"/>
                <w:sz w:val="24"/>
                <w:szCs w:val="24"/>
              </w:rPr>
              <w:t xml:space="preserve"> или при осуществлении ТОФК казначейского сопровождения целевых средств в случаях, предусмотренных законодательством Российской Федерации,</w:t>
            </w:r>
            <w:r w:rsidRPr="00CC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одно из следующих значений: </w:t>
            </w:r>
            <w:r w:rsidRPr="00CC45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555">
              <w:rPr>
                <w:rFonts w:ascii="Times New Roman" w:hAnsi="Times New Roman" w:cs="Times New Roman"/>
                <w:sz w:val="24"/>
                <w:szCs w:val="24"/>
              </w:rPr>
              <w:t>оглашение учредителя с БУ/АУ»,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555">
              <w:rPr>
                <w:rFonts w:ascii="Times New Roman" w:hAnsi="Times New Roman" w:cs="Times New Roman"/>
                <w:sz w:val="24"/>
                <w:szCs w:val="24"/>
              </w:rPr>
              <w:t>оглашение о предоставлении субсидии сельхоз- и товаропроизводителям»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5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555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с фондом </w:t>
            </w:r>
            <w:proofErr w:type="spellStart"/>
            <w:r w:rsidRPr="00CC4555">
              <w:rPr>
                <w:rFonts w:ascii="Times New Roman" w:hAnsi="Times New Roman" w:cs="Times New Roman"/>
                <w:sz w:val="24"/>
                <w:szCs w:val="24"/>
              </w:rPr>
              <w:t>кап.ремонта</w:t>
            </w:r>
            <w:proofErr w:type="spellEnd"/>
            <w:r w:rsidRPr="00CC455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555">
              <w:rPr>
                <w:rFonts w:ascii="Times New Roman" w:hAnsi="Times New Roman" w:cs="Times New Roman"/>
                <w:sz w:val="24"/>
                <w:szCs w:val="24"/>
              </w:rPr>
              <w:t>оглашение с фондом промышленности»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2D8" w:rsidRPr="00AE2C2E" w:rsidTr="00D03B3C">
        <w:tc>
          <w:tcPr>
            <w:tcW w:w="696" w:type="dxa"/>
          </w:tcPr>
          <w:p w:rsidR="00FF22D8" w:rsidRDefault="00F67688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2D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56" w:type="dxa"/>
          </w:tcPr>
          <w:p w:rsidR="00FF22D8" w:rsidRDefault="00FF22D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реестровый номер</w:t>
            </w:r>
          </w:p>
        </w:tc>
        <w:tc>
          <w:tcPr>
            <w:tcW w:w="6185" w:type="dxa"/>
          </w:tcPr>
          <w:p w:rsidR="00FF22D8" w:rsidRDefault="00D3559E" w:rsidP="00D355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ТОФК казначейского сопровождения целевых средств в случаях, предусмотренных законодательством Российской Федерации, у</w:t>
            </w:r>
            <w:r w:rsidR="000C0C96">
              <w:rPr>
                <w:rFonts w:ascii="Times New Roman" w:hAnsi="Times New Roman" w:cs="Times New Roman"/>
                <w:sz w:val="24"/>
                <w:szCs w:val="24"/>
              </w:rPr>
              <w:t xml:space="preserve">казываются 1 – 11 разряды уникального номер реестровой записи соглашения о предоставлении из федерального бюджета областному бюджету субсидии на </w:t>
            </w:r>
            <w:proofErr w:type="spellStart"/>
            <w:r w:rsidR="000C0C9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расходных обязательств.</w:t>
            </w:r>
          </w:p>
        </w:tc>
      </w:tr>
      <w:tr w:rsidR="00FF22D8" w:rsidRPr="00AE2C2E" w:rsidTr="00D03B3C">
        <w:tc>
          <w:tcPr>
            <w:tcW w:w="696" w:type="dxa"/>
          </w:tcPr>
          <w:p w:rsidR="00FF22D8" w:rsidRDefault="00F67688" w:rsidP="00D03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2D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56" w:type="dxa"/>
          </w:tcPr>
          <w:p w:rsidR="00FF22D8" w:rsidRDefault="00FF22D8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соглашения</w:t>
            </w:r>
          </w:p>
        </w:tc>
        <w:tc>
          <w:tcPr>
            <w:tcW w:w="6185" w:type="dxa"/>
          </w:tcPr>
          <w:p w:rsidR="00FF22D8" w:rsidRDefault="00D3559E" w:rsidP="00EA6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ТОФК казначейского сопровождения целевых средств в случаях, предусмотренных законодательством Российской Федерации, у</w:t>
            </w:r>
            <w:r w:rsidR="000C0C96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 w:rsidR="000C0C96" w:rsidRPr="000C0C96">
              <w:rPr>
                <w:rFonts w:ascii="Times New Roman" w:hAnsi="Times New Roman" w:cs="Times New Roman"/>
                <w:sz w:val="24"/>
                <w:szCs w:val="24"/>
              </w:rPr>
              <w:t>идентификатора государственного контракта, контракта учреждения, соглашения, договора о капитальных вложениях при казначейском сопровождении средств в валюте Российской Федерации</w:t>
            </w:r>
            <w:r w:rsidR="000C0C96">
              <w:rPr>
                <w:rFonts w:ascii="Times New Roman" w:hAnsi="Times New Roman" w:cs="Times New Roman"/>
                <w:sz w:val="24"/>
                <w:szCs w:val="24"/>
              </w:rPr>
              <w:t>, присвоенный</w:t>
            </w:r>
            <w:r w:rsidR="0021459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финансов</w:t>
            </w:r>
            <w:r w:rsidR="000C0C9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Федерации.</w:t>
            </w:r>
          </w:p>
        </w:tc>
      </w:tr>
    </w:tbl>
    <w:p w:rsidR="009454FF" w:rsidRDefault="009454FF" w:rsidP="009454F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9454FF" w:rsidSect="00CF7434">
          <w:headerReference w:type="default" r:id="rId12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558"/>
        <w:gridCol w:w="373"/>
        <w:gridCol w:w="1665"/>
      </w:tblGrid>
      <w:tr w:rsidR="00EE1B5F" w:rsidTr="00DD11E6">
        <w:trPr>
          <w:trHeight w:val="1288"/>
        </w:trPr>
        <w:tc>
          <w:tcPr>
            <w:tcW w:w="4075" w:type="dxa"/>
            <w:gridSpan w:val="4"/>
          </w:tcPr>
          <w:p w:rsidR="00EE1B5F" w:rsidRPr="00AC5E12" w:rsidRDefault="00EE1B5F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1B5F" w:rsidRDefault="00EE1B5F" w:rsidP="00DD11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E12">
              <w:rPr>
                <w:rFonts w:ascii="Times New Roman" w:hAnsi="Times New Roman" w:cs="Times New Roman"/>
                <w:sz w:val="24"/>
                <w:szCs w:val="24"/>
              </w:rPr>
              <w:t>К Порядку учета бюджетных и денежных обязательств получателей средств областного бюджета Ленинградской области, утвержденному приказом комитета финансов Ленинградской области</w:t>
            </w:r>
          </w:p>
        </w:tc>
      </w:tr>
      <w:tr w:rsidR="00EE1B5F" w:rsidTr="00DD11E6">
        <w:tc>
          <w:tcPr>
            <w:tcW w:w="479" w:type="dxa"/>
          </w:tcPr>
          <w:p w:rsidR="00EE1B5F" w:rsidRPr="00E028A0" w:rsidRDefault="00EE1B5F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58" w:type="dxa"/>
          </w:tcPr>
          <w:p w:rsidR="00EE1B5F" w:rsidRPr="00E028A0" w:rsidRDefault="00EE1B5F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EE1B5F" w:rsidRPr="00E028A0" w:rsidRDefault="00EE1B5F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EE1B5F" w:rsidRPr="00E028A0" w:rsidRDefault="00EE1B5F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EB" w:rsidRDefault="009F79EB" w:rsidP="009F79E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F79EB" w:rsidRDefault="009F79EB" w:rsidP="009F79E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64">
        <w:rPr>
          <w:rFonts w:ascii="Times New Roman" w:hAnsi="Times New Roman" w:cs="Times New Roman"/>
          <w:b/>
          <w:sz w:val="24"/>
          <w:szCs w:val="24"/>
        </w:rPr>
        <w:t xml:space="preserve">ИНФОРМАЦИЯ, НЕОБХОДИМАЯ ДЛЯ </w:t>
      </w:r>
      <w:r>
        <w:rPr>
          <w:rFonts w:ascii="Times New Roman" w:hAnsi="Times New Roman" w:cs="Times New Roman"/>
          <w:b/>
          <w:sz w:val="24"/>
          <w:szCs w:val="24"/>
        </w:rPr>
        <w:t>ФОРМИРОВАНИЯ ЭД «ДЕНЕЖНОЕ ОБЯЗАТЕЛЬСТВО»</w:t>
      </w:r>
    </w:p>
    <w:p w:rsidR="009F79EB" w:rsidRPr="00EA6264" w:rsidRDefault="009F79EB" w:rsidP="009F79E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201"/>
      </w:tblGrid>
      <w:tr w:rsidR="009F79EB" w:rsidRPr="00AE2C2E" w:rsidTr="00DD11E6">
        <w:tc>
          <w:tcPr>
            <w:tcW w:w="675" w:type="dxa"/>
            <w:vAlign w:val="center"/>
          </w:tcPr>
          <w:p w:rsidR="009F79EB" w:rsidRPr="00AE2C2E" w:rsidRDefault="009F79EB" w:rsidP="00DD11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9F79EB" w:rsidRPr="00AE2C2E" w:rsidRDefault="000C3B9A" w:rsidP="009F7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и поля (группы полей) </w:t>
            </w:r>
            <w:r w:rsidR="009F79EB">
              <w:rPr>
                <w:rFonts w:ascii="Times New Roman" w:hAnsi="Times New Roman" w:cs="Times New Roman"/>
                <w:sz w:val="24"/>
                <w:szCs w:val="24"/>
              </w:rPr>
              <w:t>ЭД «Денежное обязательство»</w:t>
            </w:r>
          </w:p>
        </w:tc>
        <w:tc>
          <w:tcPr>
            <w:tcW w:w="6201" w:type="dxa"/>
            <w:vAlign w:val="center"/>
          </w:tcPr>
          <w:p w:rsidR="009F79EB" w:rsidRPr="00AE2C2E" w:rsidRDefault="009F79EB" w:rsidP="009F7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в поле ЭД «Денежное обязательство»</w:t>
            </w:r>
          </w:p>
        </w:tc>
      </w:tr>
      <w:tr w:rsidR="009F79EB" w:rsidRPr="00AE2C2E" w:rsidTr="005D678F">
        <w:tc>
          <w:tcPr>
            <w:tcW w:w="675" w:type="dxa"/>
          </w:tcPr>
          <w:p w:rsidR="009F79EB" w:rsidRPr="00AE2C2E" w:rsidRDefault="00120658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F79EB" w:rsidRPr="00AE2C2E" w:rsidRDefault="00120658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DB78D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1" w:type="dxa"/>
          </w:tcPr>
          <w:p w:rsidR="009F79EB" w:rsidRPr="00AE2C2E" w:rsidRDefault="009F79EB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ED" w:rsidRPr="00AE2C2E" w:rsidTr="005D678F">
        <w:tc>
          <w:tcPr>
            <w:tcW w:w="675" w:type="dxa"/>
          </w:tcPr>
          <w:p w:rsidR="00C162ED" w:rsidRDefault="00120658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</w:tcPr>
          <w:p w:rsidR="00C162ED" w:rsidRDefault="00C162ED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01" w:type="dxa"/>
          </w:tcPr>
          <w:p w:rsidR="00C162ED" w:rsidRDefault="00C162ED" w:rsidP="00C162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ЭД «Денежное обязательство». Сохраняется в рамках одного денежного обязательства.</w:t>
            </w:r>
          </w:p>
        </w:tc>
      </w:tr>
      <w:tr w:rsidR="00C162ED" w:rsidRPr="00AE2C2E" w:rsidTr="005D678F">
        <w:tc>
          <w:tcPr>
            <w:tcW w:w="675" w:type="dxa"/>
          </w:tcPr>
          <w:p w:rsidR="00C162ED" w:rsidRDefault="00120658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</w:tcPr>
          <w:p w:rsidR="00C162ED" w:rsidRDefault="00C162ED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01" w:type="dxa"/>
          </w:tcPr>
          <w:p w:rsidR="00C162ED" w:rsidRDefault="00C162ED" w:rsidP="00C162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ЭД «Денежное обязательство».</w:t>
            </w:r>
          </w:p>
        </w:tc>
      </w:tr>
      <w:tr w:rsidR="00C162ED" w:rsidRPr="00AE2C2E" w:rsidTr="005D678F">
        <w:tc>
          <w:tcPr>
            <w:tcW w:w="675" w:type="dxa"/>
          </w:tcPr>
          <w:p w:rsidR="00C162ED" w:rsidRDefault="00120658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1" w:type="dxa"/>
          </w:tcPr>
          <w:p w:rsidR="00C162ED" w:rsidRDefault="00C162ED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ДО</w:t>
            </w:r>
          </w:p>
        </w:tc>
        <w:tc>
          <w:tcPr>
            <w:tcW w:w="6201" w:type="dxa"/>
          </w:tcPr>
          <w:p w:rsidR="00C162ED" w:rsidRPr="005321A7" w:rsidRDefault="00C162ED" w:rsidP="00DD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при внесении изменений в поставленное на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  <w:r w:rsidRPr="005321A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обязательство.</w:t>
            </w:r>
          </w:p>
          <w:p w:rsidR="00C162ED" w:rsidRDefault="00C162ED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учетный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денежного </w:t>
            </w:r>
            <w:r w:rsidRPr="005321A7">
              <w:rPr>
                <w:rFonts w:ascii="Times New Roman" w:hAnsi="Times New Roman" w:cs="Times New Roman"/>
                <w:sz w:val="24"/>
                <w:szCs w:val="24"/>
              </w:rPr>
              <w:t>обязательства, в которое вносятся изменения, присвоенный ему при постановке на учет.</w:t>
            </w:r>
          </w:p>
        </w:tc>
      </w:tr>
      <w:tr w:rsidR="00C162ED" w:rsidRPr="00AE2C2E" w:rsidTr="005D678F">
        <w:tc>
          <w:tcPr>
            <w:tcW w:w="675" w:type="dxa"/>
          </w:tcPr>
          <w:p w:rsidR="00C162ED" w:rsidRDefault="00120658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1" w:type="dxa"/>
          </w:tcPr>
          <w:p w:rsidR="00C162ED" w:rsidRDefault="00C162ED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расходов</w:t>
            </w:r>
          </w:p>
        </w:tc>
        <w:tc>
          <w:tcPr>
            <w:tcW w:w="6201" w:type="dxa"/>
          </w:tcPr>
          <w:p w:rsidR="00C162ED" w:rsidRDefault="00C162ED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соответствующее наименование бланка расходов</w:t>
            </w:r>
            <w:r w:rsidR="00FB6D4B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2ED" w:rsidRPr="00AE2C2E" w:rsidTr="005D678F">
        <w:tc>
          <w:tcPr>
            <w:tcW w:w="675" w:type="dxa"/>
          </w:tcPr>
          <w:p w:rsidR="00C162ED" w:rsidRDefault="00120658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1" w:type="dxa"/>
          </w:tcPr>
          <w:p w:rsidR="00C162ED" w:rsidRDefault="00C162ED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для финансирования</w:t>
            </w:r>
          </w:p>
        </w:tc>
        <w:tc>
          <w:tcPr>
            <w:tcW w:w="6201" w:type="dxa"/>
          </w:tcPr>
          <w:p w:rsidR="00C162ED" w:rsidRDefault="00C162ED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соответствующий номер лицевого счета получателя средств областного бюджета.</w:t>
            </w:r>
          </w:p>
        </w:tc>
      </w:tr>
      <w:tr w:rsidR="00C162ED" w:rsidRPr="00AE2C2E" w:rsidTr="005D678F">
        <w:tc>
          <w:tcPr>
            <w:tcW w:w="675" w:type="dxa"/>
          </w:tcPr>
          <w:p w:rsidR="00C162ED" w:rsidRDefault="00120658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1" w:type="dxa"/>
          </w:tcPr>
          <w:p w:rsidR="00C162ED" w:rsidRDefault="00C162ED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201" w:type="dxa"/>
          </w:tcPr>
          <w:p w:rsidR="00C162ED" w:rsidRDefault="00C162ED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областного бюджета.</w:t>
            </w:r>
          </w:p>
        </w:tc>
      </w:tr>
      <w:tr w:rsidR="00C162ED" w:rsidRPr="00AE2C2E" w:rsidTr="005D678F">
        <w:tc>
          <w:tcPr>
            <w:tcW w:w="675" w:type="dxa"/>
          </w:tcPr>
          <w:p w:rsidR="00C162ED" w:rsidRDefault="00696FFC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162ED" w:rsidRDefault="00696FFC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«КБК»</w:t>
            </w:r>
          </w:p>
        </w:tc>
        <w:tc>
          <w:tcPr>
            <w:tcW w:w="6201" w:type="dxa"/>
          </w:tcPr>
          <w:p w:rsidR="00C162ED" w:rsidRDefault="00C162ED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ED" w:rsidRPr="00AE2C2E" w:rsidTr="005D678F">
        <w:tc>
          <w:tcPr>
            <w:tcW w:w="675" w:type="dxa"/>
          </w:tcPr>
          <w:p w:rsidR="00C162ED" w:rsidRDefault="00696FFC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C162ED" w:rsidRDefault="00696FFC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Бюджетополучатель</w:t>
            </w:r>
          </w:p>
        </w:tc>
        <w:tc>
          <w:tcPr>
            <w:tcW w:w="6201" w:type="dxa"/>
          </w:tcPr>
          <w:p w:rsidR="00E41BBF" w:rsidRPr="00E41BBF" w:rsidRDefault="00E41BBF" w:rsidP="00E4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BF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межбюджетного трансферта из областного бюджета указывается наименование получателя межбюджетного трансфера.</w:t>
            </w:r>
          </w:p>
          <w:p w:rsidR="00C162ED" w:rsidRDefault="00E41BBF" w:rsidP="00E41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BF">
              <w:rPr>
                <w:rFonts w:ascii="Times New Roman" w:hAnsi="Times New Roman" w:cs="Times New Roman"/>
                <w:sz w:val="24"/>
                <w:szCs w:val="24"/>
              </w:rPr>
              <w:t>В иных случаях указывается наименование получателя средств областного бюджета.</w:t>
            </w:r>
          </w:p>
        </w:tc>
      </w:tr>
      <w:tr w:rsidR="00C162ED" w:rsidRPr="00AE2C2E" w:rsidTr="005D678F">
        <w:tc>
          <w:tcPr>
            <w:tcW w:w="675" w:type="dxa"/>
          </w:tcPr>
          <w:p w:rsidR="00C162ED" w:rsidRDefault="00696FFC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1" w:type="dxa"/>
          </w:tcPr>
          <w:p w:rsidR="00C162ED" w:rsidRDefault="00696FFC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бюджетного обязательства</w:t>
            </w:r>
          </w:p>
        </w:tc>
        <w:tc>
          <w:tcPr>
            <w:tcW w:w="6201" w:type="dxa"/>
          </w:tcPr>
          <w:p w:rsidR="00C162ED" w:rsidRDefault="00C162ED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ED" w:rsidRPr="00AE2C2E" w:rsidTr="005D678F">
        <w:tc>
          <w:tcPr>
            <w:tcW w:w="675" w:type="dxa"/>
          </w:tcPr>
          <w:p w:rsidR="00C162ED" w:rsidRDefault="006964BE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1" w:type="dxa"/>
          </w:tcPr>
          <w:p w:rsidR="00C162ED" w:rsidRDefault="00696FFC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полей «КБК»</w:t>
            </w:r>
          </w:p>
        </w:tc>
        <w:tc>
          <w:tcPr>
            <w:tcW w:w="6201" w:type="dxa"/>
          </w:tcPr>
          <w:p w:rsidR="00C162ED" w:rsidRDefault="00E41BBF" w:rsidP="001B4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BF">
              <w:rPr>
                <w:rFonts w:ascii="Times New Roman" w:hAnsi="Times New Roman" w:cs="Times New Roman"/>
                <w:sz w:val="24"/>
                <w:szCs w:val="24"/>
              </w:rPr>
              <w:t>Указывается код (коды) бюджетной классификации расходов областного бюджета в соответствии с предметом по документу</w:t>
            </w:r>
            <w:r w:rsidR="001B4F41">
              <w:rPr>
                <w:rFonts w:ascii="Times New Roman" w:hAnsi="Times New Roman" w:cs="Times New Roman"/>
                <w:sz w:val="24"/>
                <w:szCs w:val="24"/>
              </w:rPr>
              <w:t>, подтверждающему возникновение денежного обязательства</w:t>
            </w:r>
            <w:r w:rsidRPr="00E4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FFC" w:rsidRPr="00AE2C2E" w:rsidTr="005D678F">
        <w:tc>
          <w:tcPr>
            <w:tcW w:w="675" w:type="dxa"/>
          </w:tcPr>
          <w:p w:rsidR="00696FFC" w:rsidRDefault="006964BE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1" w:type="dxa"/>
          </w:tcPr>
          <w:p w:rsidR="00696FFC" w:rsidRDefault="00696FFC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полей «Сумма тек. года и планового периода»</w:t>
            </w:r>
          </w:p>
        </w:tc>
        <w:tc>
          <w:tcPr>
            <w:tcW w:w="6201" w:type="dxa"/>
          </w:tcPr>
          <w:p w:rsidR="00696FFC" w:rsidRDefault="00696FFC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FC" w:rsidRPr="00AE2C2E" w:rsidTr="005D678F">
        <w:tc>
          <w:tcPr>
            <w:tcW w:w="675" w:type="dxa"/>
          </w:tcPr>
          <w:p w:rsidR="00696FFC" w:rsidRDefault="006964BE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1" w:type="dxa"/>
          </w:tcPr>
          <w:p w:rsidR="00696FFC" w:rsidRDefault="00696FFC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Исп. на нач. года</w:t>
            </w:r>
          </w:p>
        </w:tc>
        <w:tc>
          <w:tcPr>
            <w:tcW w:w="6201" w:type="dxa"/>
          </w:tcPr>
          <w:p w:rsidR="00696FFC" w:rsidRDefault="00167DCE" w:rsidP="00167D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исполненная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денежного</w:t>
            </w:r>
            <w:r w:rsidRPr="00167DC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прошлых лет.</w:t>
            </w:r>
          </w:p>
        </w:tc>
      </w:tr>
      <w:tr w:rsidR="00696FFC" w:rsidRPr="00AE2C2E" w:rsidTr="005D678F">
        <w:tc>
          <w:tcPr>
            <w:tcW w:w="675" w:type="dxa"/>
          </w:tcPr>
          <w:p w:rsidR="00696FFC" w:rsidRDefault="006964BE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61" w:type="dxa"/>
          </w:tcPr>
          <w:p w:rsidR="00696FFC" w:rsidRDefault="00696FFC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 тек. года</w:t>
            </w:r>
          </w:p>
        </w:tc>
        <w:tc>
          <w:tcPr>
            <w:tcW w:w="6201" w:type="dxa"/>
          </w:tcPr>
          <w:p w:rsidR="00696FFC" w:rsidRDefault="001E66E1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E1">
              <w:rPr>
                <w:rFonts w:ascii="Times New Roman" w:hAnsi="Times New Roman" w:cs="Times New Roman"/>
                <w:sz w:val="24"/>
                <w:szCs w:val="24"/>
              </w:rPr>
              <w:t>Указывается сумма авансового платежа в соответствии с документом, подтверждающим возникновение денежного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оплате в текущем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 году.</w:t>
            </w:r>
          </w:p>
        </w:tc>
      </w:tr>
      <w:tr w:rsidR="00696FFC" w:rsidRPr="00AE2C2E" w:rsidTr="005D678F">
        <w:tc>
          <w:tcPr>
            <w:tcW w:w="675" w:type="dxa"/>
          </w:tcPr>
          <w:p w:rsidR="00696FFC" w:rsidRDefault="006964BE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261" w:type="dxa"/>
          </w:tcPr>
          <w:p w:rsidR="00696FFC" w:rsidRDefault="00696FFC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 прошлых лет</w:t>
            </w:r>
          </w:p>
        </w:tc>
        <w:tc>
          <w:tcPr>
            <w:tcW w:w="6201" w:type="dxa"/>
          </w:tcPr>
          <w:p w:rsidR="00696FFC" w:rsidRDefault="001E66E1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E1">
              <w:rPr>
                <w:rFonts w:ascii="Times New Roman" w:hAnsi="Times New Roman" w:cs="Times New Roman"/>
                <w:sz w:val="24"/>
                <w:szCs w:val="24"/>
              </w:rPr>
              <w:t>Указывается сумма авансового платежа в соответствии с документом, подтверждающим возникновение денежного обязательства,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оплаченная в прошлые годы.</w:t>
            </w:r>
          </w:p>
        </w:tc>
      </w:tr>
      <w:tr w:rsidR="00696FFC" w:rsidRPr="00AE2C2E" w:rsidTr="005D678F">
        <w:tc>
          <w:tcPr>
            <w:tcW w:w="675" w:type="dxa"/>
          </w:tcPr>
          <w:p w:rsidR="00696FFC" w:rsidRDefault="00696FFC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696FFC" w:rsidRDefault="00696FFC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«Расходование»</w:t>
            </w:r>
          </w:p>
        </w:tc>
        <w:tc>
          <w:tcPr>
            <w:tcW w:w="6201" w:type="dxa"/>
          </w:tcPr>
          <w:p w:rsidR="00696FFC" w:rsidRDefault="00696FFC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85" w:rsidRPr="00AE2C2E" w:rsidTr="005D678F">
        <w:tc>
          <w:tcPr>
            <w:tcW w:w="675" w:type="dxa"/>
          </w:tcPr>
          <w:p w:rsidR="00311685" w:rsidRDefault="00311685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1" w:type="dxa"/>
          </w:tcPr>
          <w:p w:rsidR="00311685" w:rsidRDefault="00311685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201" w:type="dxa"/>
          </w:tcPr>
          <w:p w:rsidR="00311685" w:rsidRDefault="00311685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D2C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6F8C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 (подрядчика, исполнителя, получателя денежных средств)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документом-основанием</w:t>
            </w:r>
            <w:r w:rsidRPr="00716F8C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F8C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685" w:rsidRPr="00AE2C2E" w:rsidTr="005D678F">
        <w:tc>
          <w:tcPr>
            <w:tcW w:w="675" w:type="dxa"/>
          </w:tcPr>
          <w:p w:rsidR="00311685" w:rsidRDefault="00311685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1" w:type="dxa"/>
          </w:tcPr>
          <w:p w:rsidR="00311685" w:rsidRDefault="00311685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01" w:type="dxa"/>
          </w:tcPr>
          <w:p w:rsidR="00311685" w:rsidRDefault="00311685" w:rsidP="006F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индивидуальный номер налогоплательщика контрагента в соответствии с документом</w:t>
            </w:r>
            <w:r w:rsidR="006F6EAB">
              <w:rPr>
                <w:rFonts w:ascii="Times New Roman" w:hAnsi="Times New Roman" w:cs="Times New Roman"/>
                <w:sz w:val="24"/>
                <w:szCs w:val="24"/>
              </w:rPr>
              <w:t>, подтверждающим возникновение денежного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685" w:rsidRPr="00AE2C2E" w:rsidTr="005D678F">
        <w:tc>
          <w:tcPr>
            <w:tcW w:w="675" w:type="dxa"/>
          </w:tcPr>
          <w:p w:rsidR="00311685" w:rsidRDefault="00311685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1" w:type="dxa"/>
          </w:tcPr>
          <w:p w:rsidR="00311685" w:rsidRDefault="00311685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201" w:type="dxa"/>
          </w:tcPr>
          <w:p w:rsidR="00311685" w:rsidRDefault="00311685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причины постановки в налоговом органе  контрагента в соответствии с </w:t>
            </w:r>
            <w:r w:rsidR="006F6EAB">
              <w:rPr>
                <w:rFonts w:ascii="Times New Roman" w:hAnsi="Times New Roman" w:cs="Times New Roman"/>
                <w:sz w:val="24"/>
                <w:szCs w:val="24"/>
              </w:rPr>
              <w:t>документом, подтверждающим возникновение денежного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78F" w:rsidRPr="00AE2C2E" w:rsidTr="005D678F">
        <w:tc>
          <w:tcPr>
            <w:tcW w:w="675" w:type="dxa"/>
          </w:tcPr>
          <w:p w:rsidR="005D678F" w:rsidRDefault="005D678F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61" w:type="dxa"/>
          </w:tcPr>
          <w:p w:rsidR="005D678F" w:rsidRDefault="005D678F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6201" w:type="dxa"/>
          </w:tcPr>
          <w:p w:rsidR="005D678F" w:rsidRDefault="005D678F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>Если контрагент включен в 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ИС УБП</w:t>
            </w: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 с присвоенным ему Кодом организации и при этом ему открыт лицевой счет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территориальном органе Федерального казначейства (далее – ТОФК) (финансовом органе)</w:t>
            </w: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– указывается лицевой счет, открытый в ТОФК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(финансовом органе).</w:t>
            </w:r>
          </w:p>
          <w:p w:rsidR="005D678F" w:rsidRDefault="005D678F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Если контрагент не включен в справочник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ИС УБП</w:t>
            </w: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 и (или) ему не открыт лицевой счет в ТОФК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(финансовом органе)</w:t>
            </w: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– указывается номер банковского счета контрагента</w:t>
            </w:r>
            <w:r w:rsidR="006F6E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документом, подтверждающим возникновение денежного обязательства</w:t>
            </w:r>
            <w:r w:rsidRPr="00D03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78F" w:rsidRPr="00AE2C2E" w:rsidTr="005D678F">
        <w:tc>
          <w:tcPr>
            <w:tcW w:w="675" w:type="dxa"/>
          </w:tcPr>
          <w:p w:rsidR="005D678F" w:rsidRDefault="005D678F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61" w:type="dxa"/>
          </w:tcPr>
          <w:p w:rsidR="005D678F" w:rsidRDefault="005D678F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201" w:type="dxa"/>
          </w:tcPr>
          <w:p w:rsidR="005D678F" w:rsidRDefault="005D678F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контрагента</w:t>
            </w:r>
            <w:r w:rsidR="006F6E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документом, подтверждающим возникновение денежного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78F" w:rsidRPr="00AE2C2E" w:rsidTr="005D678F">
        <w:tc>
          <w:tcPr>
            <w:tcW w:w="675" w:type="dxa"/>
          </w:tcPr>
          <w:p w:rsidR="005D678F" w:rsidRDefault="005D678F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61" w:type="dxa"/>
          </w:tcPr>
          <w:p w:rsidR="005D678F" w:rsidRDefault="005D678F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201" w:type="dxa"/>
          </w:tcPr>
          <w:p w:rsidR="005D678F" w:rsidRDefault="005D678F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</w:t>
            </w:r>
            <w:r w:rsidR="006F6E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документом, подтверждающим возникновение денежного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78F" w:rsidRPr="00AE2C2E" w:rsidTr="005D678F">
        <w:tc>
          <w:tcPr>
            <w:tcW w:w="675" w:type="dxa"/>
          </w:tcPr>
          <w:p w:rsidR="005D678F" w:rsidRDefault="005D678F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261" w:type="dxa"/>
          </w:tcPr>
          <w:p w:rsidR="005D678F" w:rsidRDefault="005D678F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Коррсчет</w:t>
            </w:r>
            <w:proofErr w:type="spellEnd"/>
          </w:p>
        </w:tc>
        <w:tc>
          <w:tcPr>
            <w:tcW w:w="6201" w:type="dxa"/>
          </w:tcPr>
          <w:p w:rsidR="005D678F" w:rsidRDefault="005D678F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F6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6F6E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документом, подтверждающим возникновение денежного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78F" w:rsidRPr="00AE2C2E" w:rsidTr="005D678F">
        <w:tc>
          <w:tcPr>
            <w:tcW w:w="675" w:type="dxa"/>
          </w:tcPr>
          <w:p w:rsidR="005D678F" w:rsidRDefault="005D678F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261" w:type="dxa"/>
          </w:tcPr>
          <w:p w:rsidR="005D678F" w:rsidRDefault="005D678F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</w:p>
        </w:tc>
        <w:tc>
          <w:tcPr>
            <w:tcW w:w="6201" w:type="dxa"/>
          </w:tcPr>
          <w:p w:rsidR="005D678F" w:rsidRDefault="00936A9E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в поле «Счет» (пункт</w:t>
            </w:r>
            <w:r w:rsidR="005D678F"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8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D678F"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8F">
              <w:rPr>
                <w:rFonts w:ascii="Times New Roman" w:hAnsi="Times New Roman" w:cs="Times New Roman"/>
                <w:sz w:val="24"/>
                <w:szCs w:val="24"/>
              </w:rPr>
              <w:t>настоящего Приложения</w:t>
            </w:r>
            <w:r w:rsidR="005D678F" w:rsidRPr="00D03B3C">
              <w:rPr>
                <w:rFonts w:ascii="Times New Roman" w:hAnsi="Times New Roman" w:cs="Times New Roman"/>
                <w:sz w:val="24"/>
                <w:szCs w:val="24"/>
              </w:rPr>
              <w:t>) указан лицевой счет в ТОФК</w:t>
            </w:r>
            <w:r w:rsidR="005D678F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(финансовом органе)</w:t>
            </w:r>
            <w:r w:rsidR="005D678F" w:rsidRPr="00D03B3C">
              <w:rPr>
                <w:rFonts w:ascii="Times New Roman" w:hAnsi="Times New Roman" w:cs="Times New Roman"/>
                <w:sz w:val="24"/>
                <w:szCs w:val="24"/>
              </w:rPr>
              <w:t>, указывается наименование ТОФК</w:t>
            </w:r>
            <w:r w:rsidR="005D678F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(финансового органа)</w:t>
            </w:r>
            <w:r w:rsidR="005D678F" w:rsidRPr="00D03B3C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счет.</w:t>
            </w:r>
          </w:p>
        </w:tc>
      </w:tr>
      <w:tr w:rsidR="005D678F" w:rsidRPr="00AE2C2E" w:rsidTr="005D678F">
        <w:tc>
          <w:tcPr>
            <w:tcW w:w="675" w:type="dxa"/>
          </w:tcPr>
          <w:p w:rsidR="005D678F" w:rsidRDefault="005D678F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261" w:type="dxa"/>
          </w:tcPr>
          <w:p w:rsidR="005D678F" w:rsidRDefault="005D678F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УФК</w:t>
            </w:r>
          </w:p>
        </w:tc>
        <w:tc>
          <w:tcPr>
            <w:tcW w:w="6201" w:type="dxa"/>
          </w:tcPr>
          <w:p w:rsidR="005D678F" w:rsidRDefault="00936A9E" w:rsidP="00DD1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в поле «Счет» (пункт</w:t>
            </w:r>
            <w:r w:rsidR="005D678F"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8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D678F"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8F">
              <w:rPr>
                <w:rFonts w:ascii="Times New Roman" w:hAnsi="Times New Roman" w:cs="Times New Roman"/>
                <w:sz w:val="24"/>
                <w:szCs w:val="24"/>
              </w:rPr>
              <w:t>настоящего Приложения</w:t>
            </w:r>
            <w:r w:rsidR="005D678F" w:rsidRPr="00D03B3C">
              <w:rPr>
                <w:rFonts w:ascii="Times New Roman" w:hAnsi="Times New Roman" w:cs="Times New Roman"/>
                <w:sz w:val="24"/>
                <w:szCs w:val="24"/>
              </w:rPr>
              <w:t>) указан лицевой счет в ТОФК</w:t>
            </w:r>
            <w:r w:rsidR="005D678F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(финансовом органе)</w:t>
            </w:r>
            <w:r w:rsidR="005D678F" w:rsidRPr="00D03B3C">
              <w:rPr>
                <w:rFonts w:ascii="Times New Roman" w:hAnsi="Times New Roman" w:cs="Times New Roman"/>
                <w:sz w:val="24"/>
                <w:szCs w:val="24"/>
              </w:rPr>
              <w:t xml:space="preserve">, указывается </w:t>
            </w:r>
            <w:r w:rsidR="005D678F">
              <w:rPr>
                <w:rFonts w:ascii="Times New Roman" w:hAnsi="Times New Roman" w:cs="Times New Roman"/>
                <w:sz w:val="24"/>
                <w:szCs w:val="24"/>
              </w:rPr>
              <w:t>банковский счет, на котором открыт лицевой счет контрагента</w:t>
            </w:r>
            <w:r w:rsidR="006F6EAB">
              <w:rPr>
                <w:rFonts w:ascii="Times New Roman" w:hAnsi="Times New Roman" w:cs="Times New Roman"/>
                <w:sz w:val="24"/>
                <w:szCs w:val="24"/>
              </w:rPr>
              <w:t>, в соответствии с документом, подтверждающим возникновение денежного обязательства</w:t>
            </w:r>
            <w:r w:rsidR="005D6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78F" w:rsidRPr="00AE2C2E" w:rsidTr="005D678F">
        <w:tc>
          <w:tcPr>
            <w:tcW w:w="675" w:type="dxa"/>
          </w:tcPr>
          <w:p w:rsidR="005D678F" w:rsidRDefault="005D678F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5D678F" w:rsidRDefault="005D678F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«Реквизиты документа-основания ДО»</w:t>
            </w:r>
          </w:p>
        </w:tc>
        <w:tc>
          <w:tcPr>
            <w:tcW w:w="6201" w:type="dxa"/>
          </w:tcPr>
          <w:p w:rsidR="005D678F" w:rsidRDefault="005D678F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8F" w:rsidRPr="00AE2C2E" w:rsidTr="005D678F">
        <w:tc>
          <w:tcPr>
            <w:tcW w:w="675" w:type="dxa"/>
          </w:tcPr>
          <w:p w:rsidR="005D678F" w:rsidRDefault="005D678F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1" w:type="dxa"/>
          </w:tcPr>
          <w:p w:rsidR="005D678F" w:rsidRDefault="005D678F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201" w:type="dxa"/>
          </w:tcPr>
          <w:p w:rsidR="005D678F" w:rsidRDefault="00700C68" w:rsidP="0070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документа, подтверждающего возникновение денежного обязательства.</w:t>
            </w:r>
          </w:p>
        </w:tc>
      </w:tr>
      <w:tr w:rsidR="005D678F" w:rsidRPr="00AE2C2E" w:rsidTr="005D678F">
        <w:tc>
          <w:tcPr>
            <w:tcW w:w="675" w:type="dxa"/>
          </w:tcPr>
          <w:p w:rsidR="005D678F" w:rsidRDefault="005D678F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1" w:type="dxa"/>
          </w:tcPr>
          <w:p w:rsidR="005D678F" w:rsidRDefault="005D678F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01" w:type="dxa"/>
          </w:tcPr>
          <w:p w:rsidR="005D678F" w:rsidRDefault="00700C68" w:rsidP="0070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 (при наличии).</w:t>
            </w:r>
          </w:p>
        </w:tc>
      </w:tr>
      <w:tr w:rsidR="005D678F" w:rsidRPr="00AE2C2E" w:rsidTr="005D678F">
        <w:tc>
          <w:tcPr>
            <w:tcW w:w="675" w:type="dxa"/>
          </w:tcPr>
          <w:p w:rsidR="005D678F" w:rsidRDefault="005D678F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61" w:type="dxa"/>
          </w:tcPr>
          <w:p w:rsidR="005D678F" w:rsidRDefault="005D678F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01" w:type="dxa"/>
          </w:tcPr>
          <w:p w:rsidR="005D678F" w:rsidRDefault="00E41BBF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5D678F" w:rsidRPr="00AE2C2E" w:rsidTr="005D678F">
        <w:tc>
          <w:tcPr>
            <w:tcW w:w="675" w:type="dxa"/>
          </w:tcPr>
          <w:p w:rsidR="005D678F" w:rsidRDefault="005D678F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61" w:type="dxa"/>
          </w:tcPr>
          <w:p w:rsidR="005D678F" w:rsidRDefault="005D678F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документу-основанию</w:t>
            </w:r>
          </w:p>
        </w:tc>
        <w:tc>
          <w:tcPr>
            <w:tcW w:w="6201" w:type="dxa"/>
          </w:tcPr>
          <w:p w:rsidR="005D678F" w:rsidRDefault="005340A6" w:rsidP="0070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(наименование товаров, </w:t>
            </w:r>
            <w:r w:rsidRPr="005340A6">
              <w:rPr>
                <w:rFonts w:ascii="Times New Roman" w:hAnsi="Times New Roman" w:cs="Times New Roman"/>
                <w:sz w:val="24"/>
                <w:szCs w:val="24"/>
              </w:rPr>
              <w:t>работ, услуг) в соответствии с документом, подтверждающим возникновение денежного обязательства.</w:t>
            </w:r>
          </w:p>
        </w:tc>
      </w:tr>
      <w:tr w:rsidR="005D678F" w:rsidRPr="00AE2C2E" w:rsidTr="005D678F">
        <w:tc>
          <w:tcPr>
            <w:tcW w:w="675" w:type="dxa"/>
          </w:tcPr>
          <w:p w:rsidR="005D678F" w:rsidRDefault="005D678F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61" w:type="dxa"/>
          </w:tcPr>
          <w:p w:rsidR="005D678F" w:rsidRDefault="005D678F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201" w:type="dxa"/>
          </w:tcPr>
          <w:p w:rsidR="005D678F" w:rsidRDefault="00700C68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68"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78F" w:rsidRPr="00AE2C2E" w:rsidTr="005D678F">
        <w:tc>
          <w:tcPr>
            <w:tcW w:w="675" w:type="dxa"/>
          </w:tcPr>
          <w:p w:rsidR="005D678F" w:rsidRDefault="005D678F" w:rsidP="005D67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261" w:type="dxa"/>
          </w:tcPr>
          <w:p w:rsidR="005D678F" w:rsidRDefault="005D678F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</w:t>
            </w:r>
          </w:p>
        </w:tc>
        <w:tc>
          <w:tcPr>
            <w:tcW w:w="6201" w:type="dxa"/>
          </w:tcPr>
          <w:p w:rsidR="005D678F" w:rsidRDefault="00167DCE" w:rsidP="00DB7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авансового платежа в соответствии с документом, подтверждающим возникновение денежного обязательства.</w:t>
            </w:r>
          </w:p>
        </w:tc>
      </w:tr>
    </w:tbl>
    <w:p w:rsidR="00511033" w:rsidRDefault="00511033" w:rsidP="00230A0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511033" w:rsidSect="00CF7434">
          <w:headerReference w:type="default" r:id="rId13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558"/>
        <w:gridCol w:w="373"/>
        <w:gridCol w:w="1665"/>
      </w:tblGrid>
      <w:tr w:rsidR="00511033" w:rsidTr="00511033">
        <w:trPr>
          <w:trHeight w:val="1288"/>
          <w:jc w:val="right"/>
        </w:trPr>
        <w:tc>
          <w:tcPr>
            <w:tcW w:w="4075" w:type="dxa"/>
            <w:gridSpan w:val="4"/>
          </w:tcPr>
          <w:p w:rsidR="00511033" w:rsidRPr="00AC5E12" w:rsidRDefault="00511033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1033" w:rsidRDefault="00511033" w:rsidP="00DD11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E12">
              <w:rPr>
                <w:rFonts w:ascii="Times New Roman" w:hAnsi="Times New Roman" w:cs="Times New Roman"/>
                <w:sz w:val="24"/>
                <w:szCs w:val="24"/>
              </w:rPr>
              <w:t>К Порядку учета бюджетных и денежных обязательств получателей средств областного бюджета Ленинградской области, утвержденному приказом комитета финансов Ленинградской области</w:t>
            </w:r>
          </w:p>
        </w:tc>
      </w:tr>
      <w:tr w:rsidR="00511033" w:rsidTr="00511033">
        <w:trPr>
          <w:jc w:val="right"/>
        </w:trPr>
        <w:tc>
          <w:tcPr>
            <w:tcW w:w="479" w:type="dxa"/>
          </w:tcPr>
          <w:p w:rsidR="00511033" w:rsidRPr="00E028A0" w:rsidRDefault="00511033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58" w:type="dxa"/>
          </w:tcPr>
          <w:p w:rsidR="00511033" w:rsidRPr="00E028A0" w:rsidRDefault="00511033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511033" w:rsidRPr="00E028A0" w:rsidRDefault="00511033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511033" w:rsidRPr="00E028A0" w:rsidRDefault="00511033" w:rsidP="00DD11E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3"/>
        <w:gridCol w:w="828"/>
        <w:gridCol w:w="1961"/>
        <w:gridCol w:w="595"/>
        <w:gridCol w:w="1529"/>
        <w:gridCol w:w="112"/>
        <w:gridCol w:w="1592"/>
        <w:gridCol w:w="90"/>
        <w:gridCol w:w="1573"/>
        <w:gridCol w:w="99"/>
        <w:gridCol w:w="1484"/>
        <w:gridCol w:w="188"/>
        <w:gridCol w:w="1417"/>
        <w:gridCol w:w="256"/>
        <w:gridCol w:w="2319"/>
      </w:tblGrid>
      <w:tr w:rsidR="00511033" w:rsidRPr="00511033" w:rsidTr="007950A9">
        <w:trPr>
          <w:trHeight w:val="255"/>
          <w:jc w:val="center"/>
        </w:trPr>
        <w:tc>
          <w:tcPr>
            <w:tcW w:w="14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1103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511033" w:rsidRPr="00511033" w:rsidTr="007950A9">
        <w:trPr>
          <w:trHeight w:val="255"/>
          <w:jc w:val="center"/>
        </w:trPr>
        <w:tc>
          <w:tcPr>
            <w:tcW w:w="143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8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580403" w:rsidRPr="00AE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органа</w:t>
            </w:r>
            <w:r w:rsidRPr="00511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1103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511033" w:rsidRPr="00511033" w:rsidTr="007950A9">
        <w:trPr>
          <w:trHeight w:val="255"/>
          <w:jc w:val="center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033" w:rsidRPr="00511033" w:rsidTr="007950A9">
        <w:trPr>
          <w:trHeight w:val="25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</w:t>
            </w:r>
          </w:p>
        </w:tc>
      </w:tr>
      <w:tr w:rsidR="00511033" w:rsidRPr="00511033" w:rsidTr="007950A9">
        <w:trPr>
          <w:trHeight w:val="25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ПРИНЯТЫХ НА УЧЕТ БЮДЖЕТНЫХ ОБЯЗАТЕЛЬСТВ</w:t>
            </w:r>
          </w:p>
        </w:tc>
      </w:tr>
      <w:tr w:rsidR="00511033" w:rsidRPr="00511033" w:rsidTr="007950A9">
        <w:trPr>
          <w:trHeight w:val="255"/>
          <w:jc w:val="center"/>
        </w:trPr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1033" w:rsidRPr="00511033" w:rsidTr="007950A9">
        <w:trPr>
          <w:trHeight w:val="255"/>
          <w:jc w:val="center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033" w:rsidRPr="00511033" w:rsidRDefault="00511033" w:rsidP="0058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580403" w:rsidRPr="00AE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средст</w:t>
            </w:r>
            <w:r w:rsidR="00AE25E8" w:rsidRPr="00AE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11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511033" w:rsidRPr="00511033" w:rsidTr="007950A9">
        <w:trPr>
          <w:trHeight w:val="25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8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580403" w:rsidRPr="005C3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__.__.20__</w:t>
            </w:r>
            <w:r w:rsidR="00AE25E8" w:rsidRPr="005C3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0403" w:rsidRPr="005C3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511033" w:rsidRPr="00511033" w:rsidTr="007950A9">
        <w:trPr>
          <w:trHeight w:val="255"/>
          <w:jc w:val="center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033" w:rsidRPr="00511033" w:rsidTr="007950A9">
        <w:trPr>
          <w:trHeight w:val="255"/>
          <w:jc w:val="center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033" w:rsidRPr="00511033" w:rsidTr="007950A9">
        <w:trPr>
          <w:trHeight w:val="255"/>
          <w:jc w:val="center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="0061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11033" w:rsidRPr="00511033" w:rsidTr="007950A9">
        <w:trPr>
          <w:trHeight w:val="900"/>
          <w:jc w:val="center"/>
        </w:trPr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 бюджетных обязательств на год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Поставлено на учет бюджетных обязательств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Оплачено принятых на учет бюджетных обязательств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Неоплаченные бюджетные обязательства (гр.3-гр.4)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Оплачено прочих денежных обязательств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Свободный остаток лимита бюджетных обязательств (гр.2-гр.3-гр.6)</w:t>
            </w:r>
          </w:p>
        </w:tc>
      </w:tr>
      <w:tr w:rsidR="00AE25E8" w:rsidRPr="00511033" w:rsidTr="007950A9">
        <w:trPr>
          <w:trHeight w:val="40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25E8" w:rsidRPr="00511033" w:rsidTr="007950A9">
        <w:trPr>
          <w:trHeight w:val="255"/>
          <w:jc w:val="center"/>
        </w:trPr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E8" w:rsidRPr="00511033" w:rsidRDefault="00AE25E8" w:rsidP="00AE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E8" w:rsidRPr="00511033" w:rsidRDefault="00AE25E8" w:rsidP="0058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E8" w:rsidRPr="00511033" w:rsidRDefault="00AE25E8" w:rsidP="00AE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E8" w:rsidRPr="00511033" w:rsidRDefault="00AE25E8" w:rsidP="00AE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E8" w:rsidRPr="00511033" w:rsidRDefault="00AE25E8" w:rsidP="00AE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E8" w:rsidRPr="00511033" w:rsidRDefault="00AE25E8" w:rsidP="00AE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E8" w:rsidRPr="00511033" w:rsidRDefault="00AE25E8" w:rsidP="00AE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E25E8" w:rsidRPr="00511033" w:rsidTr="007950A9">
        <w:trPr>
          <w:trHeight w:val="25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1033" w:rsidRPr="00511033" w:rsidTr="007950A9">
        <w:trPr>
          <w:trHeight w:val="270"/>
          <w:jc w:val="center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1033" w:rsidRPr="00511033" w:rsidTr="007950A9">
        <w:trPr>
          <w:trHeight w:val="255"/>
          <w:jc w:val="center"/>
        </w:trPr>
        <w:tc>
          <w:tcPr>
            <w:tcW w:w="1439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80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по </w:t>
            </w:r>
            <w:r w:rsidR="00580403" w:rsidRPr="00AE2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получателю средств</w:t>
            </w:r>
            <w:r w:rsidRPr="0051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1033" w:rsidRPr="00511033" w:rsidTr="007950A9">
        <w:trPr>
          <w:trHeight w:val="255"/>
          <w:jc w:val="center"/>
        </w:trPr>
        <w:tc>
          <w:tcPr>
            <w:tcW w:w="1439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3" w:rsidRPr="00511033" w:rsidRDefault="00511033" w:rsidP="00511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103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EE1B5F" w:rsidRPr="002A5B59" w:rsidRDefault="00EE1B5F" w:rsidP="00230A04">
      <w:pPr>
        <w:pStyle w:val="a3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284"/>
        <w:gridCol w:w="2409"/>
        <w:gridCol w:w="283"/>
        <w:gridCol w:w="2410"/>
        <w:gridCol w:w="284"/>
        <w:gridCol w:w="2409"/>
      </w:tblGrid>
      <w:tr w:rsidR="002A5B59" w:rsidTr="00311FC4">
        <w:tc>
          <w:tcPr>
            <w:tcW w:w="4279" w:type="dxa"/>
            <w:vAlign w:val="bottom"/>
          </w:tcPr>
          <w:p w:rsidR="00AE25E8" w:rsidRPr="00AE25E8" w:rsidRDefault="00AE25E8" w:rsidP="00311F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E8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4" w:type="dxa"/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5E8" w:rsidTr="00311FC4">
        <w:tc>
          <w:tcPr>
            <w:tcW w:w="4279" w:type="dxa"/>
            <w:vAlign w:val="bottom"/>
          </w:tcPr>
          <w:p w:rsidR="00AE25E8" w:rsidRPr="00AE25E8" w:rsidRDefault="00AE25E8" w:rsidP="00311F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E25E8" w:rsidRP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E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AE25E8" w:rsidRP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25E8" w:rsidRP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E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AE25E8" w:rsidRP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E25E8" w:rsidRP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E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A5B59" w:rsidTr="00311FC4">
        <w:tc>
          <w:tcPr>
            <w:tcW w:w="4279" w:type="dxa"/>
            <w:vAlign w:val="bottom"/>
          </w:tcPr>
          <w:p w:rsidR="00AE25E8" w:rsidRPr="00AE25E8" w:rsidRDefault="00AE25E8" w:rsidP="00311F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E8">
              <w:rPr>
                <w:rFonts w:ascii="Times New Roman" w:hAnsi="Times New Roman" w:cs="Times New Roman"/>
                <w:sz w:val="20"/>
                <w:szCs w:val="20"/>
              </w:rPr>
              <w:t>Ответственный сотрудник комитета финансов</w:t>
            </w:r>
          </w:p>
        </w:tc>
        <w:tc>
          <w:tcPr>
            <w:tcW w:w="284" w:type="dxa"/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59" w:rsidTr="002A5B59">
        <w:tc>
          <w:tcPr>
            <w:tcW w:w="4279" w:type="dxa"/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5E8" w:rsidRDefault="00AE25E8" w:rsidP="00230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E25E8" w:rsidRPr="00AE25E8" w:rsidRDefault="00AE25E8" w:rsidP="00DD11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E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AE25E8" w:rsidRPr="00AE25E8" w:rsidRDefault="00AE25E8" w:rsidP="00DD11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25E8" w:rsidRPr="00AE25E8" w:rsidRDefault="00AE25E8" w:rsidP="00DD11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E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AE25E8" w:rsidRPr="00AE25E8" w:rsidRDefault="00AE25E8" w:rsidP="00DD11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E25E8" w:rsidRPr="00AE25E8" w:rsidRDefault="00AE25E8" w:rsidP="00DD11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E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E25E8" w:rsidRPr="00AC5E12" w:rsidRDefault="00AE25E8" w:rsidP="002A5B5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25E8" w:rsidRPr="00AC5E12" w:rsidSect="00511033">
      <w:headerReference w:type="defaul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12" w:rsidRDefault="00694512" w:rsidP="00CF7434">
      <w:pPr>
        <w:spacing w:after="0" w:line="240" w:lineRule="auto"/>
      </w:pPr>
      <w:r>
        <w:separator/>
      </w:r>
    </w:p>
  </w:endnote>
  <w:endnote w:type="continuationSeparator" w:id="0">
    <w:p w:rsidR="00694512" w:rsidRDefault="00694512" w:rsidP="00CF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12" w:rsidRDefault="00694512" w:rsidP="00CF7434">
      <w:pPr>
        <w:spacing w:after="0" w:line="240" w:lineRule="auto"/>
      </w:pPr>
      <w:r>
        <w:separator/>
      </w:r>
    </w:p>
  </w:footnote>
  <w:footnote w:type="continuationSeparator" w:id="0">
    <w:p w:rsidR="00694512" w:rsidRDefault="00694512" w:rsidP="00CF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17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4512" w:rsidRPr="00CF7434" w:rsidRDefault="0069451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7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74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7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3F26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CF7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4512" w:rsidRDefault="006945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12" w:rsidRDefault="006945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12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4512" w:rsidRPr="00CF7434" w:rsidRDefault="0069451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7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74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7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3F2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F7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4512" w:rsidRDefault="0069451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373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4512" w:rsidRPr="00CF7434" w:rsidRDefault="0069451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7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74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7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3F2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F7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4512" w:rsidRDefault="0069451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850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4512" w:rsidRPr="00CF7434" w:rsidRDefault="0069451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7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74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7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3F2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F7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4512" w:rsidRDefault="00694512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12" w:rsidRPr="00CF7434" w:rsidRDefault="00694512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694512" w:rsidRDefault="006945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A6C"/>
    <w:multiLevelType w:val="hybridMultilevel"/>
    <w:tmpl w:val="31F03B8A"/>
    <w:lvl w:ilvl="0" w:tplc="F97A6E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7353A"/>
    <w:multiLevelType w:val="hybridMultilevel"/>
    <w:tmpl w:val="D82C8AEA"/>
    <w:lvl w:ilvl="0" w:tplc="5BB6B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9313E3"/>
    <w:multiLevelType w:val="hybridMultilevel"/>
    <w:tmpl w:val="039486D6"/>
    <w:lvl w:ilvl="0" w:tplc="9404E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24D5A"/>
    <w:multiLevelType w:val="hybridMultilevel"/>
    <w:tmpl w:val="4A94A612"/>
    <w:lvl w:ilvl="0" w:tplc="066EF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A122F9"/>
    <w:multiLevelType w:val="hybridMultilevel"/>
    <w:tmpl w:val="0AD03008"/>
    <w:lvl w:ilvl="0" w:tplc="2350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C0D90"/>
    <w:multiLevelType w:val="multilevel"/>
    <w:tmpl w:val="10ACE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6F821621"/>
    <w:multiLevelType w:val="hybridMultilevel"/>
    <w:tmpl w:val="D508498C"/>
    <w:lvl w:ilvl="0" w:tplc="A35EC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E0"/>
    <w:rsid w:val="0001004E"/>
    <w:rsid w:val="00013ABE"/>
    <w:rsid w:val="000239CD"/>
    <w:rsid w:val="000344C6"/>
    <w:rsid w:val="0003455B"/>
    <w:rsid w:val="000367C9"/>
    <w:rsid w:val="0006779C"/>
    <w:rsid w:val="00080600"/>
    <w:rsid w:val="00092253"/>
    <w:rsid w:val="00097C12"/>
    <w:rsid w:val="000A0B47"/>
    <w:rsid w:val="000A4BD9"/>
    <w:rsid w:val="000C0C96"/>
    <w:rsid w:val="000C3B9A"/>
    <w:rsid w:val="000D79B2"/>
    <w:rsid w:val="000E72E3"/>
    <w:rsid w:val="000F2894"/>
    <w:rsid w:val="000F4D09"/>
    <w:rsid w:val="001049E5"/>
    <w:rsid w:val="00120658"/>
    <w:rsid w:val="00122249"/>
    <w:rsid w:val="00122C72"/>
    <w:rsid w:val="00123208"/>
    <w:rsid w:val="0012330C"/>
    <w:rsid w:val="00146244"/>
    <w:rsid w:val="0014645F"/>
    <w:rsid w:val="001654AA"/>
    <w:rsid w:val="00167DCE"/>
    <w:rsid w:val="00172EBB"/>
    <w:rsid w:val="0018198B"/>
    <w:rsid w:val="001876E0"/>
    <w:rsid w:val="001A5658"/>
    <w:rsid w:val="001B4F41"/>
    <w:rsid w:val="001B57E6"/>
    <w:rsid w:val="001D5AD2"/>
    <w:rsid w:val="001E66E1"/>
    <w:rsid w:val="001E6DA7"/>
    <w:rsid w:val="001F7A7F"/>
    <w:rsid w:val="0021459D"/>
    <w:rsid w:val="00230A04"/>
    <w:rsid w:val="002536AB"/>
    <w:rsid w:val="00261641"/>
    <w:rsid w:val="002666A0"/>
    <w:rsid w:val="00274263"/>
    <w:rsid w:val="002913F9"/>
    <w:rsid w:val="002A07D4"/>
    <w:rsid w:val="002A5B59"/>
    <w:rsid w:val="002B5711"/>
    <w:rsid w:val="002E0480"/>
    <w:rsid w:val="002E04BC"/>
    <w:rsid w:val="00311685"/>
    <w:rsid w:val="00311FC4"/>
    <w:rsid w:val="003309AA"/>
    <w:rsid w:val="0033430F"/>
    <w:rsid w:val="00344B1B"/>
    <w:rsid w:val="00347EBB"/>
    <w:rsid w:val="00357460"/>
    <w:rsid w:val="003603DF"/>
    <w:rsid w:val="00362653"/>
    <w:rsid w:val="00363770"/>
    <w:rsid w:val="00365310"/>
    <w:rsid w:val="00366665"/>
    <w:rsid w:val="00366D77"/>
    <w:rsid w:val="00381241"/>
    <w:rsid w:val="003852B4"/>
    <w:rsid w:val="00387BF8"/>
    <w:rsid w:val="00393248"/>
    <w:rsid w:val="0039491F"/>
    <w:rsid w:val="003A1040"/>
    <w:rsid w:val="003B0B97"/>
    <w:rsid w:val="003C45E4"/>
    <w:rsid w:val="003C70FD"/>
    <w:rsid w:val="003D6474"/>
    <w:rsid w:val="003E4B41"/>
    <w:rsid w:val="003F3976"/>
    <w:rsid w:val="003F5D5F"/>
    <w:rsid w:val="00410AE0"/>
    <w:rsid w:val="00431F64"/>
    <w:rsid w:val="0044196C"/>
    <w:rsid w:val="004447B0"/>
    <w:rsid w:val="004530C2"/>
    <w:rsid w:val="0046351B"/>
    <w:rsid w:val="00482C1D"/>
    <w:rsid w:val="00491DF5"/>
    <w:rsid w:val="00493479"/>
    <w:rsid w:val="004B0283"/>
    <w:rsid w:val="004B09C2"/>
    <w:rsid w:val="004B3C2B"/>
    <w:rsid w:val="004B42DA"/>
    <w:rsid w:val="004B5DBC"/>
    <w:rsid w:val="004B609D"/>
    <w:rsid w:val="004C3E2D"/>
    <w:rsid w:val="004D2CDE"/>
    <w:rsid w:val="004D3CD6"/>
    <w:rsid w:val="004E3612"/>
    <w:rsid w:val="004E58BF"/>
    <w:rsid w:val="004F29B0"/>
    <w:rsid w:val="00511033"/>
    <w:rsid w:val="00511F47"/>
    <w:rsid w:val="0051587C"/>
    <w:rsid w:val="005201C9"/>
    <w:rsid w:val="00527413"/>
    <w:rsid w:val="005321A7"/>
    <w:rsid w:val="005340A6"/>
    <w:rsid w:val="005612C6"/>
    <w:rsid w:val="005654B7"/>
    <w:rsid w:val="00571AAB"/>
    <w:rsid w:val="00572462"/>
    <w:rsid w:val="00572A54"/>
    <w:rsid w:val="00573CFD"/>
    <w:rsid w:val="00580403"/>
    <w:rsid w:val="00581FE8"/>
    <w:rsid w:val="00582235"/>
    <w:rsid w:val="00584C81"/>
    <w:rsid w:val="00593C24"/>
    <w:rsid w:val="005A2D09"/>
    <w:rsid w:val="005C38EB"/>
    <w:rsid w:val="005D678F"/>
    <w:rsid w:val="005D6BC1"/>
    <w:rsid w:val="006020D6"/>
    <w:rsid w:val="00604341"/>
    <w:rsid w:val="00607C3D"/>
    <w:rsid w:val="00610A05"/>
    <w:rsid w:val="00612B3D"/>
    <w:rsid w:val="00614DA0"/>
    <w:rsid w:val="00621D13"/>
    <w:rsid w:val="00626E5A"/>
    <w:rsid w:val="00630287"/>
    <w:rsid w:val="00633E1D"/>
    <w:rsid w:val="00636960"/>
    <w:rsid w:val="00640946"/>
    <w:rsid w:val="00647332"/>
    <w:rsid w:val="00654916"/>
    <w:rsid w:val="00655E92"/>
    <w:rsid w:val="00667F03"/>
    <w:rsid w:val="006731CC"/>
    <w:rsid w:val="00673624"/>
    <w:rsid w:val="006832A4"/>
    <w:rsid w:val="00694512"/>
    <w:rsid w:val="006964BE"/>
    <w:rsid w:val="00696FFC"/>
    <w:rsid w:val="006A03E6"/>
    <w:rsid w:val="006A18F1"/>
    <w:rsid w:val="006A24CC"/>
    <w:rsid w:val="006A48DD"/>
    <w:rsid w:val="006B5B7E"/>
    <w:rsid w:val="006C5780"/>
    <w:rsid w:val="006E7B29"/>
    <w:rsid w:val="006F34EB"/>
    <w:rsid w:val="006F6EAB"/>
    <w:rsid w:val="00700C68"/>
    <w:rsid w:val="00713F26"/>
    <w:rsid w:val="00716457"/>
    <w:rsid w:val="00716F8C"/>
    <w:rsid w:val="00721857"/>
    <w:rsid w:val="00724B0D"/>
    <w:rsid w:val="0073795E"/>
    <w:rsid w:val="007440F6"/>
    <w:rsid w:val="00745C70"/>
    <w:rsid w:val="007461BE"/>
    <w:rsid w:val="007559EC"/>
    <w:rsid w:val="00762154"/>
    <w:rsid w:val="00767CE7"/>
    <w:rsid w:val="0077722C"/>
    <w:rsid w:val="007813A0"/>
    <w:rsid w:val="00784520"/>
    <w:rsid w:val="0079151E"/>
    <w:rsid w:val="007950A9"/>
    <w:rsid w:val="00796472"/>
    <w:rsid w:val="007A0F9E"/>
    <w:rsid w:val="007A366E"/>
    <w:rsid w:val="007B4C71"/>
    <w:rsid w:val="007D3071"/>
    <w:rsid w:val="007F14FB"/>
    <w:rsid w:val="007F507E"/>
    <w:rsid w:val="00804B7E"/>
    <w:rsid w:val="008125A1"/>
    <w:rsid w:val="008135DA"/>
    <w:rsid w:val="00822FCD"/>
    <w:rsid w:val="008257AD"/>
    <w:rsid w:val="00835F0B"/>
    <w:rsid w:val="00847086"/>
    <w:rsid w:val="00852FD8"/>
    <w:rsid w:val="00875572"/>
    <w:rsid w:val="008A7AE6"/>
    <w:rsid w:val="008B205B"/>
    <w:rsid w:val="008C23EE"/>
    <w:rsid w:val="008C2BC9"/>
    <w:rsid w:val="008C600D"/>
    <w:rsid w:val="008D0BC5"/>
    <w:rsid w:val="008D3998"/>
    <w:rsid w:val="008D617B"/>
    <w:rsid w:val="008E288F"/>
    <w:rsid w:val="008F139F"/>
    <w:rsid w:val="008F1CD4"/>
    <w:rsid w:val="00913ADC"/>
    <w:rsid w:val="00920FBE"/>
    <w:rsid w:val="009215B7"/>
    <w:rsid w:val="00927E6F"/>
    <w:rsid w:val="00936A9E"/>
    <w:rsid w:val="00942329"/>
    <w:rsid w:val="009426AD"/>
    <w:rsid w:val="009454FF"/>
    <w:rsid w:val="00947460"/>
    <w:rsid w:val="00950879"/>
    <w:rsid w:val="0095225B"/>
    <w:rsid w:val="00954879"/>
    <w:rsid w:val="009702C5"/>
    <w:rsid w:val="00977F40"/>
    <w:rsid w:val="00985F9D"/>
    <w:rsid w:val="009868AD"/>
    <w:rsid w:val="00995263"/>
    <w:rsid w:val="009A52B0"/>
    <w:rsid w:val="009A79FF"/>
    <w:rsid w:val="009B17BC"/>
    <w:rsid w:val="009C232A"/>
    <w:rsid w:val="009C33EE"/>
    <w:rsid w:val="009C5DBF"/>
    <w:rsid w:val="009D1646"/>
    <w:rsid w:val="009E748E"/>
    <w:rsid w:val="009F79EB"/>
    <w:rsid w:val="00A068B4"/>
    <w:rsid w:val="00A11CEB"/>
    <w:rsid w:val="00A151CE"/>
    <w:rsid w:val="00A17D90"/>
    <w:rsid w:val="00A26574"/>
    <w:rsid w:val="00A31331"/>
    <w:rsid w:val="00A3468B"/>
    <w:rsid w:val="00A5374E"/>
    <w:rsid w:val="00A610A5"/>
    <w:rsid w:val="00A65A76"/>
    <w:rsid w:val="00A74218"/>
    <w:rsid w:val="00A77D4B"/>
    <w:rsid w:val="00A8046D"/>
    <w:rsid w:val="00A82B30"/>
    <w:rsid w:val="00A86F6A"/>
    <w:rsid w:val="00A870F7"/>
    <w:rsid w:val="00A943A2"/>
    <w:rsid w:val="00AA2054"/>
    <w:rsid w:val="00AC4080"/>
    <w:rsid w:val="00AC5E12"/>
    <w:rsid w:val="00AC6B65"/>
    <w:rsid w:val="00AD2F6D"/>
    <w:rsid w:val="00AD794C"/>
    <w:rsid w:val="00AE2424"/>
    <w:rsid w:val="00AE25E8"/>
    <w:rsid w:val="00AE2C2E"/>
    <w:rsid w:val="00AF0912"/>
    <w:rsid w:val="00B066B0"/>
    <w:rsid w:val="00B12A13"/>
    <w:rsid w:val="00B1471D"/>
    <w:rsid w:val="00B159AF"/>
    <w:rsid w:val="00B4391E"/>
    <w:rsid w:val="00B70652"/>
    <w:rsid w:val="00B71402"/>
    <w:rsid w:val="00B9314E"/>
    <w:rsid w:val="00B9398C"/>
    <w:rsid w:val="00BA1C6F"/>
    <w:rsid w:val="00BA2F8B"/>
    <w:rsid w:val="00BA6868"/>
    <w:rsid w:val="00BB2DA4"/>
    <w:rsid w:val="00BB3C0D"/>
    <w:rsid w:val="00BD5E3D"/>
    <w:rsid w:val="00BF3C97"/>
    <w:rsid w:val="00C162ED"/>
    <w:rsid w:val="00C35B32"/>
    <w:rsid w:val="00C36E1E"/>
    <w:rsid w:val="00C4143B"/>
    <w:rsid w:val="00C51801"/>
    <w:rsid w:val="00C51957"/>
    <w:rsid w:val="00C54F9C"/>
    <w:rsid w:val="00C70B39"/>
    <w:rsid w:val="00C7684C"/>
    <w:rsid w:val="00C81C5A"/>
    <w:rsid w:val="00C84D73"/>
    <w:rsid w:val="00C86748"/>
    <w:rsid w:val="00C90D55"/>
    <w:rsid w:val="00C918EB"/>
    <w:rsid w:val="00CB2EFF"/>
    <w:rsid w:val="00CB6A82"/>
    <w:rsid w:val="00CC2D70"/>
    <w:rsid w:val="00CC4555"/>
    <w:rsid w:val="00CD3F8F"/>
    <w:rsid w:val="00CD4624"/>
    <w:rsid w:val="00CD5575"/>
    <w:rsid w:val="00CF40DF"/>
    <w:rsid w:val="00CF7434"/>
    <w:rsid w:val="00CF7701"/>
    <w:rsid w:val="00D03B3C"/>
    <w:rsid w:val="00D160A3"/>
    <w:rsid w:val="00D23352"/>
    <w:rsid w:val="00D353DD"/>
    <w:rsid w:val="00D3559E"/>
    <w:rsid w:val="00D36ABA"/>
    <w:rsid w:val="00D81C05"/>
    <w:rsid w:val="00D86F97"/>
    <w:rsid w:val="00D9132A"/>
    <w:rsid w:val="00D96BDB"/>
    <w:rsid w:val="00DA4572"/>
    <w:rsid w:val="00DB0409"/>
    <w:rsid w:val="00DB78D4"/>
    <w:rsid w:val="00DC2EF5"/>
    <w:rsid w:val="00DD11E6"/>
    <w:rsid w:val="00DE4D68"/>
    <w:rsid w:val="00DE4E34"/>
    <w:rsid w:val="00DF5A0F"/>
    <w:rsid w:val="00E01DB3"/>
    <w:rsid w:val="00E028A0"/>
    <w:rsid w:val="00E32F49"/>
    <w:rsid w:val="00E40038"/>
    <w:rsid w:val="00E41BBF"/>
    <w:rsid w:val="00E5204B"/>
    <w:rsid w:val="00E550E1"/>
    <w:rsid w:val="00E557FD"/>
    <w:rsid w:val="00E61403"/>
    <w:rsid w:val="00E674BE"/>
    <w:rsid w:val="00E859E8"/>
    <w:rsid w:val="00EA1CF3"/>
    <w:rsid w:val="00EA6264"/>
    <w:rsid w:val="00EB3808"/>
    <w:rsid w:val="00EB44F6"/>
    <w:rsid w:val="00ED4524"/>
    <w:rsid w:val="00ED528C"/>
    <w:rsid w:val="00EE1B5F"/>
    <w:rsid w:val="00F675F3"/>
    <w:rsid w:val="00F67688"/>
    <w:rsid w:val="00F726E0"/>
    <w:rsid w:val="00F92D86"/>
    <w:rsid w:val="00FB08EF"/>
    <w:rsid w:val="00FB6D4B"/>
    <w:rsid w:val="00FB78CE"/>
    <w:rsid w:val="00FB7E94"/>
    <w:rsid w:val="00FC1EB3"/>
    <w:rsid w:val="00FC5F84"/>
    <w:rsid w:val="00FC644A"/>
    <w:rsid w:val="00FD167F"/>
    <w:rsid w:val="00FD176B"/>
    <w:rsid w:val="00FD2C1C"/>
    <w:rsid w:val="00FD2D8C"/>
    <w:rsid w:val="00FF22D8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40"/>
    <w:pPr>
      <w:ind w:left="720"/>
      <w:contextualSpacing/>
    </w:pPr>
  </w:style>
  <w:style w:type="table" w:styleId="a4">
    <w:name w:val="Table Grid"/>
    <w:basedOn w:val="a1"/>
    <w:uiPriority w:val="59"/>
    <w:rsid w:val="00AC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434"/>
  </w:style>
  <w:style w:type="paragraph" w:styleId="a7">
    <w:name w:val="footer"/>
    <w:basedOn w:val="a"/>
    <w:link w:val="a8"/>
    <w:uiPriority w:val="99"/>
    <w:unhideWhenUsed/>
    <w:rsid w:val="00CF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434"/>
  </w:style>
  <w:style w:type="paragraph" w:styleId="a9">
    <w:name w:val="Balloon Text"/>
    <w:basedOn w:val="a"/>
    <w:link w:val="aa"/>
    <w:uiPriority w:val="99"/>
    <w:semiHidden/>
    <w:unhideWhenUsed/>
    <w:rsid w:val="0058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40"/>
    <w:pPr>
      <w:ind w:left="720"/>
      <w:contextualSpacing/>
    </w:pPr>
  </w:style>
  <w:style w:type="table" w:styleId="a4">
    <w:name w:val="Table Grid"/>
    <w:basedOn w:val="a1"/>
    <w:uiPriority w:val="59"/>
    <w:rsid w:val="00AC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434"/>
  </w:style>
  <w:style w:type="paragraph" w:styleId="a7">
    <w:name w:val="footer"/>
    <w:basedOn w:val="a"/>
    <w:link w:val="a8"/>
    <w:uiPriority w:val="99"/>
    <w:unhideWhenUsed/>
    <w:rsid w:val="00CF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434"/>
  </w:style>
  <w:style w:type="paragraph" w:styleId="a9">
    <w:name w:val="Balloon Text"/>
    <w:basedOn w:val="a"/>
    <w:link w:val="aa"/>
    <w:uiPriority w:val="99"/>
    <w:semiHidden/>
    <w:unhideWhenUsed/>
    <w:rsid w:val="0058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BC9030-3021-40F3-9E86-C7688F1B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25</Pages>
  <Words>6379</Words>
  <Characters>36363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 Александр Сергеевич</dc:creator>
  <cp:lastModifiedBy>Салтыков Александр Сергеевич</cp:lastModifiedBy>
  <cp:revision>265</cp:revision>
  <cp:lastPrinted>2019-12-10T08:33:00Z</cp:lastPrinted>
  <dcterms:created xsi:type="dcterms:W3CDTF">2019-10-21T09:01:00Z</dcterms:created>
  <dcterms:modified xsi:type="dcterms:W3CDTF">2019-12-17T10:03:00Z</dcterms:modified>
</cp:coreProperties>
</file>