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</w:t>
      </w:r>
      <w:r w:rsidR="00C54200">
        <w:rPr>
          <w:sz w:val="28"/>
          <w:szCs w:val="28"/>
        </w:rPr>
        <w:t>23</w:t>
      </w:r>
      <w:r w:rsidRPr="00585C6A">
        <w:rPr>
          <w:sz w:val="28"/>
          <w:szCs w:val="28"/>
        </w:rPr>
        <w:t xml:space="preserve"> </w:t>
      </w:r>
    </w:p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15 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к областному закону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от 20 декабря 2018 года № 130-оз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proofErr w:type="gramStart"/>
      <w:r w:rsidRPr="00585C6A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C54200" w:rsidRPr="00C54200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200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C54200">
        <w:rPr>
          <w:b/>
          <w:sz w:val="28"/>
          <w:szCs w:val="28"/>
        </w:rPr>
        <w:t>Ленинградской</w:t>
      </w:r>
      <w:proofErr w:type="gramEnd"/>
    </w:p>
    <w:p w:rsidR="00C54200" w:rsidRPr="00C54200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200">
        <w:rPr>
          <w:b/>
          <w:sz w:val="28"/>
          <w:szCs w:val="28"/>
        </w:rPr>
        <w:t>области для софинансирования в рамках муниципальных программ</w:t>
      </w:r>
    </w:p>
    <w:p w:rsidR="00C54200" w:rsidRPr="00C54200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200">
        <w:rPr>
          <w:b/>
          <w:sz w:val="28"/>
          <w:szCs w:val="28"/>
        </w:rPr>
        <w:t>поддержки и развития субъектов малого и среднего</w:t>
      </w:r>
    </w:p>
    <w:p w:rsidR="00C54200" w:rsidRPr="00C54200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200">
        <w:rPr>
          <w:b/>
          <w:sz w:val="28"/>
          <w:szCs w:val="28"/>
        </w:rPr>
        <w:t>предпринимательства мероприятия по поддержке субъектов</w:t>
      </w:r>
    </w:p>
    <w:p w:rsidR="00C54200" w:rsidRPr="00C54200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200">
        <w:rPr>
          <w:b/>
          <w:sz w:val="28"/>
          <w:szCs w:val="28"/>
        </w:rPr>
        <w:t xml:space="preserve">малого предпринимательства, </w:t>
      </w:r>
      <w:proofErr w:type="gramStart"/>
      <w:r w:rsidRPr="00C54200">
        <w:rPr>
          <w:b/>
          <w:sz w:val="28"/>
          <w:szCs w:val="28"/>
        </w:rPr>
        <w:t>действующих</w:t>
      </w:r>
      <w:proofErr w:type="gramEnd"/>
      <w:r w:rsidRPr="00C54200">
        <w:rPr>
          <w:b/>
          <w:sz w:val="28"/>
          <w:szCs w:val="28"/>
        </w:rPr>
        <w:t xml:space="preserve"> менее одного года,</w:t>
      </w:r>
    </w:p>
    <w:p w:rsidR="00C54200" w:rsidRPr="00C54200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200">
        <w:rPr>
          <w:b/>
          <w:sz w:val="28"/>
          <w:szCs w:val="28"/>
        </w:rPr>
        <w:t>на организацию предпринимательской деятельности на 2019 год</w:t>
      </w:r>
    </w:p>
    <w:p w:rsidR="00B74C42" w:rsidRPr="00585C6A" w:rsidRDefault="00C54200" w:rsidP="00C54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200">
        <w:rPr>
          <w:b/>
          <w:sz w:val="28"/>
          <w:szCs w:val="28"/>
        </w:rPr>
        <w:t>и на плановый период 2020 и 2021 годов</w:t>
      </w:r>
      <w:r w:rsidR="00B74C42" w:rsidRPr="00585C6A">
        <w:rPr>
          <w:b/>
          <w:sz w:val="28"/>
          <w:szCs w:val="28"/>
        </w:rPr>
        <w:t xml:space="preserve"> 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Бокситогорский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480,1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630,5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611,0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Волосовский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874,1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859,8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847,5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Волховский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734,7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745,8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815,2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3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3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000,0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2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905,3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4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426,7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4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787,7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4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619,5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760,2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750,3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785,0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Кингисеппский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193,5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071,4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265,0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Киришский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925,3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054,8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043,7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713,7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822,1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874,2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Лодейнопольский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2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649,8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2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647,1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2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489,0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312,5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291,7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277,1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Лужский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3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959,0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3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856,8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3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686,9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Подпорожский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788,5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714,1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678,2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Приозерский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921,3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890,0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865,1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Сланцевский</w:t>
            </w:r>
            <w:proofErr w:type="spellEnd"/>
            <w:r w:rsidRPr="00C54200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742,4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711,2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1</w:t>
            </w:r>
            <w:r w:rsidR="00D515F5">
              <w:rPr>
                <w:sz w:val="28"/>
                <w:szCs w:val="28"/>
              </w:rPr>
              <w:t xml:space="preserve"> </w:t>
            </w:r>
            <w:r w:rsidRPr="00C54200">
              <w:rPr>
                <w:sz w:val="28"/>
                <w:szCs w:val="28"/>
              </w:rPr>
              <w:t>670,4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750,6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728,8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942,1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Тосненский</w:t>
            </w:r>
            <w:proofErr w:type="spellEnd"/>
            <w:r w:rsidRPr="00C5420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671,4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668,2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C54200" w:rsidRPr="00C54200" w:rsidRDefault="00C54200" w:rsidP="00D515F5">
            <w:pPr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675,0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7" w:type="dxa"/>
            <w:tcBorders>
              <w:top w:val="nil"/>
            </w:tcBorders>
          </w:tcPr>
          <w:p w:rsidR="00C54200" w:rsidRPr="00C54200" w:rsidRDefault="00C5420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200">
              <w:rPr>
                <w:sz w:val="28"/>
                <w:szCs w:val="28"/>
              </w:rPr>
              <w:t>Сосновоборский</w:t>
            </w:r>
            <w:proofErr w:type="spellEnd"/>
            <w:r w:rsidRPr="00C54200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C54200" w:rsidRPr="00C54200" w:rsidRDefault="00C54200" w:rsidP="00D51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785,7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C54200" w:rsidRPr="00C54200" w:rsidRDefault="00C54200" w:rsidP="00D51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769,7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C54200" w:rsidRPr="00C54200" w:rsidRDefault="00C54200" w:rsidP="00D515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4200">
              <w:rPr>
                <w:sz w:val="28"/>
                <w:szCs w:val="28"/>
              </w:rPr>
              <w:t>949,8</w:t>
            </w:r>
          </w:p>
        </w:tc>
      </w:tr>
      <w:tr w:rsidR="00C54200" w:rsidRPr="00585C6A" w:rsidTr="00D515F5">
        <w:trPr>
          <w:cantSplit/>
          <w:trHeight w:val="20"/>
          <w:jc w:val="center"/>
        </w:trPr>
        <w:tc>
          <w:tcPr>
            <w:tcW w:w="545" w:type="dxa"/>
          </w:tcPr>
          <w:p w:rsidR="00C54200" w:rsidRPr="00585C6A" w:rsidRDefault="00C5420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C54200" w:rsidRPr="00585C6A" w:rsidRDefault="00C5420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C54200" w:rsidRPr="00C54200" w:rsidRDefault="00C54200" w:rsidP="00D515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4200">
              <w:rPr>
                <w:b/>
                <w:sz w:val="28"/>
                <w:szCs w:val="28"/>
              </w:rPr>
              <w:t>29</w:t>
            </w:r>
            <w:r w:rsidR="00D515F5">
              <w:rPr>
                <w:b/>
                <w:sz w:val="28"/>
                <w:szCs w:val="28"/>
              </w:rPr>
              <w:t xml:space="preserve"> </w:t>
            </w:r>
            <w:r w:rsidRPr="00C54200">
              <w:rPr>
                <w:b/>
                <w:sz w:val="28"/>
                <w:szCs w:val="28"/>
              </w:rPr>
              <w:t>689,5</w:t>
            </w:r>
          </w:p>
        </w:tc>
        <w:tc>
          <w:tcPr>
            <w:tcW w:w="1445" w:type="dxa"/>
            <w:vAlign w:val="bottom"/>
          </w:tcPr>
          <w:p w:rsidR="00C54200" w:rsidRPr="00C54200" w:rsidRDefault="00C54200" w:rsidP="00D515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4200">
              <w:rPr>
                <w:b/>
                <w:sz w:val="28"/>
                <w:szCs w:val="28"/>
              </w:rPr>
              <w:t>30</w:t>
            </w:r>
            <w:r w:rsidR="00D515F5">
              <w:rPr>
                <w:b/>
                <w:sz w:val="28"/>
                <w:szCs w:val="28"/>
              </w:rPr>
              <w:t xml:space="preserve"> </w:t>
            </w:r>
            <w:r w:rsidRPr="00C54200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45" w:type="dxa"/>
            <w:vAlign w:val="bottom"/>
          </w:tcPr>
          <w:p w:rsidR="00C54200" w:rsidRPr="00C54200" w:rsidRDefault="00C54200" w:rsidP="00D515F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4200">
              <w:rPr>
                <w:b/>
                <w:sz w:val="28"/>
                <w:szCs w:val="28"/>
              </w:rPr>
              <w:t>30</w:t>
            </w:r>
            <w:r w:rsidR="00D515F5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54200">
              <w:rPr>
                <w:b/>
                <w:sz w:val="28"/>
                <w:szCs w:val="28"/>
              </w:rPr>
              <w:t>000,0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585C6A" w:rsidRDefault="00C348DC" w:rsidP="00B74C42">
      <w:pPr>
        <w:rPr>
          <w:sz w:val="28"/>
          <w:szCs w:val="28"/>
        </w:rPr>
      </w:pPr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585C6A"/>
    <w:rsid w:val="0058685D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515F5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Жемчюговайте Полина Александровна</cp:lastModifiedBy>
  <cp:revision>3</cp:revision>
  <cp:lastPrinted>2019-09-19T07:00:00Z</cp:lastPrinted>
  <dcterms:created xsi:type="dcterms:W3CDTF">2019-10-02T07:17:00Z</dcterms:created>
  <dcterms:modified xsi:type="dcterms:W3CDTF">2019-10-02T07:23:00Z</dcterms:modified>
</cp:coreProperties>
</file>