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17" w:rsidRDefault="00897117">
      <w:pPr>
        <w:pStyle w:val="ConsPlusTitle"/>
        <w:jc w:val="center"/>
        <w:outlineLvl w:val="0"/>
      </w:pPr>
      <w:r>
        <w:t>6. Правила подписания ЭД и контроль правил подписания ЭД</w:t>
      </w:r>
    </w:p>
    <w:p w:rsidR="00897117" w:rsidRDefault="00897117">
      <w:pPr>
        <w:pStyle w:val="ConsPlusNormal"/>
      </w:pPr>
    </w:p>
    <w:p w:rsidR="00897117" w:rsidRDefault="00897117">
      <w:pPr>
        <w:pStyle w:val="ConsPlusNormal"/>
        <w:ind w:firstLine="540"/>
        <w:jc w:val="both"/>
      </w:pPr>
      <w:r>
        <w:t xml:space="preserve">6.1. Правила подписания ЭД соответствуют требованиям к подписанию документов на бумажном носителе с учетом технологии обработки ЭД в Системе, основанной на </w:t>
      </w:r>
      <w:proofErr w:type="spellStart"/>
      <w:r>
        <w:t>статусно</w:t>
      </w:r>
      <w:proofErr w:type="spellEnd"/>
      <w:r>
        <w:t>-ролевой модели подготовки ЭД.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>6.2. Каждому этапу подготовки ЭД соответствует один статус, на котором возможно подписание ЭД одной или несколькими ЭП Уполномоченных сотрудников Участников. В случае технической необходимости на этапе подготовки ЭД кроме основного статуса используется дополнительный статус.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>6.3. Уполномоченные сотрудники Участников обязаны подписывать юридически значимые ЭД своей ЭП строго в соответствии с правилами подписания. В противном случае электронные документы не считаются юридически значимыми.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 xml:space="preserve">6.4. Контроль правил подписания электронных документов ЭП осуществляется Организатором организационными мерами, а также техническими средствами Системы (использование правил проверки в Системе). Способ контроля правил подписания определяется Организатором на основе </w:t>
      </w:r>
      <w:proofErr w:type="spellStart"/>
      <w:r>
        <w:t>статусно</w:t>
      </w:r>
      <w:proofErr w:type="spellEnd"/>
      <w:r>
        <w:t>-ролевой модели подготовки ЭД в Системе.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 xml:space="preserve">6.5. Правила подписания и проверки ЭП для ЭД из перечня </w:t>
      </w:r>
      <w:hyperlink r:id="rId4">
        <w:r>
          <w:rPr>
            <w:color w:val="0000FF"/>
          </w:rPr>
          <w:t>п. 5.1</w:t>
        </w:r>
      </w:hyperlink>
      <w:r>
        <w:t xml:space="preserve"> приведены в </w:t>
      </w:r>
      <w:hyperlink r:id="rId5">
        <w:r>
          <w:rPr>
            <w:color w:val="0000FF"/>
          </w:rPr>
          <w:t>таблице 1</w:t>
        </w:r>
      </w:hyperlink>
      <w:r>
        <w:t xml:space="preserve">. Перечень используемых в </w:t>
      </w:r>
      <w:hyperlink r:id="rId6">
        <w:r>
          <w:rPr>
            <w:color w:val="0000FF"/>
          </w:rPr>
          <w:t>таблице 1</w:t>
        </w:r>
      </w:hyperlink>
      <w:r>
        <w:t xml:space="preserve"> терминов и сокращений приведен в </w:t>
      </w:r>
      <w:hyperlink r:id="rId7">
        <w:r>
          <w:rPr>
            <w:color w:val="0000FF"/>
          </w:rPr>
          <w:t>таблице 2</w:t>
        </w:r>
      </w:hyperlink>
      <w:r>
        <w:t>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 xml:space="preserve">6.6. </w:t>
      </w:r>
      <w:hyperlink r:id="rId8">
        <w:r>
          <w:rPr>
            <w:color w:val="0000FF"/>
          </w:rPr>
          <w:t>Графа "N" таблицы 1</w:t>
        </w:r>
      </w:hyperlink>
      <w:r>
        <w:t xml:space="preserve"> соответствует этапам обработки ЭД. ЭД переводится на следующий этап подготовки только после подписания ЭД всеми подписантами на текущем этапе обработки в порядке, приведенном в графе "Наименование роли для подписания ЭП на статусе". Перевод ЭД на следующий этап осуществляется в соответствии с порядком, установленным руководством пользователя по работе в Системе, автоматически либо вручную последним подписантом. Если последний подписант является руководителем, то за него процедуру перевода может осуществить должностное лицо, ответственное за подготовку документа.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 xml:space="preserve">6.7. Перечень ролей, используемых для подписания ЭД, приведен в </w:t>
      </w:r>
      <w:hyperlink r:id="rId9">
        <w:r>
          <w:rPr>
            <w:color w:val="0000FF"/>
          </w:rPr>
          <w:t>таблице 3</w:t>
        </w:r>
      </w:hyperlink>
      <w:r>
        <w:t>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 xml:space="preserve">6.8. В случае подписания ЭД, указанных в </w:t>
      </w:r>
      <w:hyperlink r:id="rId10">
        <w:r>
          <w:rPr>
            <w:color w:val="0000FF"/>
          </w:rPr>
          <w:t>таблице 4</w:t>
        </w:r>
      </w:hyperlink>
      <w:r>
        <w:t xml:space="preserve">, лицом, уполномоченным 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ЭД подписывается ЭП такого представителя юридического лица с одновременным предоставлением МЧД, наделяющей такого представителя одним или несколькими полномочиями из единого справочника классификатора полномочий </w:t>
      </w:r>
      <w:proofErr w:type="spellStart"/>
      <w:r>
        <w:t>Минцифры</w:t>
      </w:r>
      <w:proofErr w:type="spellEnd"/>
      <w:r>
        <w:t xml:space="preserve"> России, в соответствии с </w:t>
      </w:r>
      <w:hyperlink r:id="rId11">
        <w:r>
          <w:rPr>
            <w:color w:val="0000FF"/>
          </w:rPr>
          <w:t>таблицей 4</w:t>
        </w:r>
      </w:hyperlink>
      <w:r>
        <w:t xml:space="preserve"> "Соответствие полномочий и ЭД, подписываемых ЭП при осуществлении юридически значимого электронного документооборота".</w:t>
      </w:r>
    </w:p>
    <w:p w:rsidR="00897117" w:rsidRDefault="0089711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6.8 введен </w:t>
      </w:r>
      <w:hyperlink r:id="rId12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 xml:space="preserve">6.9. МЧД должна быть создана на каждого представителя отдельно, в форматах, аналогичным установленным </w:t>
      </w:r>
      <w:hyperlink r:id="rId13">
        <w:r>
          <w:rPr>
            <w:color w:val="0000FF"/>
          </w:rPr>
          <w:t>приказом</w:t>
        </w:r>
      </w:hyperlink>
      <w:r>
        <w:t xml:space="preserve"> ФНС России от 19.09.2023 N ЕД-7-26/648@ "Об утверждении формата доверенности, подтверждающей полномочия уполномоченного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>Внесение МЧД в Реестр Системы осуществляется сотрудником уполномоченного на выполнение данной операции структурного подразделения Организатора на основании письма Стороны, направленного Организатору по СЭД, с приложением файла МЧД в формате XML и файла ЭП в формате SIG или SGN.</w:t>
      </w:r>
    </w:p>
    <w:p w:rsidR="00897117" w:rsidRDefault="00897117">
      <w:pPr>
        <w:pStyle w:val="ConsPlusNormal"/>
        <w:spacing w:before="220"/>
        <w:ind w:firstLine="540"/>
        <w:jc w:val="both"/>
      </w:pPr>
      <w:r>
        <w:t xml:space="preserve">Внесение МЧД в Реестр Системы осуществляется при наличии у представителя организации, </w:t>
      </w:r>
      <w:r>
        <w:lastRenderedPageBreak/>
        <w:t>указанного в МЧД, в карточке образцов подписей, принятой Комитетом финансов Ленинградской области в установленном порядке к учету, права первой подписи.</w:t>
      </w:r>
    </w:p>
    <w:p w:rsidR="00897117" w:rsidRDefault="0089711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6.9 введен </w:t>
      </w:r>
      <w:hyperlink r:id="rId14">
        <w:r>
          <w:rPr>
            <w:color w:val="0000FF"/>
          </w:rPr>
          <w:t>Приказом</w:t>
        </w:r>
      </w:hyperlink>
      <w:r>
        <w:t xml:space="preserve"> комитета финансов Ленинградской области от 15.10.2024 N 18-02/12-29)</w:t>
      </w:r>
    </w:p>
    <w:p w:rsidR="00897117" w:rsidRDefault="00897117">
      <w:pPr>
        <w:pStyle w:val="ConsPlusNormal"/>
      </w:pPr>
      <w:hyperlink r:id="rId15">
        <w:r>
          <w:rPr>
            <w:i/>
            <w:color w:val="0000FF"/>
          </w:rPr>
          <w:br/>
          <w:t>Приказ комитета финансов Ленинградской области от 16.07.2019 N 18-02/12-19 (ред. от 23.09.2025) "О внедрении юридически значимого электронного документооборота в информационной системе "Управление бюджетным процессом Ленинградской области"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6846FF" w:rsidRDefault="006846FF">
      <w:bookmarkStart w:id="0" w:name="_GoBack"/>
      <w:bookmarkEnd w:id="0"/>
    </w:p>
    <w:sectPr w:rsidR="006846FF" w:rsidSect="00C2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17"/>
    <w:rsid w:val="006846FF"/>
    <w:rsid w:val="008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E7E5-7234-4342-8D4F-76CDF982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7661&amp;dst=107811" TargetMode="External"/><Relationship Id="rId13" Type="http://schemas.openxmlformats.org/officeDocument/2006/relationships/hyperlink" Target="https://login.consultant.ru/link/?req=doc&amp;base=LAW&amp;n=4909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317661&amp;dst=108631" TargetMode="External"/><Relationship Id="rId12" Type="http://schemas.openxmlformats.org/officeDocument/2006/relationships/hyperlink" Target="https://login.consultant.ru/link/?req=doc&amp;base=SPB&amp;n=299506&amp;dst=1000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7661&amp;dst=107810" TargetMode="External"/><Relationship Id="rId11" Type="http://schemas.openxmlformats.org/officeDocument/2006/relationships/hyperlink" Target="https://login.consultant.ru/link/?req=doc&amp;base=SPB&amp;n=317661&amp;dst=112540" TargetMode="External"/><Relationship Id="rId5" Type="http://schemas.openxmlformats.org/officeDocument/2006/relationships/hyperlink" Target="https://login.consultant.ru/link/?req=doc&amp;base=SPB&amp;n=317661&amp;dst=107810" TargetMode="External"/><Relationship Id="rId15" Type="http://schemas.openxmlformats.org/officeDocument/2006/relationships/hyperlink" Target="https://login.consultant.ru/link/?req=doc&amp;base=SPB&amp;n=317661&amp;dst=107802" TargetMode="External"/><Relationship Id="rId10" Type="http://schemas.openxmlformats.org/officeDocument/2006/relationships/hyperlink" Target="https://login.consultant.ru/link/?req=doc&amp;base=SPB&amp;n=317661&amp;dst=112540" TargetMode="External"/><Relationship Id="rId4" Type="http://schemas.openxmlformats.org/officeDocument/2006/relationships/hyperlink" Target="https://login.consultant.ru/link/?req=doc&amp;base=SPB&amp;n=317661&amp;dst=107742" TargetMode="External"/><Relationship Id="rId9" Type="http://schemas.openxmlformats.org/officeDocument/2006/relationships/hyperlink" Target="https://login.consultant.ru/link/?req=doc&amp;base=SPB&amp;n=317661&amp;dst=108692" TargetMode="External"/><Relationship Id="rId14" Type="http://schemas.openxmlformats.org/officeDocument/2006/relationships/hyperlink" Target="https://login.consultant.ru/link/?req=doc&amp;base=SPB&amp;n=29950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Владиславовна</dc:creator>
  <cp:keywords/>
  <dc:description/>
  <cp:lastModifiedBy>Тимофеева Светлана Владиславовна</cp:lastModifiedBy>
  <cp:revision>1</cp:revision>
  <dcterms:created xsi:type="dcterms:W3CDTF">2025-10-02T09:30:00Z</dcterms:created>
  <dcterms:modified xsi:type="dcterms:W3CDTF">2025-10-02T09:31:00Z</dcterms:modified>
</cp:coreProperties>
</file>