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F5F" w:rsidRDefault="00232F5F" w:rsidP="00F24A9E">
      <w:pPr>
        <w:pStyle w:val="ConsPlusTitle"/>
        <w:jc w:val="center"/>
        <w:outlineLvl w:val="0"/>
      </w:pPr>
      <w:bookmarkStart w:id="0" w:name="_GoBack"/>
      <w:bookmarkEnd w:id="0"/>
      <w:r>
        <w:t>ПРАВИТЕЛЬСТВО ЛЕНИНГРАДСКОЙ ОБЛАСТИ</w:t>
      </w:r>
    </w:p>
    <w:p w:rsidR="00232F5F" w:rsidRDefault="00232F5F" w:rsidP="00F24A9E">
      <w:pPr>
        <w:pStyle w:val="ConsPlusTitle"/>
        <w:jc w:val="center"/>
      </w:pPr>
    </w:p>
    <w:p w:rsidR="00232F5F" w:rsidRDefault="00232F5F" w:rsidP="00F24A9E">
      <w:pPr>
        <w:pStyle w:val="ConsPlusTitle"/>
        <w:jc w:val="center"/>
      </w:pPr>
      <w:r>
        <w:t>РАСПОРЯЖЕНИЕ</w:t>
      </w:r>
    </w:p>
    <w:p w:rsidR="00232F5F" w:rsidRDefault="00232F5F" w:rsidP="00F24A9E">
      <w:pPr>
        <w:pStyle w:val="ConsPlusTitle"/>
        <w:jc w:val="center"/>
      </w:pPr>
      <w:r>
        <w:t>от 22 мая 2026 г. N 289-р</w:t>
      </w:r>
    </w:p>
    <w:p w:rsidR="00232F5F" w:rsidRDefault="00232F5F" w:rsidP="00F24A9E">
      <w:pPr>
        <w:pStyle w:val="ConsPlusTitle"/>
        <w:jc w:val="center"/>
      </w:pPr>
    </w:p>
    <w:p w:rsidR="00232F5F" w:rsidRDefault="00232F5F" w:rsidP="00F24A9E">
      <w:pPr>
        <w:pStyle w:val="ConsPlusTitle"/>
        <w:jc w:val="center"/>
      </w:pPr>
      <w:r>
        <w:t>ОБ УТВЕРЖДЕНИИ ПРОГРАММЫ ОЗДОРОВЛЕНИЯ ГОСУДАРСТВЕННЫХ</w:t>
      </w:r>
    </w:p>
    <w:p w:rsidR="00232F5F" w:rsidRDefault="00232F5F" w:rsidP="00F24A9E">
      <w:pPr>
        <w:pStyle w:val="ConsPlusTitle"/>
        <w:jc w:val="center"/>
      </w:pPr>
      <w:r>
        <w:t>(МУНИЦИПАЛЬНЫХ) ФИНАНСОВ ЛЕНИНГРАДСКОЙ ОБЛАСТИ</w:t>
      </w:r>
    </w:p>
    <w:p w:rsidR="00232F5F" w:rsidRDefault="00232F5F" w:rsidP="00F24A9E">
      <w:pPr>
        <w:pStyle w:val="ConsPlusTitle"/>
        <w:jc w:val="center"/>
      </w:pPr>
      <w:r>
        <w:t>НА 2026 ГОД И НА ПЛАНОВЫЙ ПЕРИОД 2027-2029 ГОДОВ</w:t>
      </w:r>
    </w:p>
    <w:p w:rsidR="00232F5F" w:rsidRDefault="00232F5F" w:rsidP="00F24A9E">
      <w:pPr>
        <w:pStyle w:val="ConsPlusNormal"/>
        <w:ind w:firstLine="540"/>
        <w:jc w:val="both"/>
      </w:pPr>
    </w:p>
    <w:p w:rsidR="00232F5F" w:rsidRDefault="00232F5F" w:rsidP="00F24A9E">
      <w:pPr>
        <w:pStyle w:val="ConsPlusNormal"/>
        <w:ind w:firstLine="540"/>
        <w:jc w:val="both"/>
      </w:pPr>
      <w:r>
        <w:t>В целях повышения финансовой устойчивости бюджетной системы Ленинградской области:</w:t>
      </w:r>
    </w:p>
    <w:p w:rsidR="00232F5F" w:rsidRDefault="00232F5F" w:rsidP="00F24A9E">
      <w:pPr>
        <w:pStyle w:val="ConsPlusNormal"/>
        <w:ind w:firstLine="540"/>
        <w:jc w:val="both"/>
      </w:pPr>
      <w:r>
        <w:t xml:space="preserve">1. Утвердить прилагаемую </w:t>
      </w:r>
      <w:hyperlink w:anchor="P32">
        <w:r>
          <w:rPr>
            <w:color w:val="0000FF"/>
          </w:rPr>
          <w:t>Программу</w:t>
        </w:r>
      </w:hyperlink>
      <w:r>
        <w:t xml:space="preserve"> оздоровления государственных (муниципальных) финансов Ленинградской области на 2026 год и на плановый период 2027-2029 годов (далее - Программа).</w:t>
      </w:r>
    </w:p>
    <w:p w:rsidR="00232F5F" w:rsidRDefault="00232F5F" w:rsidP="00F24A9E">
      <w:pPr>
        <w:pStyle w:val="ConsPlusNormal"/>
        <w:ind w:firstLine="540"/>
        <w:jc w:val="both"/>
      </w:pPr>
      <w:r>
        <w:t>2. Органам исполнительной власти Ленинградской области и органам местного самоуправления Ленинградской области, ответственным за реализацию мероприятий Плана мероприятий по оздоровлению государственных (муниципальных) финансов Ленинградской области Программы (далее - План мероприятий), ежеквартально не позднее 15-го числа месяца, следующего за отчетным кварталом, представлять в Комитет финансов Ленинградской области отчет о выполнении Плана мероприятий.</w:t>
      </w:r>
    </w:p>
    <w:p w:rsidR="00232F5F" w:rsidRDefault="00232F5F" w:rsidP="00F24A9E">
      <w:pPr>
        <w:pStyle w:val="ConsPlusNormal"/>
        <w:ind w:firstLine="540"/>
        <w:jc w:val="both"/>
      </w:pPr>
      <w:r>
        <w:t>3. Рекомендовать органам местного самоуправления Ленинградской области принять программы оздоровления муниципальных финансов на период до 2029 года, руководствуясь Программой.</w:t>
      </w:r>
    </w:p>
    <w:p w:rsidR="00232F5F" w:rsidRDefault="00232F5F" w:rsidP="00F24A9E">
      <w:pPr>
        <w:pStyle w:val="ConsPlusNormal"/>
        <w:ind w:firstLine="540"/>
        <w:jc w:val="both"/>
      </w:pPr>
      <w:r>
        <w:t>4. Контроль за исполнением распоряжения оставляю за собой.</w:t>
      </w:r>
    </w:p>
    <w:p w:rsidR="00232F5F" w:rsidRDefault="00232F5F" w:rsidP="00F24A9E">
      <w:pPr>
        <w:pStyle w:val="ConsPlusNormal"/>
        <w:ind w:firstLine="540"/>
        <w:jc w:val="both"/>
      </w:pPr>
    </w:p>
    <w:p w:rsidR="00232F5F" w:rsidRDefault="00232F5F" w:rsidP="00F24A9E">
      <w:pPr>
        <w:pStyle w:val="ConsPlusNormal"/>
        <w:jc w:val="right"/>
      </w:pPr>
      <w:r>
        <w:t>Первый вице-губернатор Ленинградской области -</w:t>
      </w:r>
    </w:p>
    <w:p w:rsidR="00232F5F" w:rsidRDefault="00232F5F" w:rsidP="00F24A9E">
      <w:pPr>
        <w:pStyle w:val="ConsPlusNormal"/>
        <w:jc w:val="right"/>
      </w:pPr>
      <w:r>
        <w:t>заместитель Председателя Правительства</w:t>
      </w:r>
    </w:p>
    <w:p w:rsidR="00232F5F" w:rsidRDefault="00232F5F" w:rsidP="00F24A9E">
      <w:pPr>
        <w:pStyle w:val="ConsPlusNormal"/>
        <w:jc w:val="right"/>
      </w:pPr>
      <w:r>
        <w:t>Ленинградской области - председатель</w:t>
      </w:r>
    </w:p>
    <w:p w:rsidR="00232F5F" w:rsidRDefault="00232F5F" w:rsidP="00F24A9E">
      <w:pPr>
        <w:pStyle w:val="ConsPlusNormal"/>
        <w:jc w:val="right"/>
      </w:pPr>
      <w:r>
        <w:t>комитета финансов Ленинградской области</w:t>
      </w:r>
    </w:p>
    <w:p w:rsidR="00232F5F" w:rsidRDefault="00232F5F" w:rsidP="00F24A9E">
      <w:pPr>
        <w:pStyle w:val="ConsPlusNormal"/>
        <w:jc w:val="right"/>
      </w:pPr>
      <w:r>
        <w:t>Р.Марков</w:t>
      </w:r>
    </w:p>
    <w:p w:rsidR="00232F5F" w:rsidRDefault="00232F5F" w:rsidP="00F24A9E">
      <w:pPr>
        <w:pStyle w:val="ConsPlusNormal"/>
        <w:ind w:firstLine="540"/>
        <w:jc w:val="both"/>
      </w:pPr>
    </w:p>
    <w:p w:rsidR="00232F5F" w:rsidRDefault="00232F5F" w:rsidP="00F24A9E">
      <w:pPr>
        <w:pStyle w:val="ConsPlusNormal"/>
        <w:ind w:firstLine="540"/>
        <w:jc w:val="both"/>
      </w:pPr>
    </w:p>
    <w:p w:rsidR="00232F5F" w:rsidRDefault="00232F5F" w:rsidP="00F24A9E">
      <w:pPr>
        <w:pStyle w:val="ConsPlusNormal"/>
        <w:jc w:val="right"/>
        <w:outlineLvl w:val="0"/>
      </w:pPr>
      <w:r>
        <w:t>УТВЕРЖДЕНА</w:t>
      </w:r>
    </w:p>
    <w:p w:rsidR="00232F5F" w:rsidRDefault="00232F5F" w:rsidP="00F24A9E">
      <w:pPr>
        <w:pStyle w:val="ConsPlusNormal"/>
        <w:jc w:val="right"/>
      </w:pPr>
      <w:r>
        <w:t>распоряжением Правительства</w:t>
      </w:r>
    </w:p>
    <w:p w:rsidR="00232F5F" w:rsidRDefault="00232F5F" w:rsidP="00F24A9E">
      <w:pPr>
        <w:pStyle w:val="ConsPlusNormal"/>
        <w:jc w:val="right"/>
      </w:pPr>
      <w:r>
        <w:t>Ленинградской области</w:t>
      </w:r>
    </w:p>
    <w:p w:rsidR="00232F5F" w:rsidRDefault="00232F5F" w:rsidP="00F24A9E">
      <w:pPr>
        <w:pStyle w:val="ConsPlusNormal"/>
        <w:jc w:val="right"/>
      </w:pPr>
      <w:r>
        <w:t>от 22.05.2026 N 289-р</w:t>
      </w:r>
    </w:p>
    <w:p w:rsidR="00232F5F" w:rsidRDefault="00232F5F" w:rsidP="00F24A9E">
      <w:pPr>
        <w:pStyle w:val="ConsPlusNormal"/>
        <w:jc w:val="right"/>
      </w:pPr>
      <w:r>
        <w:t>(приложение)</w:t>
      </w:r>
    </w:p>
    <w:p w:rsidR="00232F5F" w:rsidRDefault="00232F5F" w:rsidP="00F24A9E">
      <w:pPr>
        <w:pStyle w:val="ConsPlusNormal"/>
        <w:ind w:firstLine="540"/>
        <w:jc w:val="both"/>
      </w:pPr>
    </w:p>
    <w:p w:rsidR="00232F5F" w:rsidRDefault="00232F5F" w:rsidP="00F24A9E">
      <w:pPr>
        <w:pStyle w:val="ConsPlusTitle"/>
        <w:jc w:val="center"/>
      </w:pPr>
      <w:bookmarkStart w:id="1" w:name="P32"/>
      <w:bookmarkEnd w:id="1"/>
      <w:r>
        <w:t>ПРОГРАММА</w:t>
      </w:r>
    </w:p>
    <w:p w:rsidR="00232F5F" w:rsidRDefault="00232F5F" w:rsidP="00F24A9E">
      <w:pPr>
        <w:pStyle w:val="ConsPlusTitle"/>
        <w:jc w:val="center"/>
      </w:pPr>
      <w:r>
        <w:t>ОЗДОРОВЛЕНИЯ ГОСУДАРСТВЕННЫХ (МУНИЦИПАЛЬНЫХ) ФИНАНСОВ</w:t>
      </w:r>
    </w:p>
    <w:p w:rsidR="00232F5F" w:rsidRDefault="00232F5F" w:rsidP="00F24A9E">
      <w:pPr>
        <w:pStyle w:val="ConsPlusTitle"/>
        <w:jc w:val="center"/>
      </w:pPr>
      <w:r>
        <w:t>ЛЕНИНГРАДСКОЙ ОБЛАСТИ НА 2026 ГОД И НА ПЛАНОВЫЙ</w:t>
      </w:r>
    </w:p>
    <w:p w:rsidR="00232F5F" w:rsidRDefault="00232F5F" w:rsidP="00F24A9E">
      <w:pPr>
        <w:pStyle w:val="ConsPlusTitle"/>
        <w:jc w:val="center"/>
      </w:pPr>
      <w:r>
        <w:t>ПЕРИОД 2027-2029 ГОДОВ</w:t>
      </w:r>
    </w:p>
    <w:p w:rsidR="00232F5F" w:rsidRDefault="00232F5F" w:rsidP="00F24A9E">
      <w:pPr>
        <w:pStyle w:val="ConsPlusNormal"/>
        <w:ind w:firstLine="540"/>
        <w:jc w:val="both"/>
      </w:pPr>
    </w:p>
    <w:p w:rsidR="00232F5F" w:rsidRDefault="00232F5F" w:rsidP="00F24A9E">
      <w:pPr>
        <w:pStyle w:val="ConsPlusTitle"/>
        <w:jc w:val="center"/>
        <w:outlineLvl w:val="1"/>
      </w:pPr>
      <w:r>
        <w:t>1. Общие положения</w:t>
      </w:r>
    </w:p>
    <w:p w:rsidR="00232F5F" w:rsidRDefault="00232F5F" w:rsidP="00F24A9E">
      <w:pPr>
        <w:pStyle w:val="ConsPlusNormal"/>
        <w:ind w:firstLine="540"/>
        <w:jc w:val="both"/>
      </w:pPr>
    </w:p>
    <w:p w:rsidR="00232F5F" w:rsidRDefault="00232F5F" w:rsidP="00F24A9E">
      <w:pPr>
        <w:pStyle w:val="ConsPlusNormal"/>
        <w:ind w:firstLine="540"/>
        <w:jc w:val="both"/>
      </w:pPr>
      <w:r>
        <w:t>Программа оздоровления государственных (муниципальных) финансов Ленинградской области на 2026 год и на плановый период 2027-2029 годов (далее - Программа) содержит основные направления деятельности по оздоровлению государственных и муниципальных финансов Ленинградской области за счет увеличения налоговых и неналоговых доходов, оптимизации расходов и совершенствования долговой политики Ленинградской области.</w:t>
      </w:r>
    </w:p>
    <w:p w:rsidR="00232F5F" w:rsidRDefault="00232F5F" w:rsidP="00F24A9E">
      <w:pPr>
        <w:pStyle w:val="ConsPlusNormal"/>
        <w:ind w:firstLine="540"/>
        <w:jc w:val="both"/>
      </w:pPr>
    </w:p>
    <w:p w:rsidR="00232F5F" w:rsidRDefault="00232F5F" w:rsidP="00F24A9E">
      <w:pPr>
        <w:pStyle w:val="ConsPlusTitle"/>
        <w:jc w:val="center"/>
        <w:outlineLvl w:val="1"/>
      </w:pPr>
      <w:r>
        <w:t>2. Текущее состояние государственных финансов</w:t>
      </w:r>
    </w:p>
    <w:p w:rsidR="00232F5F" w:rsidRDefault="00232F5F" w:rsidP="00F24A9E">
      <w:pPr>
        <w:pStyle w:val="ConsPlusTitle"/>
        <w:jc w:val="center"/>
      </w:pPr>
      <w:r>
        <w:t>Ленинградской области</w:t>
      </w:r>
    </w:p>
    <w:p w:rsidR="00232F5F" w:rsidRDefault="00232F5F" w:rsidP="00F24A9E">
      <w:pPr>
        <w:pStyle w:val="ConsPlusNormal"/>
        <w:ind w:firstLine="540"/>
        <w:jc w:val="both"/>
      </w:pPr>
    </w:p>
    <w:p w:rsidR="00232F5F" w:rsidRDefault="00232F5F" w:rsidP="00F24A9E">
      <w:pPr>
        <w:pStyle w:val="ConsPlusNormal"/>
        <w:ind w:firstLine="540"/>
        <w:jc w:val="both"/>
      </w:pPr>
      <w:r>
        <w:t xml:space="preserve">Формирование областного бюджета Ленинградской области на 2026 год и на плановый период 2027 и 2028 год осуществлялось в условиях введения беспрецедентных экономических санкций со стороны недружественных государств, существенно трансформировавших внешние и внутренние условия развития экономики Российской Федерации и оказавших влияние на основные параметры базового сценария </w:t>
      </w:r>
      <w:r>
        <w:lastRenderedPageBreak/>
        <w:t>развития экономики региона в среднесрочной перспективе.</w:t>
      </w:r>
    </w:p>
    <w:p w:rsidR="00232F5F" w:rsidRDefault="00232F5F" w:rsidP="00F24A9E">
      <w:pPr>
        <w:pStyle w:val="ConsPlusNormal"/>
        <w:ind w:firstLine="540"/>
        <w:jc w:val="both"/>
      </w:pPr>
      <w:r>
        <w:t>При формировании областного бюджета Ленинградской области учитывались и ограниченные возможности Ленинградской области на получение финансовой помощи из федерального бюджета в связи со статусом региона-донора (уровень расчетной бюджетной обеспеченности на 2026 год 1,333), а также ежегодное сокращение предельного уровня софинансирования расходных обязательств региона за счет средств федерального бюджета, что является основным фактором, влияющим на объем получаемых межбюджетных трансфертов (в 2026 году - 47%, в 2028 году - 40%, по нацпроектам соответственно 61% и 51%).</w:t>
      </w:r>
    </w:p>
    <w:p w:rsidR="00232F5F" w:rsidRDefault="00232F5F" w:rsidP="00F24A9E">
      <w:pPr>
        <w:pStyle w:val="ConsPlusNormal"/>
        <w:ind w:firstLine="540"/>
        <w:jc w:val="both"/>
      </w:pPr>
      <w:r>
        <w:t>Доходная часть областного бюджета Ленинградской области на 2026 год утверждена в объеме, составляющем 100,0% от уровня фактических поступлений 2025 года.</w:t>
      </w:r>
    </w:p>
    <w:p w:rsidR="00232F5F" w:rsidRDefault="00232F5F" w:rsidP="00F24A9E">
      <w:pPr>
        <w:pStyle w:val="ConsPlusNormal"/>
        <w:ind w:firstLine="540"/>
        <w:jc w:val="both"/>
      </w:pPr>
      <w:r>
        <w:t>При этом если по налоговым и неналоговым доходам ожидается сравнительно небольшая положительная динамика поступлений - 101,7%, то по безвозмездным поступлениям динамика отрицательна - 81,7%.</w:t>
      </w:r>
    </w:p>
    <w:p w:rsidR="00232F5F" w:rsidRDefault="00232F5F" w:rsidP="00F24A9E">
      <w:pPr>
        <w:pStyle w:val="ConsPlusNormal"/>
        <w:ind w:firstLine="540"/>
        <w:jc w:val="both"/>
      </w:pPr>
      <w:r>
        <w:t>В структуре налоговых доходов наибольший удельный вес занимают налог на прибыль организаций (43,5%), налог на доходы физических лиц (33,3%), налог на имущество организаций (12,9%) и акцизы (7,7%).</w:t>
      </w:r>
    </w:p>
    <w:p w:rsidR="00232F5F" w:rsidRDefault="00232F5F" w:rsidP="00F24A9E">
      <w:pPr>
        <w:pStyle w:val="ConsPlusNormal"/>
        <w:ind w:firstLine="540"/>
        <w:jc w:val="both"/>
      </w:pPr>
      <w:r>
        <w:t>На динамику прогнозируемых поступлений налоговых и неналоговых доходов 2026 года основное влияние оказывает наиболее значимый доходный источник областного бюджета Ленинградской области - налог на прибыль организаций.</w:t>
      </w:r>
    </w:p>
    <w:p w:rsidR="00232F5F" w:rsidRDefault="00232F5F" w:rsidP="00F24A9E">
      <w:pPr>
        <w:pStyle w:val="ConsPlusNormal"/>
        <w:ind w:firstLine="540"/>
        <w:jc w:val="both"/>
      </w:pPr>
      <w:r>
        <w:t>На текущий финансовый год план поступлений по данному доходному источнику является очень напряженным - 107,9% к уровню 2025 года, что создает серьезные риски в ходе исполнения бюджета, в том числе за счет:</w:t>
      </w:r>
    </w:p>
    <w:p w:rsidR="00232F5F" w:rsidRDefault="00232F5F" w:rsidP="00F24A9E">
      <w:pPr>
        <w:pStyle w:val="ConsPlusNormal"/>
        <w:ind w:firstLine="540"/>
        <w:jc w:val="both"/>
      </w:pPr>
      <w:r>
        <w:t>изменения федерального налогового законодательства в части прекращения с 1 января 2026 года действия компенсационного механизма, ранее установленного на федеральном уровне, в связи с прекращением деятельности консолидированных групп налогоплательщиков (далее - КГН);</w:t>
      </w:r>
    </w:p>
    <w:p w:rsidR="00232F5F" w:rsidRDefault="00232F5F" w:rsidP="00F24A9E">
      <w:pPr>
        <w:pStyle w:val="ConsPlusNormal"/>
        <w:ind w:firstLine="540"/>
        <w:jc w:val="both"/>
      </w:pPr>
      <w:r>
        <w:t>введения в налоговую практику с 1 января 2023 года единого налогового счета налогоплательщика, в рамках действия которого налоговыми органами может осуществляться изъятие средств с единых счетов бюджетов для перечисления на единый налоговый счет при установлении фактов излишнего перечисления налогов;</w:t>
      </w:r>
    </w:p>
    <w:p w:rsidR="00232F5F" w:rsidRDefault="00232F5F" w:rsidP="00F24A9E">
      <w:pPr>
        <w:pStyle w:val="ConsPlusNormal"/>
        <w:ind w:firstLine="540"/>
        <w:jc w:val="both"/>
      </w:pPr>
      <w:r>
        <w:t>изменения геополитической ситуации, приведшие к нарушению сложившихся экономических связей, транспортной логистики, ухудшению финансового положения отдельных налогоплательщиков Ленинградской области и, как следствие, к сокращению перечислений налога на прибыль по видам экономической деятельности "производство нефтепродуктов", "строительство", "складское хозяйство и вспомогательная транспортная деятельность" и др.</w:t>
      </w:r>
    </w:p>
    <w:p w:rsidR="00232F5F" w:rsidRDefault="00232F5F" w:rsidP="00F24A9E">
      <w:pPr>
        <w:pStyle w:val="ConsPlusNormal"/>
        <w:ind w:firstLine="540"/>
        <w:jc w:val="both"/>
      </w:pPr>
      <w:r>
        <w:t>При этом неналоговые доходы областного бюджета на 2026 год значительно ниже уровня фактических поступлений 2025 года, так как запланированы без учета доходов от размещения временно свободных средств областного бюджета Ленинградской области. Доходы от размещения будут включены в областной бюджет исходя из фактически поступивших доходов по результатам проведенных аукционов (торгов) по размещению временно свободных денежных средств областного бюджета Ленинградской области на банковские депозиты.</w:t>
      </w:r>
    </w:p>
    <w:p w:rsidR="00232F5F" w:rsidRDefault="00232F5F" w:rsidP="00F24A9E">
      <w:pPr>
        <w:pStyle w:val="ConsPlusNormal"/>
        <w:ind w:firstLine="540"/>
        <w:jc w:val="both"/>
      </w:pPr>
      <w:r>
        <w:t>Расходная часть областного бюджета Ленинградской области на 2026 год утверждена в объеме, составляющем 102,9% от фактического исполнения за 2025 год.</w:t>
      </w:r>
    </w:p>
    <w:p w:rsidR="00232F5F" w:rsidRDefault="00232F5F" w:rsidP="00F24A9E">
      <w:pPr>
        <w:pStyle w:val="ConsPlusNormal"/>
        <w:ind w:firstLine="540"/>
        <w:jc w:val="both"/>
      </w:pPr>
      <w:r>
        <w:t>Областной бюджет Ленинградской области является социально ориентированным, в регионе сохраняется устойчивая тенденция роста расходов на социально-культурную сферу, их удельный вес в структуре расходов не претерпел существенных изменений и сохранился на уровне ряда предыдущих лет - порядка 60,0%.</w:t>
      </w:r>
    </w:p>
    <w:p w:rsidR="00232F5F" w:rsidRDefault="00232F5F" w:rsidP="00F24A9E">
      <w:pPr>
        <w:pStyle w:val="ConsPlusNormal"/>
        <w:ind w:firstLine="540"/>
        <w:jc w:val="both"/>
      </w:pPr>
      <w:r>
        <w:t xml:space="preserve">При этом расходы областного бюджета Ленинградской области утверждены исходя из необходимости финансового обеспечения в приоритетном порядке расходов на реализацию </w:t>
      </w:r>
      <w:hyperlink r:id="rId4">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232F5F" w:rsidRDefault="00232F5F" w:rsidP="00F24A9E">
      <w:pPr>
        <w:pStyle w:val="ConsPlusNormal"/>
        <w:ind w:firstLine="540"/>
        <w:jc w:val="both"/>
      </w:pPr>
      <w:r>
        <w:t xml:space="preserve">Несмотря на усложнение внешнеполитических обстоятельств и при высокой социальной ориентированности, бюджет области сохраняет и инвестиционную направленность, доля бюджета развития остается высокой. Доля расходов инвестиционного характера (с учетом зарезервированных средств для финансового обеспечения расходов по объектам адресной инвестиционной программы Ленинградской области) составит 9,9% в общем объеме расходов, дорожный фонд Ленинградской области </w:t>
      </w:r>
      <w:r>
        <w:lastRenderedPageBreak/>
        <w:t>10,5%.</w:t>
      </w:r>
    </w:p>
    <w:p w:rsidR="00232F5F" w:rsidRDefault="00232F5F" w:rsidP="00F24A9E">
      <w:pPr>
        <w:pStyle w:val="ConsPlusNormal"/>
        <w:ind w:firstLine="540"/>
        <w:jc w:val="both"/>
      </w:pPr>
      <w:r>
        <w:t>Учитывая возможную необходимость увеличивать бюджетные ассигнования по направлениям расходов, требующих незамедлительного решения, в областном бюджете Ленинградской области на 2026 год зарезервированы бюджетные ассигнования в размере 3,2% от общего объема расходов областного бюджета Ленинградской области. Сформированные резервы позволяют обеспечивать сбалансированность бюджетов Ленинградской области и дают возможность производить все платежи ритмично и в регламентные сроки.</w:t>
      </w:r>
    </w:p>
    <w:p w:rsidR="00232F5F" w:rsidRDefault="00232F5F" w:rsidP="00F24A9E">
      <w:pPr>
        <w:pStyle w:val="ConsPlusNormal"/>
        <w:ind w:firstLine="540"/>
        <w:jc w:val="both"/>
      </w:pPr>
      <w:r>
        <w:t>Дефицит областного бюджета Ленинградской области на 2026 год запланирован в размере 10,6% от объема налоговых и неналоговых доходов. В качестве источников финансирования дефицита задействованы остатки средств областного бюджета Ленинградской области на начало года, а также средства казначейского инфраструктурного кредита.</w:t>
      </w:r>
    </w:p>
    <w:p w:rsidR="00232F5F" w:rsidRDefault="00232F5F" w:rsidP="00F24A9E">
      <w:pPr>
        <w:pStyle w:val="ConsPlusNormal"/>
        <w:ind w:firstLine="540"/>
        <w:jc w:val="both"/>
      </w:pPr>
      <w:r>
        <w:t>Объем государственного долга Ленинградской области на 2026 год запланирован в объеме 5,6% от налоговых и неналоговых доходов областного бюджета Ленинградской области с ростом до 7,2% к 2029 году, однако данное увеличение не повлияет на показатели долговой устойчивости Ленинградской области.</w:t>
      </w:r>
    </w:p>
    <w:p w:rsidR="00232F5F" w:rsidRDefault="00232F5F" w:rsidP="00F24A9E">
      <w:pPr>
        <w:pStyle w:val="ConsPlusNormal"/>
        <w:ind w:firstLine="540"/>
        <w:jc w:val="both"/>
      </w:pPr>
      <w:r>
        <w:t>Достижение основной задачи бюджетной политики Ленинградской области (сохранение безопасного уровня долговой нагрузки региона) сопряжено с определенными рисками:</w:t>
      </w:r>
    </w:p>
    <w:p w:rsidR="00232F5F" w:rsidRDefault="00232F5F" w:rsidP="00F24A9E">
      <w:pPr>
        <w:pStyle w:val="ConsPlusNormal"/>
        <w:ind w:firstLine="540"/>
        <w:jc w:val="both"/>
      </w:pPr>
      <w:r>
        <w:t>внесение в бюджетное и налоговое законодательство Российской Федерации изменений, влияющих на доходную базу региональных и местных бюджетов;</w:t>
      </w:r>
    </w:p>
    <w:p w:rsidR="00232F5F" w:rsidRDefault="00232F5F" w:rsidP="00F24A9E">
      <w:pPr>
        <w:pStyle w:val="ConsPlusNormal"/>
        <w:ind w:firstLine="540"/>
        <w:jc w:val="both"/>
      </w:pPr>
      <w:r>
        <w:t>принятие на федеральном уровне нормативных правовых актов, приводящих к росту расходной части бюджетов субъектов Российской Федерации и местных бюджетов, в течение долгосрочного периода бюджетного планирования.</w:t>
      </w:r>
    </w:p>
    <w:p w:rsidR="00232F5F" w:rsidRDefault="00232F5F" w:rsidP="00F24A9E">
      <w:pPr>
        <w:pStyle w:val="ConsPlusNormal"/>
        <w:ind w:firstLine="540"/>
        <w:jc w:val="both"/>
      </w:pPr>
    </w:p>
    <w:p w:rsidR="00232F5F" w:rsidRDefault="00232F5F" w:rsidP="00F24A9E">
      <w:pPr>
        <w:pStyle w:val="ConsPlusTitle"/>
        <w:jc w:val="center"/>
        <w:outlineLvl w:val="1"/>
      </w:pPr>
      <w:r>
        <w:t>3. Цель и условия реализации Программы</w:t>
      </w:r>
    </w:p>
    <w:p w:rsidR="00232F5F" w:rsidRDefault="00232F5F" w:rsidP="00F24A9E">
      <w:pPr>
        <w:pStyle w:val="ConsPlusNormal"/>
        <w:ind w:firstLine="540"/>
        <w:jc w:val="both"/>
      </w:pPr>
    </w:p>
    <w:p w:rsidR="00232F5F" w:rsidRDefault="00232F5F" w:rsidP="00F24A9E">
      <w:pPr>
        <w:pStyle w:val="ConsPlusNormal"/>
        <w:ind w:firstLine="540"/>
        <w:jc w:val="both"/>
      </w:pPr>
      <w:r>
        <w:t>Целью настоящей Программы является повышение долгосрочной долговой устойчивости и сбалансированности бюджетной системы Ленинградской области, своевременное и безусловное исполнение социально значимых обязательств, финансовое обеспечение расходных обязательств Ленинградской области без привлечения рыночных заимствований.</w:t>
      </w:r>
    </w:p>
    <w:p w:rsidR="00232F5F" w:rsidRDefault="00232F5F" w:rsidP="00F24A9E">
      <w:pPr>
        <w:pStyle w:val="ConsPlusNormal"/>
        <w:ind w:firstLine="540"/>
        <w:jc w:val="both"/>
      </w:pPr>
      <w:r>
        <w:t>Необходимыми условиями достижения цели Программы являются увеличение налоговых и неналоговых доходов консолидированного бюджета Ленинградской области, оптимизация расходов консолидированного бюджета Ленинградской области и совершенствование долговой политики региона.</w:t>
      </w:r>
    </w:p>
    <w:p w:rsidR="00232F5F" w:rsidRDefault="00232F5F" w:rsidP="00F24A9E">
      <w:pPr>
        <w:pStyle w:val="ConsPlusNormal"/>
        <w:ind w:firstLine="540"/>
        <w:jc w:val="both"/>
      </w:pPr>
      <w:r>
        <w:t xml:space="preserve">Для достижения поставленной цели Программы и в целях нивелирования выявленных рисков при достижении основной задачи бюджетной политики Ленинградской области утверждается </w:t>
      </w:r>
      <w:hyperlink w:anchor="P95">
        <w:r>
          <w:rPr>
            <w:color w:val="0000FF"/>
          </w:rPr>
          <w:t>План</w:t>
        </w:r>
      </w:hyperlink>
      <w:r>
        <w:t xml:space="preserve"> мероприятий по оздоровлению государственных (муниципальных) финансов Ленинградской области (далее - План мероприятий), являющийся приложением к Программе, по следующим направлениям:</w:t>
      </w:r>
    </w:p>
    <w:p w:rsidR="00232F5F" w:rsidRDefault="00232F5F" w:rsidP="00F24A9E">
      <w:pPr>
        <w:pStyle w:val="ConsPlusNormal"/>
        <w:ind w:firstLine="540"/>
        <w:jc w:val="both"/>
      </w:pPr>
      <w:r>
        <w:t>мероприятия, направленные на увеличение доходов консолидированного бюджета Ленинградской области;</w:t>
      </w:r>
    </w:p>
    <w:p w:rsidR="00232F5F" w:rsidRDefault="00232F5F" w:rsidP="00F24A9E">
      <w:pPr>
        <w:pStyle w:val="ConsPlusNormal"/>
        <w:ind w:firstLine="540"/>
        <w:jc w:val="both"/>
      </w:pPr>
      <w:r>
        <w:t>мероприятия по оптимизации расходов консолидированного бюджета Ленинградской области;</w:t>
      </w:r>
    </w:p>
    <w:p w:rsidR="00232F5F" w:rsidRDefault="00232F5F" w:rsidP="00F24A9E">
      <w:pPr>
        <w:pStyle w:val="ConsPlusNormal"/>
        <w:ind w:firstLine="540"/>
        <w:jc w:val="both"/>
      </w:pPr>
      <w:r>
        <w:t>мероприятия по оптимизации структуры и уровня государственного долга Ленинградской области.</w:t>
      </w:r>
    </w:p>
    <w:p w:rsidR="00232F5F" w:rsidRDefault="00232F5F" w:rsidP="00F24A9E">
      <w:pPr>
        <w:pStyle w:val="ConsPlusNormal"/>
        <w:ind w:firstLine="540"/>
        <w:jc w:val="both"/>
      </w:pPr>
      <w:r>
        <w:t>Организация выполнения Плана мероприятий будет осуществляться в рамках установленных полномочий органов исполнительной власти Ленинградской области и органов местного самоуправления Ленинградской области.</w:t>
      </w:r>
    </w:p>
    <w:p w:rsidR="00232F5F" w:rsidRDefault="00232F5F" w:rsidP="00F24A9E">
      <w:pPr>
        <w:pStyle w:val="ConsPlusNormal"/>
        <w:ind w:firstLine="540"/>
        <w:jc w:val="both"/>
      </w:pPr>
    </w:p>
    <w:p w:rsidR="00232F5F" w:rsidRDefault="00232F5F" w:rsidP="00F24A9E">
      <w:pPr>
        <w:pStyle w:val="ConsPlusTitle"/>
        <w:jc w:val="center"/>
        <w:outlineLvl w:val="1"/>
      </w:pPr>
      <w:r>
        <w:t>4. Механизм реализации и оценки выполнения Программы</w:t>
      </w:r>
    </w:p>
    <w:p w:rsidR="00232F5F" w:rsidRDefault="00232F5F" w:rsidP="00F24A9E">
      <w:pPr>
        <w:pStyle w:val="ConsPlusNormal"/>
        <w:ind w:firstLine="540"/>
        <w:jc w:val="both"/>
      </w:pPr>
    </w:p>
    <w:p w:rsidR="00232F5F" w:rsidRDefault="00232F5F" w:rsidP="00F24A9E">
      <w:pPr>
        <w:pStyle w:val="ConsPlusNormal"/>
        <w:ind w:firstLine="540"/>
        <w:jc w:val="both"/>
      </w:pPr>
      <w:r>
        <w:t>Механизм реализации Программы направлен на эффективное выполнение Программы и Плана мероприятий. Комитет финансов Ленинградской области организует действия ответственных исполнителей согласно Плану мероприятий, обеспечение контроля за исполнением, выработку решений при возникновении отклонения от выполнения Плана мероприятий.</w:t>
      </w:r>
    </w:p>
    <w:p w:rsidR="00232F5F" w:rsidRDefault="00232F5F" w:rsidP="00F24A9E">
      <w:pPr>
        <w:pStyle w:val="ConsPlusNormal"/>
        <w:ind w:firstLine="540"/>
        <w:jc w:val="both"/>
      </w:pPr>
      <w:r>
        <w:t>Комитет финансов Ленинградской области:</w:t>
      </w:r>
    </w:p>
    <w:p w:rsidR="00232F5F" w:rsidRDefault="00232F5F" w:rsidP="00F24A9E">
      <w:pPr>
        <w:pStyle w:val="ConsPlusNormal"/>
        <w:ind w:firstLine="540"/>
        <w:jc w:val="both"/>
      </w:pPr>
      <w:r>
        <w:t>обеспечивает ежеквартальный мониторинг выполнения показателей Плана мероприятий на основании отчетов ответственных исполнителей Плана мероприятий;</w:t>
      </w:r>
    </w:p>
    <w:p w:rsidR="00232F5F" w:rsidRDefault="00232F5F" w:rsidP="00F24A9E">
      <w:pPr>
        <w:pStyle w:val="ConsPlusNormal"/>
        <w:ind w:firstLine="540"/>
        <w:jc w:val="both"/>
      </w:pPr>
      <w:r>
        <w:t xml:space="preserve">осуществляет текущее управление реализацией Программы, актуализирует Программу и План </w:t>
      </w:r>
      <w:r>
        <w:lastRenderedPageBreak/>
        <w:t>мероприятий;</w:t>
      </w:r>
    </w:p>
    <w:p w:rsidR="00232F5F" w:rsidRDefault="00232F5F" w:rsidP="00F24A9E">
      <w:pPr>
        <w:pStyle w:val="ConsPlusNormal"/>
        <w:ind w:firstLine="540"/>
        <w:jc w:val="both"/>
      </w:pPr>
      <w:r>
        <w:t>запрашивает у ответственных за реализацию мероприятий органов исполнительной власти Ленинградской области и органов местного самоуправления Ленинградской области дополнительные сведения, необходимые для проведения мониторинга реализации Плана мероприятий;</w:t>
      </w:r>
    </w:p>
    <w:p w:rsidR="00232F5F" w:rsidRDefault="00232F5F" w:rsidP="00F24A9E">
      <w:pPr>
        <w:pStyle w:val="ConsPlusNormal"/>
        <w:ind w:firstLine="540"/>
        <w:jc w:val="both"/>
      </w:pPr>
      <w:r>
        <w:t>осуществляет ежегодную оценку эффективности реализации Программы, в том числе с учетом полученного бюджетного эффекта.</w:t>
      </w:r>
    </w:p>
    <w:p w:rsidR="00232F5F" w:rsidRDefault="00232F5F" w:rsidP="00F24A9E">
      <w:pPr>
        <w:pStyle w:val="ConsPlusNormal"/>
        <w:ind w:firstLine="540"/>
        <w:jc w:val="both"/>
      </w:pPr>
      <w:r>
        <w:t>Ответственные за реализацию мероприятий Плана мероприятий органы исполнительной власти Ленинградской области и органы местного самоуправления Ленинградской области представляют в Комитет финансов Ленинградской области:</w:t>
      </w:r>
    </w:p>
    <w:p w:rsidR="00232F5F" w:rsidRDefault="00232F5F" w:rsidP="00F24A9E">
      <w:pPr>
        <w:pStyle w:val="ConsPlusNormal"/>
        <w:ind w:firstLine="540"/>
        <w:jc w:val="both"/>
      </w:pPr>
      <w:r>
        <w:t>ежеквартальные отчеты о выполнении Плана мероприятий;</w:t>
      </w:r>
    </w:p>
    <w:p w:rsidR="00232F5F" w:rsidRDefault="00232F5F" w:rsidP="00F24A9E">
      <w:pPr>
        <w:pStyle w:val="ConsPlusNormal"/>
        <w:ind w:firstLine="540"/>
        <w:jc w:val="both"/>
      </w:pPr>
      <w:r>
        <w:t>предложения о внесении изменений в Программу и План мероприятий.</w:t>
      </w:r>
    </w:p>
    <w:p w:rsidR="00226E4A" w:rsidRDefault="00226E4A" w:rsidP="00F24A9E">
      <w:pPr>
        <w:pStyle w:val="ConsPlusNormal"/>
        <w:ind w:firstLine="540"/>
        <w:jc w:val="both"/>
        <w:sectPr w:rsidR="00226E4A" w:rsidSect="00AB22C5">
          <w:pgSz w:w="11905" w:h="16838"/>
          <w:pgMar w:top="1134" w:right="567" w:bottom="1134" w:left="1134" w:header="0" w:footer="0" w:gutter="0"/>
          <w:cols w:space="720"/>
          <w:titlePg/>
        </w:sectPr>
      </w:pPr>
    </w:p>
    <w:p w:rsidR="00232F5F" w:rsidRDefault="00232F5F">
      <w:pPr>
        <w:pStyle w:val="ConsPlusNormal"/>
        <w:jc w:val="right"/>
        <w:outlineLvl w:val="1"/>
      </w:pPr>
      <w:r>
        <w:lastRenderedPageBreak/>
        <w:t>Приложение</w:t>
      </w:r>
    </w:p>
    <w:p w:rsidR="00232F5F" w:rsidRDefault="00232F5F">
      <w:pPr>
        <w:pStyle w:val="ConsPlusNormal"/>
        <w:jc w:val="right"/>
      </w:pPr>
      <w:r>
        <w:t>к Программе...</w:t>
      </w:r>
    </w:p>
    <w:p w:rsidR="00232F5F" w:rsidRDefault="00232F5F">
      <w:pPr>
        <w:pStyle w:val="ConsPlusNormal"/>
        <w:ind w:firstLine="540"/>
        <w:jc w:val="both"/>
      </w:pPr>
    </w:p>
    <w:p w:rsidR="00232F5F" w:rsidRDefault="00232F5F">
      <w:pPr>
        <w:pStyle w:val="ConsPlusTitle"/>
        <w:jc w:val="center"/>
      </w:pPr>
      <w:bookmarkStart w:id="2" w:name="P95"/>
      <w:bookmarkEnd w:id="2"/>
      <w:r>
        <w:t>ПЛАН МЕРОПРИЯТИЙ</w:t>
      </w:r>
    </w:p>
    <w:p w:rsidR="00232F5F" w:rsidRDefault="00232F5F">
      <w:pPr>
        <w:pStyle w:val="ConsPlusTitle"/>
        <w:jc w:val="center"/>
      </w:pPr>
      <w:r>
        <w:t>ПО ОЗДОРОВЛЕНИЮ ГОСУДАРСТВЕННЫХ (МУНИЦИПАЛЬНЫХ) ФИНАНСОВ</w:t>
      </w:r>
    </w:p>
    <w:p w:rsidR="00232F5F" w:rsidRDefault="00232F5F">
      <w:pPr>
        <w:pStyle w:val="ConsPlusTitle"/>
        <w:jc w:val="center"/>
      </w:pPr>
      <w:r>
        <w:t>ЛЕНИНГРАДСКОЙ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1"/>
        <w:gridCol w:w="2266"/>
        <w:gridCol w:w="2268"/>
        <w:gridCol w:w="2388"/>
        <w:gridCol w:w="1241"/>
        <w:gridCol w:w="1745"/>
        <w:gridCol w:w="1183"/>
        <w:gridCol w:w="1183"/>
        <w:gridCol w:w="1071"/>
        <w:gridCol w:w="1071"/>
        <w:gridCol w:w="1071"/>
      </w:tblGrid>
      <w:tr w:rsidR="00232F5F" w:rsidTr="00226E4A">
        <w:tc>
          <w:tcPr>
            <w:tcW w:w="681" w:type="dxa"/>
            <w:vMerge w:val="restart"/>
          </w:tcPr>
          <w:p w:rsidR="00232F5F" w:rsidRDefault="00232F5F">
            <w:pPr>
              <w:pStyle w:val="ConsPlusNormal"/>
              <w:jc w:val="center"/>
            </w:pPr>
            <w:r>
              <w:t>N п/п</w:t>
            </w:r>
          </w:p>
        </w:tc>
        <w:tc>
          <w:tcPr>
            <w:tcW w:w="2266" w:type="dxa"/>
            <w:vMerge w:val="restart"/>
          </w:tcPr>
          <w:p w:rsidR="00232F5F" w:rsidRDefault="00232F5F">
            <w:pPr>
              <w:pStyle w:val="ConsPlusNormal"/>
              <w:jc w:val="center"/>
            </w:pPr>
            <w:r>
              <w:t>Наименование мероприятия</w:t>
            </w:r>
          </w:p>
        </w:tc>
        <w:tc>
          <w:tcPr>
            <w:tcW w:w="2268" w:type="dxa"/>
            <w:vMerge w:val="restart"/>
          </w:tcPr>
          <w:p w:rsidR="00232F5F" w:rsidRDefault="00232F5F">
            <w:pPr>
              <w:pStyle w:val="ConsPlusNormal"/>
              <w:jc w:val="center"/>
            </w:pPr>
            <w:r>
              <w:t>Механизм реализации</w:t>
            </w:r>
          </w:p>
        </w:tc>
        <w:tc>
          <w:tcPr>
            <w:tcW w:w="2388" w:type="dxa"/>
            <w:vMerge w:val="restart"/>
          </w:tcPr>
          <w:p w:rsidR="00232F5F" w:rsidRDefault="00232F5F">
            <w:pPr>
              <w:pStyle w:val="ConsPlusNormal"/>
              <w:jc w:val="center"/>
            </w:pPr>
            <w:r>
              <w:t>Ответственные за реализацию мероприятия</w:t>
            </w:r>
          </w:p>
        </w:tc>
        <w:tc>
          <w:tcPr>
            <w:tcW w:w="1241" w:type="dxa"/>
            <w:vMerge w:val="restart"/>
          </w:tcPr>
          <w:p w:rsidR="00232F5F" w:rsidRDefault="00232F5F">
            <w:pPr>
              <w:pStyle w:val="ConsPlusNormal"/>
              <w:jc w:val="center"/>
            </w:pPr>
            <w:r>
              <w:t>Срок реализации</w:t>
            </w:r>
          </w:p>
        </w:tc>
        <w:tc>
          <w:tcPr>
            <w:tcW w:w="1745" w:type="dxa"/>
            <w:vMerge w:val="restart"/>
          </w:tcPr>
          <w:p w:rsidR="00232F5F" w:rsidRDefault="00232F5F">
            <w:pPr>
              <w:pStyle w:val="ConsPlusNormal"/>
              <w:jc w:val="center"/>
            </w:pPr>
            <w:r>
              <w:t>Бюджетный эффект</w:t>
            </w:r>
          </w:p>
        </w:tc>
        <w:tc>
          <w:tcPr>
            <w:tcW w:w="5579" w:type="dxa"/>
            <w:gridSpan w:val="5"/>
          </w:tcPr>
          <w:p w:rsidR="00232F5F" w:rsidRDefault="00232F5F">
            <w:pPr>
              <w:pStyle w:val="ConsPlusNormal"/>
              <w:jc w:val="center"/>
            </w:pPr>
            <w:r>
              <w:t>Оценка бюджетного эффекта, тысяч рублей</w:t>
            </w:r>
          </w:p>
        </w:tc>
      </w:tr>
      <w:tr w:rsidR="00232F5F" w:rsidTr="00226E4A">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1183" w:type="dxa"/>
          </w:tcPr>
          <w:p w:rsidR="00232F5F" w:rsidRDefault="00232F5F">
            <w:pPr>
              <w:pStyle w:val="ConsPlusNormal"/>
              <w:jc w:val="center"/>
            </w:pPr>
            <w:r>
              <w:t>итого за 2026-2029 годы</w:t>
            </w:r>
          </w:p>
        </w:tc>
        <w:tc>
          <w:tcPr>
            <w:tcW w:w="1183" w:type="dxa"/>
          </w:tcPr>
          <w:p w:rsidR="00232F5F" w:rsidRDefault="00232F5F">
            <w:pPr>
              <w:pStyle w:val="ConsPlusNormal"/>
              <w:jc w:val="center"/>
            </w:pPr>
            <w:r>
              <w:t>2026 год</w:t>
            </w:r>
          </w:p>
        </w:tc>
        <w:tc>
          <w:tcPr>
            <w:tcW w:w="1071" w:type="dxa"/>
          </w:tcPr>
          <w:p w:rsidR="00232F5F" w:rsidRDefault="00232F5F">
            <w:pPr>
              <w:pStyle w:val="ConsPlusNormal"/>
              <w:jc w:val="center"/>
            </w:pPr>
            <w:r>
              <w:t>2027 год</w:t>
            </w:r>
          </w:p>
        </w:tc>
        <w:tc>
          <w:tcPr>
            <w:tcW w:w="1071" w:type="dxa"/>
          </w:tcPr>
          <w:p w:rsidR="00232F5F" w:rsidRDefault="00232F5F">
            <w:pPr>
              <w:pStyle w:val="ConsPlusNormal"/>
              <w:jc w:val="center"/>
            </w:pPr>
            <w:r>
              <w:t>2028 год</w:t>
            </w:r>
          </w:p>
        </w:tc>
        <w:tc>
          <w:tcPr>
            <w:tcW w:w="1071" w:type="dxa"/>
          </w:tcPr>
          <w:p w:rsidR="00232F5F" w:rsidRDefault="00232F5F">
            <w:pPr>
              <w:pStyle w:val="ConsPlusNormal"/>
              <w:jc w:val="center"/>
            </w:pPr>
            <w:r>
              <w:t>2029 год</w:t>
            </w:r>
          </w:p>
        </w:tc>
      </w:tr>
      <w:tr w:rsidR="00232F5F" w:rsidTr="00226E4A">
        <w:tc>
          <w:tcPr>
            <w:tcW w:w="681" w:type="dxa"/>
          </w:tcPr>
          <w:p w:rsidR="00232F5F" w:rsidRDefault="00232F5F">
            <w:pPr>
              <w:pStyle w:val="ConsPlusNormal"/>
              <w:jc w:val="center"/>
            </w:pPr>
            <w:r>
              <w:t>1</w:t>
            </w:r>
          </w:p>
        </w:tc>
        <w:tc>
          <w:tcPr>
            <w:tcW w:w="2266" w:type="dxa"/>
          </w:tcPr>
          <w:p w:rsidR="00232F5F" w:rsidRDefault="00232F5F">
            <w:pPr>
              <w:pStyle w:val="ConsPlusNormal"/>
              <w:jc w:val="center"/>
            </w:pPr>
            <w:r>
              <w:t>2</w:t>
            </w:r>
          </w:p>
        </w:tc>
        <w:tc>
          <w:tcPr>
            <w:tcW w:w="2268" w:type="dxa"/>
          </w:tcPr>
          <w:p w:rsidR="00232F5F" w:rsidRDefault="00232F5F">
            <w:pPr>
              <w:pStyle w:val="ConsPlusNormal"/>
              <w:jc w:val="center"/>
            </w:pPr>
            <w:r>
              <w:t>3</w:t>
            </w:r>
          </w:p>
        </w:tc>
        <w:tc>
          <w:tcPr>
            <w:tcW w:w="2388" w:type="dxa"/>
          </w:tcPr>
          <w:p w:rsidR="00232F5F" w:rsidRDefault="00232F5F">
            <w:pPr>
              <w:pStyle w:val="ConsPlusNormal"/>
              <w:jc w:val="center"/>
            </w:pPr>
            <w:r>
              <w:t>4</w:t>
            </w:r>
          </w:p>
        </w:tc>
        <w:tc>
          <w:tcPr>
            <w:tcW w:w="1241" w:type="dxa"/>
          </w:tcPr>
          <w:p w:rsidR="00232F5F" w:rsidRDefault="00232F5F">
            <w:pPr>
              <w:pStyle w:val="ConsPlusNormal"/>
              <w:jc w:val="center"/>
            </w:pPr>
            <w:r>
              <w:t>5</w:t>
            </w:r>
          </w:p>
        </w:tc>
        <w:tc>
          <w:tcPr>
            <w:tcW w:w="1745" w:type="dxa"/>
          </w:tcPr>
          <w:p w:rsidR="00232F5F" w:rsidRDefault="00232F5F">
            <w:pPr>
              <w:pStyle w:val="ConsPlusNormal"/>
              <w:jc w:val="center"/>
            </w:pPr>
            <w:r>
              <w:t>6</w:t>
            </w:r>
          </w:p>
        </w:tc>
        <w:tc>
          <w:tcPr>
            <w:tcW w:w="1183" w:type="dxa"/>
          </w:tcPr>
          <w:p w:rsidR="00232F5F" w:rsidRDefault="00232F5F">
            <w:pPr>
              <w:pStyle w:val="ConsPlusNormal"/>
              <w:jc w:val="center"/>
            </w:pPr>
            <w:r>
              <w:t>7</w:t>
            </w:r>
          </w:p>
        </w:tc>
        <w:tc>
          <w:tcPr>
            <w:tcW w:w="1183" w:type="dxa"/>
          </w:tcPr>
          <w:p w:rsidR="00232F5F" w:rsidRDefault="00232F5F">
            <w:pPr>
              <w:pStyle w:val="ConsPlusNormal"/>
              <w:jc w:val="center"/>
            </w:pPr>
            <w:r>
              <w:t>8</w:t>
            </w:r>
          </w:p>
        </w:tc>
        <w:tc>
          <w:tcPr>
            <w:tcW w:w="1071" w:type="dxa"/>
          </w:tcPr>
          <w:p w:rsidR="00232F5F" w:rsidRDefault="00232F5F">
            <w:pPr>
              <w:pStyle w:val="ConsPlusNormal"/>
              <w:jc w:val="center"/>
            </w:pPr>
            <w:r>
              <w:t>9</w:t>
            </w:r>
          </w:p>
        </w:tc>
        <w:tc>
          <w:tcPr>
            <w:tcW w:w="1071" w:type="dxa"/>
          </w:tcPr>
          <w:p w:rsidR="00232F5F" w:rsidRDefault="00232F5F">
            <w:pPr>
              <w:pStyle w:val="ConsPlusNormal"/>
              <w:jc w:val="center"/>
            </w:pPr>
            <w:r>
              <w:t>10</w:t>
            </w:r>
          </w:p>
        </w:tc>
        <w:tc>
          <w:tcPr>
            <w:tcW w:w="1071" w:type="dxa"/>
          </w:tcPr>
          <w:p w:rsidR="00232F5F" w:rsidRDefault="00232F5F">
            <w:pPr>
              <w:pStyle w:val="ConsPlusNormal"/>
              <w:jc w:val="center"/>
            </w:pPr>
            <w:r>
              <w:t>11</w:t>
            </w:r>
          </w:p>
        </w:tc>
      </w:tr>
      <w:tr w:rsidR="00232F5F" w:rsidTr="00226E4A">
        <w:tc>
          <w:tcPr>
            <w:tcW w:w="16168" w:type="dxa"/>
            <w:gridSpan w:val="11"/>
          </w:tcPr>
          <w:p w:rsidR="00232F5F" w:rsidRDefault="00232F5F">
            <w:pPr>
              <w:pStyle w:val="ConsPlusNormal"/>
              <w:jc w:val="center"/>
              <w:outlineLvl w:val="2"/>
            </w:pPr>
            <w:r>
              <w:t>1. Мероприятия, направленные на увеличение доходов консолидированного бюджета Ленинградской области</w:t>
            </w:r>
          </w:p>
        </w:tc>
      </w:tr>
      <w:tr w:rsidR="00232F5F" w:rsidTr="00226E4A">
        <w:tc>
          <w:tcPr>
            <w:tcW w:w="16168" w:type="dxa"/>
            <w:gridSpan w:val="11"/>
          </w:tcPr>
          <w:p w:rsidR="00232F5F" w:rsidRDefault="00232F5F">
            <w:pPr>
              <w:pStyle w:val="ConsPlusNormal"/>
              <w:jc w:val="center"/>
              <w:outlineLvl w:val="3"/>
            </w:pPr>
            <w:r>
              <w:t>1.1. Мероприятия по улучшению администрирования доходов</w:t>
            </w:r>
          </w:p>
        </w:tc>
      </w:tr>
      <w:tr w:rsidR="00232F5F" w:rsidTr="00226E4A">
        <w:tc>
          <w:tcPr>
            <w:tcW w:w="681" w:type="dxa"/>
            <w:vMerge w:val="restart"/>
          </w:tcPr>
          <w:p w:rsidR="00232F5F" w:rsidRDefault="00232F5F">
            <w:pPr>
              <w:pStyle w:val="ConsPlusNormal"/>
              <w:jc w:val="center"/>
            </w:pPr>
            <w:r>
              <w:t>1.1.1</w:t>
            </w:r>
          </w:p>
        </w:tc>
        <w:tc>
          <w:tcPr>
            <w:tcW w:w="2266" w:type="dxa"/>
            <w:vMerge w:val="restart"/>
          </w:tcPr>
          <w:p w:rsidR="00232F5F" w:rsidRDefault="00232F5F">
            <w:pPr>
              <w:pStyle w:val="ConsPlusNormal"/>
            </w:pPr>
            <w:r>
              <w:t>Сокращение недоимки по налоговым платежам, поступающим в консолидированный бюджет Ленинградской области</w:t>
            </w:r>
          </w:p>
        </w:tc>
        <w:tc>
          <w:tcPr>
            <w:tcW w:w="2268" w:type="dxa"/>
            <w:vMerge w:val="restart"/>
          </w:tcPr>
          <w:p w:rsidR="00232F5F" w:rsidRDefault="00232F5F">
            <w:pPr>
              <w:pStyle w:val="ConsPlusNormal"/>
            </w:pPr>
            <w:r>
              <w:t>Принятие мер по взысканию задолженности по налогам и сборам в рамках полномочий налоговых органов:</w:t>
            </w:r>
          </w:p>
          <w:p w:rsidR="00232F5F" w:rsidRDefault="00232F5F">
            <w:pPr>
              <w:pStyle w:val="ConsPlusNormal"/>
            </w:pPr>
            <w:r>
              <w:t xml:space="preserve">направление в органы государственной власти Ленинградской области и органы местного самоуправления Ленинградской области перечней организаций и учреждений, финансируемых из регионального и местных бюджетов, </w:t>
            </w:r>
            <w:r>
              <w:lastRenderedPageBreak/>
              <w:t>имеющих задолженность по налоговым платежам, для проведения адресной работы с налогоплательщиками</w:t>
            </w:r>
          </w:p>
        </w:tc>
        <w:tc>
          <w:tcPr>
            <w:tcW w:w="2388" w:type="dxa"/>
            <w:tcBorders>
              <w:bottom w:val="nil"/>
            </w:tcBorders>
          </w:tcPr>
          <w:p w:rsidR="00232F5F" w:rsidRDefault="00232F5F">
            <w:pPr>
              <w:pStyle w:val="ConsPlusNormal"/>
            </w:pPr>
            <w:r>
              <w:lastRenderedPageBreak/>
              <w:t>Комитет финансов Ленинградской области</w:t>
            </w:r>
          </w:p>
        </w:tc>
        <w:tc>
          <w:tcPr>
            <w:tcW w:w="1241" w:type="dxa"/>
            <w:vMerge w:val="restart"/>
          </w:tcPr>
          <w:p w:rsidR="00232F5F" w:rsidRDefault="00232F5F">
            <w:pPr>
              <w:pStyle w:val="ConsPlusNormal"/>
              <w:jc w:val="center"/>
            </w:pPr>
            <w:r>
              <w:t>2026-2028 годы</w:t>
            </w:r>
          </w:p>
        </w:tc>
        <w:tc>
          <w:tcPr>
            <w:tcW w:w="1745" w:type="dxa"/>
            <w:vMerge w:val="restart"/>
          </w:tcPr>
          <w:p w:rsidR="00232F5F" w:rsidRDefault="00232F5F">
            <w:pPr>
              <w:pStyle w:val="ConsPlusNormal"/>
            </w:pPr>
            <w:r>
              <w:t>Дополнительные поступления доходов в бюджет</w:t>
            </w:r>
          </w:p>
        </w:tc>
        <w:tc>
          <w:tcPr>
            <w:tcW w:w="1183" w:type="dxa"/>
            <w:vMerge w:val="restart"/>
          </w:tcPr>
          <w:p w:rsidR="00232F5F" w:rsidRDefault="00232F5F">
            <w:pPr>
              <w:pStyle w:val="ConsPlusNormal"/>
              <w:jc w:val="center"/>
            </w:pPr>
            <w:r>
              <w:t>90000,0</w:t>
            </w:r>
          </w:p>
        </w:tc>
        <w:tc>
          <w:tcPr>
            <w:tcW w:w="1183" w:type="dxa"/>
            <w:vMerge w:val="restart"/>
          </w:tcPr>
          <w:p w:rsidR="00232F5F" w:rsidRDefault="00232F5F">
            <w:pPr>
              <w:pStyle w:val="ConsPlusNormal"/>
              <w:jc w:val="center"/>
            </w:pPr>
            <w:r>
              <w:t>30000,0</w:t>
            </w:r>
          </w:p>
        </w:tc>
        <w:tc>
          <w:tcPr>
            <w:tcW w:w="1071" w:type="dxa"/>
            <w:vMerge w:val="restart"/>
          </w:tcPr>
          <w:p w:rsidR="00232F5F" w:rsidRDefault="00232F5F">
            <w:pPr>
              <w:pStyle w:val="ConsPlusNormal"/>
              <w:jc w:val="center"/>
            </w:pPr>
            <w:r>
              <w:t>30000,0</w:t>
            </w:r>
          </w:p>
        </w:tc>
        <w:tc>
          <w:tcPr>
            <w:tcW w:w="1071" w:type="dxa"/>
            <w:vMerge w:val="restart"/>
          </w:tcPr>
          <w:p w:rsidR="00232F5F" w:rsidRDefault="00232F5F">
            <w:pPr>
              <w:pStyle w:val="ConsPlusNormal"/>
              <w:jc w:val="center"/>
            </w:pPr>
            <w:r>
              <w:t>30000,0</w:t>
            </w:r>
          </w:p>
        </w:tc>
        <w:tc>
          <w:tcPr>
            <w:tcW w:w="1071" w:type="dxa"/>
            <w:vMerge w:val="restart"/>
          </w:tcPr>
          <w:p w:rsidR="00232F5F" w:rsidRDefault="00232F5F">
            <w:pPr>
              <w:pStyle w:val="ConsPlusNormal"/>
              <w:jc w:val="center"/>
            </w:pPr>
          </w:p>
        </w:tc>
      </w:tr>
      <w:tr w:rsidR="00232F5F" w:rsidTr="00226E4A">
        <w:tblPrEx>
          <w:tblBorders>
            <w:insideH w:val="nil"/>
          </w:tblBorders>
        </w:tblPrEx>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2388" w:type="dxa"/>
            <w:tcBorders>
              <w:top w:val="nil"/>
              <w:bottom w:val="nil"/>
            </w:tcBorders>
          </w:tcPr>
          <w:p w:rsidR="00232F5F" w:rsidRDefault="00232F5F">
            <w:pPr>
              <w:pStyle w:val="ConsPlusNormal"/>
            </w:pPr>
            <w:r>
              <w:t>Органы государственной власти Ленинградской области</w:t>
            </w: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r>
      <w:tr w:rsidR="00232F5F" w:rsidTr="00226E4A">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2388" w:type="dxa"/>
            <w:tcBorders>
              <w:top w:val="nil"/>
            </w:tcBorders>
          </w:tcPr>
          <w:p w:rsidR="00232F5F" w:rsidRDefault="00232F5F">
            <w:pPr>
              <w:pStyle w:val="ConsPlusNormal"/>
            </w:pPr>
            <w:r>
              <w:t>Органы местного самоуправления Ленинградской области</w:t>
            </w: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c>
          <w:tcPr>
            <w:tcW w:w="0" w:type="auto"/>
            <w:vMerge/>
          </w:tcPr>
          <w:p w:rsidR="00232F5F" w:rsidRDefault="00232F5F">
            <w:pPr>
              <w:pStyle w:val="ConsPlusNormal"/>
            </w:pPr>
          </w:p>
        </w:tc>
      </w:tr>
      <w:tr w:rsidR="00232F5F" w:rsidTr="00226E4A">
        <w:tc>
          <w:tcPr>
            <w:tcW w:w="16168" w:type="dxa"/>
            <w:gridSpan w:val="11"/>
          </w:tcPr>
          <w:p w:rsidR="00232F5F" w:rsidRDefault="00232F5F">
            <w:pPr>
              <w:pStyle w:val="ConsPlusNormal"/>
              <w:jc w:val="center"/>
              <w:outlineLvl w:val="3"/>
            </w:pPr>
            <w:r>
              <w:t>1.2. Мероприятия по управлению неналоговыми доходами</w:t>
            </w:r>
          </w:p>
        </w:tc>
      </w:tr>
      <w:tr w:rsidR="00232F5F" w:rsidTr="00226E4A">
        <w:tc>
          <w:tcPr>
            <w:tcW w:w="681" w:type="dxa"/>
          </w:tcPr>
          <w:p w:rsidR="00232F5F" w:rsidRDefault="00232F5F">
            <w:pPr>
              <w:pStyle w:val="ConsPlusNormal"/>
              <w:jc w:val="center"/>
            </w:pPr>
            <w:r>
              <w:t>1.2.1</w:t>
            </w:r>
          </w:p>
        </w:tc>
        <w:tc>
          <w:tcPr>
            <w:tcW w:w="2266" w:type="dxa"/>
          </w:tcPr>
          <w:p w:rsidR="00232F5F" w:rsidRDefault="00232F5F">
            <w:pPr>
              <w:pStyle w:val="ConsPlusNormal"/>
            </w:pPr>
            <w:r>
              <w:t>Управление ликвидностью единого счета бюджета Ленинградской области</w:t>
            </w:r>
          </w:p>
        </w:tc>
        <w:tc>
          <w:tcPr>
            <w:tcW w:w="2268" w:type="dxa"/>
          </w:tcPr>
          <w:p w:rsidR="00232F5F" w:rsidRDefault="00232F5F">
            <w:pPr>
              <w:pStyle w:val="ConsPlusNormal"/>
            </w:pPr>
            <w:r>
              <w:t>Организация работы по размещению временно свободных средств бюджета Ленинградской области на депозитах</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2026-2028 годы</w:t>
            </w:r>
          </w:p>
        </w:tc>
        <w:tc>
          <w:tcPr>
            <w:tcW w:w="1745" w:type="dxa"/>
          </w:tcPr>
          <w:p w:rsidR="00232F5F" w:rsidRDefault="00232F5F">
            <w:pPr>
              <w:pStyle w:val="ConsPlusNormal"/>
            </w:pPr>
            <w:r>
              <w:t>Дополнительные поступления доходов в бюджет</w:t>
            </w:r>
          </w:p>
        </w:tc>
        <w:tc>
          <w:tcPr>
            <w:tcW w:w="1183" w:type="dxa"/>
          </w:tcPr>
          <w:p w:rsidR="00232F5F" w:rsidRDefault="00232F5F">
            <w:pPr>
              <w:pStyle w:val="ConsPlusNormal"/>
              <w:jc w:val="center"/>
            </w:pPr>
            <w:r>
              <w:t>13358201,0</w:t>
            </w:r>
          </w:p>
        </w:tc>
        <w:tc>
          <w:tcPr>
            <w:tcW w:w="1183" w:type="dxa"/>
          </w:tcPr>
          <w:p w:rsidR="00232F5F" w:rsidRDefault="00232F5F">
            <w:pPr>
              <w:pStyle w:val="ConsPlusNormal"/>
              <w:jc w:val="center"/>
            </w:pPr>
            <w:r>
              <w:t>4519286,8</w:t>
            </w:r>
          </w:p>
        </w:tc>
        <w:tc>
          <w:tcPr>
            <w:tcW w:w="1071" w:type="dxa"/>
          </w:tcPr>
          <w:p w:rsidR="00232F5F" w:rsidRDefault="00232F5F">
            <w:pPr>
              <w:pStyle w:val="ConsPlusNormal"/>
              <w:jc w:val="center"/>
            </w:pPr>
            <w:r>
              <w:t>3484068,8</w:t>
            </w:r>
          </w:p>
        </w:tc>
        <w:tc>
          <w:tcPr>
            <w:tcW w:w="1071" w:type="dxa"/>
          </w:tcPr>
          <w:p w:rsidR="00232F5F" w:rsidRDefault="00232F5F">
            <w:pPr>
              <w:pStyle w:val="ConsPlusNormal"/>
              <w:jc w:val="center"/>
            </w:pPr>
            <w:r>
              <w:t>2803742,0</w:t>
            </w:r>
          </w:p>
        </w:tc>
        <w:tc>
          <w:tcPr>
            <w:tcW w:w="1071" w:type="dxa"/>
          </w:tcPr>
          <w:p w:rsidR="00232F5F" w:rsidRDefault="00232F5F">
            <w:pPr>
              <w:pStyle w:val="ConsPlusNormal"/>
              <w:jc w:val="center"/>
            </w:pPr>
            <w:r>
              <w:t>2551103,4</w:t>
            </w:r>
          </w:p>
        </w:tc>
      </w:tr>
      <w:tr w:rsidR="00232F5F" w:rsidTr="00226E4A">
        <w:tc>
          <w:tcPr>
            <w:tcW w:w="681" w:type="dxa"/>
          </w:tcPr>
          <w:p w:rsidR="00232F5F" w:rsidRDefault="00232F5F">
            <w:pPr>
              <w:pStyle w:val="ConsPlusNormal"/>
              <w:jc w:val="center"/>
            </w:pPr>
            <w:r>
              <w:t>1.2.2</w:t>
            </w:r>
          </w:p>
        </w:tc>
        <w:tc>
          <w:tcPr>
            <w:tcW w:w="2266" w:type="dxa"/>
          </w:tcPr>
          <w:p w:rsidR="00232F5F" w:rsidRDefault="00232F5F">
            <w:pPr>
              <w:pStyle w:val="ConsPlusNormal"/>
            </w:pPr>
            <w:r>
              <w:t>Расширение плана (программы) приватизации государственного имущества для его вовлечения в экономический оборот</w:t>
            </w:r>
          </w:p>
        </w:tc>
        <w:tc>
          <w:tcPr>
            <w:tcW w:w="2268" w:type="dxa"/>
          </w:tcPr>
          <w:p w:rsidR="00232F5F" w:rsidRDefault="00232F5F">
            <w:pPr>
              <w:pStyle w:val="ConsPlusNormal"/>
            </w:pPr>
            <w:r>
              <w:t>Анализ имеющейся собственности и внесение изменений в программу приватизации</w:t>
            </w:r>
          </w:p>
        </w:tc>
        <w:tc>
          <w:tcPr>
            <w:tcW w:w="2388" w:type="dxa"/>
          </w:tcPr>
          <w:p w:rsidR="00232F5F" w:rsidRDefault="00232F5F">
            <w:pPr>
              <w:pStyle w:val="ConsPlusNormal"/>
            </w:pPr>
            <w:r>
              <w:t>Ленинградский областной комитет по управлению государственным имуществом</w:t>
            </w:r>
          </w:p>
        </w:tc>
        <w:tc>
          <w:tcPr>
            <w:tcW w:w="1241" w:type="dxa"/>
          </w:tcPr>
          <w:p w:rsidR="00232F5F" w:rsidRDefault="00232F5F">
            <w:pPr>
              <w:pStyle w:val="ConsPlusNormal"/>
              <w:jc w:val="center"/>
            </w:pPr>
            <w:r>
              <w:t>2026-2028 годы</w:t>
            </w:r>
          </w:p>
        </w:tc>
        <w:tc>
          <w:tcPr>
            <w:tcW w:w="1745" w:type="dxa"/>
          </w:tcPr>
          <w:p w:rsidR="00232F5F" w:rsidRDefault="00232F5F">
            <w:pPr>
              <w:pStyle w:val="ConsPlusNormal"/>
            </w:pPr>
            <w:r>
              <w:t>Дополнительные поступления доходов в бюджет</w:t>
            </w:r>
          </w:p>
        </w:tc>
        <w:tc>
          <w:tcPr>
            <w:tcW w:w="1183" w:type="dxa"/>
          </w:tcPr>
          <w:p w:rsidR="00232F5F" w:rsidRDefault="00232F5F">
            <w:pPr>
              <w:pStyle w:val="ConsPlusNormal"/>
              <w:jc w:val="center"/>
            </w:pPr>
            <w:r>
              <w:t>77751,5</w:t>
            </w:r>
          </w:p>
        </w:tc>
        <w:tc>
          <w:tcPr>
            <w:tcW w:w="1183" w:type="dxa"/>
          </w:tcPr>
          <w:p w:rsidR="00232F5F" w:rsidRDefault="00232F5F">
            <w:pPr>
              <w:pStyle w:val="ConsPlusNormal"/>
              <w:jc w:val="center"/>
            </w:pPr>
            <w:r>
              <w:t>27450,5</w:t>
            </w:r>
          </w:p>
        </w:tc>
        <w:tc>
          <w:tcPr>
            <w:tcW w:w="1071" w:type="dxa"/>
          </w:tcPr>
          <w:p w:rsidR="00232F5F" w:rsidRDefault="00232F5F">
            <w:pPr>
              <w:pStyle w:val="ConsPlusNormal"/>
              <w:jc w:val="center"/>
            </w:pPr>
            <w:r>
              <w:t>25150,5</w:t>
            </w:r>
          </w:p>
        </w:tc>
        <w:tc>
          <w:tcPr>
            <w:tcW w:w="1071" w:type="dxa"/>
          </w:tcPr>
          <w:p w:rsidR="00232F5F" w:rsidRDefault="00232F5F">
            <w:pPr>
              <w:pStyle w:val="ConsPlusNormal"/>
              <w:jc w:val="center"/>
            </w:pPr>
            <w:r>
              <w:t>25150,5</w:t>
            </w: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1.2.3</w:t>
            </w:r>
          </w:p>
        </w:tc>
        <w:tc>
          <w:tcPr>
            <w:tcW w:w="2266" w:type="dxa"/>
          </w:tcPr>
          <w:p w:rsidR="00232F5F" w:rsidRDefault="00232F5F">
            <w:pPr>
              <w:pStyle w:val="ConsPlusNormal"/>
            </w:pPr>
            <w:r>
              <w:t>Повышение доходов от штрафов за нарушение правил дорожного движения</w:t>
            </w:r>
          </w:p>
        </w:tc>
        <w:tc>
          <w:tcPr>
            <w:tcW w:w="2268" w:type="dxa"/>
          </w:tcPr>
          <w:p w:rsidR="00232F5F" w:rsidRDefault="00232F5F">
            <w:pPr>
              <w:pStyle w:val="ConsPlusNormal"/>
            </w:pPr>
            <w:r>
              <w:t>Установка дополнительных комплексов фото- и видеофиксации.</w:t>
            </w:r>
          </w:p>
          <w:p w:rsidR="00232F5F" w:rsidRDefault="00232F5F">
            <w:pPr>
              <w:pStyle w:val="ConsPlusNormal"/>
            </w:pPr>
            <w:r>
              <w:t>Увеличение собираемости штрафов</w:t>
            </w:r>
          </w:p>
        </w:tc>
        <w:tc>
          <w:tcPr>
            <w:tcW w:w="2388" w:type="dxa"/>
          </w:tcPr>
          <w:p w:rsidR="00232F5F" w:rsidRDefault="00232F5F">
            <w:pPr>
              <w:pStyle w:val="ConsPlusNormal"/>
            </w:pPr>
            <w:r>
              <w:t>Комитет по дорожному хозяйству Ленинградской области</w:t>
            </w:r>
          </w:p>
        </w:tc>
        <w:tc>
          <w:tcPr>
            <w:tcW w:w="1241" w:type="dxa"/>
          </w:tcPr>
          <w:p w:rsidR="00232F5F" w:rsidRDefault="00232F5F">
            <w:pPr>
              <w:pStyle w:val="ConsPlusNormal"/>
              <w:jc w:val="center"/>
            </w:pPr>
            <w:r>
              <w:t>2027-2028 годы</w:t>
            </w:r>
          </w:p>
        </w:tc>
        <w:tc>
          <w:tcPr>
            <w:tcW w:w="1745" w:type="dxa"/>
          </w:tcPr>
          <w:p w:rsidR="00232F5F" w:rsidRDefault="00232F5F">
            <w:pPr>
              <w:pStyle w:val="ConsPlusNormal"/>
            </w:pPr>
            <w:r>
              <w:t>Дополнительные поступления доходов в бюджет</w:t>
            </w:r>
          </w:p>
        </w:tc>
        <w:tc>
          <w:tcPr>
            <w:tcW w:w="1183" w:type="dxa"/>
          </w:tcPr>
          <w:p w:rsidR="00232F5F" w:rsidRDefault="00232F5F">
            <w:pPr>
              <w:pStyle w:val="ConsPlusNormal"/>
              <w:jc w:val="center"/>
            </w:pPr>
            <w:r>
              <w:t>992868,0</w:t>
            </w:r>
          </w:p>
        </w:tc>
        <w:tc>
          <w:tcPr>
            <w:tcW w:w="1183" w:type="dxa"/>
          </w:tcPr>
          <w:p w:rsidR="00232F5F" w:rsidRDefault="00232F5F">
            <w:pPr>
              <w:pStyle w:val="ConsPlusNormal"/>
              <w:jc w:val="center"/>
            </w:pPr>
          </w:p>
        </w:tc>
        <w:tc>
          <w:tcPr>
            <w:tcW w:w="1071" w:type="dxa"/>
          </w:tcPr>
          <w:p w:rsidR="00232F5F" w:rsidRDefault="00232F5F">
            <w:pPr>
              <w:pStyle w:val="ConsPlusNormal"/>
              <w:jc w:val="center"/>
            </w:pPr>
            <w:r>
              <w:t>496434,0</w:t>
            </w:r>
          </w:p>
        </w:tc>
        <w:tc>
          <w:tcPr>
            <w:tcW w:w="1071" w:type="dxa"/>
          </w:tcPr>
          <w:p w:rsidR="00232F5F" w:rsidRDefault="00232F5F">
            <w:pPr>
              <w:pStyle w:val="ConsPlusNormal"/>
              <w:jc w:val="center"/>
            </w:pPr>
            <w:r>
              <w:t>496434,0</w:t>
            </w:r>
          </w:p>
        </w:tc>
        <w:tc>
          <w:tcPr>
            <w:tcW w:w="1071" w:type="dxa"/>
          </w:tcPr>
          <w:p w:rsidR="00232F5F" w:rsidRDefault="00232F5F">
            <w:pPr>
              <w:pStyle w:val="ConsPlusNormal"/>
              <w:jc w:val="center"/>
            </w:pPr>
          </w:p>
        </w:tc>
      </w:tr>
      <w:tr w:rsidR="00232F5F" w:rsidTr="00226E4A">
        <w:tc>
          <w:tcPr>
            <w:tcW w:w="10589" w:type="dxa"/>
            <w:gridSpan w:val="6"/>
          </w:tcPr>
          <w:p w:rsidR="00232F5F" w:rsidRDefault="00232F5F">
            <w:pPr>
              <w:pStyle w:val="ConsPlusNormal"/>
            </w:pPr>
            <w:r>
              <w:t>Бюджетный эффект от мероприятий по увеличению доходов консолидированного бюджета Ленинградской области</w:t>
            </w:r>
          </w:p>
        </w:tc>
        <w:tc>
          <w:tcPr>
            <w:tcW w:w="1183" w:type="dxa"/>
          </w:tcPr>
          <w:p w:rsidR="00232F5F" w:rsidRDefault="00232F5F">
            <w:pPr>
              <w:pStyle w:val="ConsPlusNormal"/>
              <w:jc w:val="center"/>
            </w:pPr>
            <w:r>
              <w:t>14518820,5</w:t>
            </w:r>
          </w:p>
        </w:tc>
        <w:tc>
          <w:tcPr>
            <w:tcW w:w="1183" w:type="dxa"/>
          </w:tcPr>
          <w:p w:rsidR="00232F5F" w:rsidRDefault="00232F5F">
            <w:pPr>
              <w:pStyle w:val="ConsPlusNormal"/>
              <w:jc w:val="center"/>
            </w:pPr>
            <w:r>
              <w:t>4576737,3</w:t>
            </w:r>
          </w:p>
        </w:tc>
        <w:tc>
          <w:tcPr>
            <w:tcW w:w="1071" w:type="dxa"/>
          </w:tcPr>
          <w:p w:rsidR="00232F5F" w:rsidRDefault="00232F5F">
            <w:pPr>
              <w:pStyle w:val="ConsPlusNormal"/>
              <w:jc w:val="center"/>
            </w:pPr>
            <w:r>
              <w:t>4035653,3</w:t>
            </w:r>
          </w:p>
        </w:tc>
        <w:tc>
          <w:tcPr>
            <w:tcW w:w="1071" w:type="dxa"/>
          </w:tcPr>
          <w:p w:rsidR="00232F5F" w:rsidRDefault="00232F5F">
            <w:pPr>
              <w:pStyle w:val="ConsPlusNormal"/>
              <w:jc w:val="center"/>
            </w:pPr>
            <w:r>
              <w:t>3355326,5</w:t>
            </w:r>
          </w:p>
        </w:tc>
        <w:tc>
          <w:tcPr>
            <w:tcW w:w="1071" w:type="dxa"/>
          </w:tcPr>
          <w:p w:rsidR="00232F5F" w:rsidRDefault="00232F5F">
            <w:pPr>
              <w:pStyle w:val="ConsPlusNormal"/>
              <w:jc w:val="center"/>
            </w:pPr>
            <w:r>
              <w:t>2551103,4</w:t>
            </w:r>
          </w:p>
        </w:tc>
      </w:tr>
      <w:tr w:rsidR="00232F5F" w:rsidTr="00226E4A">
        <w:tc>
          <w:tcPr>
            <w:tcW w:w="16168" w:type="dxa"/>
            <w:gridSpan w:val="11"/>
          </w:tcPr>
          <w:p w:rsidR="00232F5F" w:rsidRDefault="00232F5F">
            <w:pPr>
              <w:pStyle w:val="ConsPlusNormal"/>
              <w:jc w:val="center"/>
              <w:outlineLvl w:val="2"/>
            </w:pPr>
            <w:r>
              <w:lastRenderedPageBreak/>
              <w:t>2. Мероприятия по оптимизации расходов консолидированного бюджета Ленинградской области</w:t>
            </w:r>
          </w:p>
        </w:tc>
      </w:tr>
      <w:tr w:rsidR="00232F5F" w:rsidTr="00226E4A">
        <w:tc>
          <w:tcPr>
            <w:tcW w:w="16168" w:type="dxa"/>
            <w:gridSpan w:val="11"/>
          </w:tcPr>
          <w:p w:rsidR="00232F5F" w:rsidRDefault="00232F5F">
            <w:pPr>
              <w:pStyle w:val="ConsPlusNormal"/>
              <w:jc w:val="center"/>
              <w:outlineLvl w:val="3"/>
            </w:pPr>
            <w:r>
              <w:t>2.1. Оптимизация расходов на государственное управление</w:t>
            </w:r>
          </w:p>
        </w:tc>
      </w:tr>
      <w:tr w:rsidR="00232F5F" w:rsidTr="00226E4A">
        <w:tc>
          <w:tcPr>
            <w:tcW w:w="681" w:type="dxa"/>
          </w:tcPr>
          <w:p w:rsidR="00232F5F" w:rsidRDefault="00232F5F">
            <w:pPr>
              <w:pStyle w:val="ConsPlusNormal"/>
              <w:jc w:val="center"/>
            </w:pPr>
            <w:r>
              <w:t>2.1.1</w:t>
            </w:r>
          </w:p>
        </w:tc>
        <w:tc>
          <w:tcPr>
            <w:tcW w:w="2266" w:type="dxa"/>
          </w:tcPr>
          <w:p w:rsidR="00232F5F" w:rsidRDefault="00232F5F">
            <w:pPr>
              <w:pStyle w:val="ConsPlusNormal"/>
            </w:pPr>
            <w:r>
              <w:t>Оптимизация структуры и предельной численности работников органов исполнительной власти Ленинградской области</w:t>
            </w:r>
          </w:p>
        </w:tc>
        <w:tc>
          <w:tcPr>
            <w:tcW w:w="2268" w:type="dxa"/>
          </w:tcPr>
          <w:p w:rsidR="00232F5F" w:rsidRDefault="00232F5F">
            <w:pPr>
              <w:pStyle w:val="ConsPlusNormal"/>
            </w:pPr>
            <w:r>
              <w:t>Актуализация нормативных правовых актов Ленинградской области, регулирующих структуру и предельную численность работников исполнительных органов, сокращение численности работников</w:t>
            </w:r>
          </w:p>
        </w:tc>
        <w:tc>
          <w:tcPr>
            <w:tcW w:w="2388" w:type="dxa"/>
          </w:tcPr>
          <w:p w:rsidR="00232F5F" w:rsidRDefault="00232F5F">
            <w:pPr>
              <w:pStyle w:val="ConsPlusNormal"/>
            </w:pPr>
            <w:r>
              <w:t>Администрация Губернатора и Правительства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jc w:val="both"/>
            </w:pPr>
          </w:p>
        </w:tc>
        <w:tc>
          <w:tcPr>
            <w:tcW w:w="1183" w:type="dxa"/>
          </w:tcPr>
          <w:p w:rsidR="00232F5F" w:rsidRDefault="00232F5F">
            <w:pPr>
              <w:pStyle w:val="ConsPlusNormal"/>
              <w:jc w:val="center"/>
            </w:pPr>
          </w:p>
        </w:tc>
        <w:tc>
          <w:tcPr>
            <w:tcW w:w="1183"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2.1.2</w:t>
            </w:r>
          </w:p>
        </w:tc>
        <w:tc>
          <w:tcPr>
            <w:tcW w:w="2266" w:type="dxa"/>
          </w:tcPr>
          <w:p w:rsidR="00232F5F" w:rsidRDefault="00232F5F">
            <w:pPr>
              <w:pStyle w:val="ConsPlusNormal"/>
            </w:pPr>
            <w:r>
              <w:t xml:space="preserve">Сокращение расходов медицинских организаций Ленинградской области на обеспечение, функционирование, развитие (модернизацию) медицинских информационных систем, стандартизация и унификация деятельности на основе централизованной </w:t>
            </w:r>
            <w:r>
              <w:lastRenderedPageBreak/>
              <w:t>технологической платформы</w:t>
            </w:r>
          </w:p>
        </w:tc>
        <w:tc>
          <w:tcPr>
            <w:tcW w:w="2268" w:type="dxa"/>
          </w:tcPr>
          <w:p w:rsidR="00232F5F" w:rsidRDefault="00232F5F">
            <w:pPr>
              <w:pStyle w:val="ConsPlusNormal"/>
            </w:pPr>
            <w:r>
              <w:lastRenderedPageBreak/>
              <w:t>Внедрение Единой медицинской информационной системы в сфере здравоохранения и последующее заключение единого государственного контракта на обеспечение ее функционирования, развитие (модернизацию)</w:t>
            </w:r>
          </w:p>
        </w:tc>
        <w:tc>
          <w:tcPr>
            <w:tcW w:w="2388" w:type="dxa"/>
          </w:tcPr>
          <w:p w:rsidR="00232F5F" w:rsidRDefault="00232F5F">
            <w:pPr>
              <w:pStyle w:val="ConsPlusNormal"/>
            </w:pPr>
            <w:r>
              <w:t>Комитет цифрового развития Ленинградской области,</w:t>
            </w:r>
          </w:p>
          <w:p w:rsidR="00232F5F" w:rsidRDefault="00232F5F">
            <w:pPr>
              <w:pStyle w:val="ConsPlusNormal"/>
            </w:pPr>
            <w:r>
              <w:t>Комитет по здравоохранению Ленинградской области</w:t>
            </w:r>
          </w:p>
        </w:tc>
        <w:tc>
          <w:tcPr>
            <w:tcW w:w="1241" w:type="dxa"/>
          </w:tcPr>
          <w:p w:rsidR="00232F5F" w:rsidRDefault="00232F5F">
            <w:pPr>
              <w:pStyle w:val="ConsPlusNormal"/>
              <w:jc w:val="center"/>
            </w:pPr>
            <w:r>
              <w:t>2026-2028 годы</w:t>
            </w:r>
          </w:p>
        </w:tc>
        <w:tc>
          <w:tcPr>
            <w:tcW w:w="1745" w:type="dxa"/>
          </w:tcPr>
          <w:p w:rsidR="00232F5F" w:rsidRDefault="00232F5F">
            <w:pPr>
              <w:pStyle w:val="ConsPlusNormal"/>
              <w:jc w:val="both"/>
            </w:pPr>
            <w:r>
              <w:t>Сокращение расходов бюджета Ленинградской области</w:t>
            </w:r>
          </w:p>
        </w:tc>
        <w:tc>
          <w:tcPr>
            <w:tcW w:w="1183" w:type="dxa"/>
          </w:tcPr>
          <w:p w:rsidR="00232F5F" w:rsidRDefault="00232F5F">
            <w:pPr>
              <w:pStyle w:val="ConsPlusNormal"/>
              <w:jc w:val="center"/>
            </w:pPr>
            <w:r>
              <w:t>800000,0</w:t>
            </w:r>
          </w:p>
        </w:tc>
        <w:tc>
          <w:tcPr>
            <w:tcW w:w="1183" w:type="dxa"/>
          </w:tcPr>
          <w:p w:rsidR="00232F5F" w:rsidRDefault="00232F5F">
            <w:pPr>
              <w:pStyle w:val="ConsPlusNormal"/>
              <w:jc w:val="center"/>
            </w:pPr>
            <w:r>
              <w:t>200000,0</w:t>
            </w:r>
          </w:p>
        </w:tc>
        <w:tc>
          <w:tcPr>
            <w:tcW w:w="1071" w:type="dxa"/>
          </w:tcPr>
          <w:p w:rsidR="00232F5F" w:rsidRDefault="00232F5F">
            <w:pPr>
              <w:pStyle w:val="ConsPlusNormal"/>
              <w:jc w:val="center"/>
            </w:pPr>
            <w:r>
              <w:t>200000,0</w:t>
            </w:r>
          </w:p>
        </w:tc>
        <w:tc>
          <w:tcPr>
            <w:tcW w:w="1071" w:type="dxa"/>
          </w:tcPr>
          <w:p w:rsidR="00232F5F" w:rsidRDefault="00232F5F">
            <w:pPr>
              <w:pStyle w:val="ConsPlusNormal"/>
              <w:jc w:val="center"/>
            </w:pPr>
            <w:r>
              <w:t>200000,0</w:t>
            </w:r>
          </w:p>
        </w:tc>
        <w:tc>
          <w:tcPr>
            <w:tcW w:w="1071" w:type="dxa"/>
          </w:tcPr>
          <w:p w:rsidR="00232F5F" w:rsidRDefault="00232F5F">
            <w:pPr>
              <w:pStyle w:val="ConsPlusNormal"/>
              <w:jc w:val="center"/>
            </w:pPr>
            <w:r>
              <w:t>200000,0</w:t>
            </w:r>
          </w:p>
        </w:tc>
      </w:tr>
      <w:tr w:rsidR="00232F5F" w:rsidTr="00226E4A">
        <w:tc>
          <w:tcPr>
            <w:tcW w:w="16168" w:type="dxa"/>
            <w:gridSpan w:val="11"/>
          </w:tcPr>
          <w:p w:rsidR="00232F5F" w:rsidRDefault="00232F5F">
            <w:pPr>
              <w:pStyle w:val="ConsPlusNormal"/>
              <w:jc w:val="center"/>
              <w:outlineLvl w:val="3"/>
            </w:pPr>
            <w:r>
              <w:t>2.2. Оптимизация расходов на содержание бюджетной сети</w:t>
            </w:r>
          </w:p>
        </w:tc>
      </w:tr>
      <w:tr w:rsidR="00232F5F" w:rsidTr="00226E4A">
        <w:tc>
          <w:tcPr>
            <w:tcW w:w="681" w:type="dxa"/>
          </w:tcPr>
          <w:p w:rsidR="00232F5F" w:rsidRDefault="00232F5F">
            <w:pPr>
              <w:pStyle w:val="ConsPlusNormal"/>
              <w:jc w:val="center"/>
            </w:pPr>
            <w:r>
              <w:t>2.2.1</w:t>
            </w:r>
          </w:p>
        </w:tc>
        <w:tc>
          <w:tcPr>
            <w:tcW w:w="2266" w:type="dxa"/>
          </w:tcPr>
          <w:p w:rsidR="00232F5F" w:rsidRDefault="00232F5F">
            <w:pPr>
              <w:pStyle w:val="ConsPlusNormal"/>
            </w:pPr>
            <w:r>
              <w:t>Сокращение расходов на предоставление субсидий бюджетным и автономным учреждениям на иные цели (укрепление материально-технической базы)</w:t>
            </w:r>
          </w:p>
        </w:tc>
        <w:tc>
          <w:tcPr>
            <w:tcW w:w="2268" w:type="dxa"/>
          </w:tcPr>
          <w:p w:rsidR="00232F5F" w:rsidRDefault="00232F5F">
            <w:pPr>
              <w:pStyle w:val="ConsPlusNormal"/>
            </w:pPr>
            <w:r>
              <w:t>Внесение изменений в закон о бюджете Ленинградской области</w:t>
            </w:r>
          </w:p>
        </w:tc>
        <w:tc>
          <w:tcPr>
            <w:tcW w:w="2388" w:type="dxa"/>
          </w:tcPr>
          <w:p w:rsidR="00232F5F" w:rsidRDefault="00232F5F">
            <w:pPr>
              <w:pStyle w:val="ConsPlusNormal"/>
            </w:pPr>
            <w:r>
              <w:t>Комитет общего и профессионального образования Ленинградской области,</w:t>
            </w:r>
          </w:p>
          <w:p w:rsidR="00232F5F" w:rsidRDefault="00232F5F">
            <w:pPr>
              <w:pStyle w:val="ConsPlusNormal"/>
            </w:pPr>
            <w:r>
              <w:t>Управление делами Правительства Ленинградской области,</w:t>
            </w:r>
          </w:p>
          <w:p w:rsidR="00232F5F" w:rsidRDefault="00232F5F">
            <w:pPr>
              <w:pStyle w:val="ConsPlusNormal"/>
            </w:pPr>
            <w:r>
              <w:t>Комитет по физической культуре и спорту Ленинградской области,</w:t>
            </w:r>
          </w:p>
          <w:p w:rsidR="00232F5F" w:rsidRDefault="00232F5F">
            <w:pPr>
              <w:pStyle w:val="ConsPlusNormal"/>
            </w:pPr>
            <w:r>
              <w:t>Комитет по здравоохранению Ленинградской области,</w:t>
            </w:r>
          </w:p>
          <w:p w:rsidR="00232F5F" w:rsidRDefault="00232F5F">
            <w:pPr>
              <w:pStyle w:val="ConsPlusNormal"/>
            </w:pPr>
            <w:r>
              <w:t>Комитет по социальной защите населения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618240,1</w:t>
            </w:r>
          </w:p>
        </w:tc>
        <w:tc>
          <w:tcPr>
            <w:tcW w:w="1183" w:type="dxa"/>
          </w:tcPr>
          <w:p w:rsidR="00232F5F" w:rsidRDefault="00232F5F">
            <w:pPr>
              <w:pStyle w:val="ConsPlusNormal"/>
              <w:jc w:val="center"/>
            </w:pPr>
            <w:r>
              <w:t>618240,1</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16168" w:type="dxa"/>
            <w:gridSpan w:val="11"/>
          </w:tcPr>
          <w:p w:rsidR="00232F5F" w:rsidRDefault="00232F5F">
            <w:pPr>
              <w:pStyle w:val="ConsPlusNormal"/>
              <w:jc w:val="center"/>
              <w:outlineLvl w:val="3"/>
            </w:pPr>
            <w:r>
              <w:t>2.3. Повышение эффективности мер социальной поддержки населения</w:t>
            </w:r>
          </w:p>
        </w:tc>
      </w:tr>
      <w:tr w:rsidR="00232F5F" w:rsidTr="00226E4A">
        <w:tc>
          <w:tcPr>
            <w:tcW w:w="681" w:type="dxa"/>
          </w:tcPr>
          <w:p w:rsidR="00232F5F" w:rsidRDefault="00232F5F">
            <w:pPr>
              <w:pStyle w:val="ConsPlusNormal"/>
              <w:jc w:val="center"/>
            </w:pPr>
            <w:r>
              <w:t>2.3.1</w:t>
            </w:r>
          </w:p>
        </w:tc>
        <w:tc>
          <w:tcPr>
            <w:tcW w:w="2266" w:type="dxa"/>
          </w:tcPr>
          <w:p w:rsidR="00232F5F" w:rsidRDefault="00232F5F">
            <w:pPr>
              <w:pStyle w:val="ConsPlusNormal"/>
            </w:pPr>
            <w:r>
              <w:t>Оптимизация мер социальной поддержки за счет введения адресности и критериев нуждаемости</w:t>
            </w:r>
          </w:p>
        </w:tc>
        <w:tc>
          <w:tcPr>
            <w:tcW w:w="2268" w:type="dxa"/>
          </w:tcPr>
          <w:p w:rsidR="00232F5F" w:rsidRDefault="00232F5F">
            <w:pPr>
              <w:pStyle w:val="ConsPlusNormal"/>
            </w:pPr>
            <w:r>
              <w:t>Проведение аудита системы мер социальной поддержки и механизмов их предоставления;</w:t>
            </w:r>
          </w:p>
          <w:p w:rsidR="00232F5F" w:rsidRDefault="00232F5F">
            <w:pPr>
              <w:pStyle w:val="ConsPlusNormal"/>
            </w:pPr>
            <w:r>
              <w:t xml:space="preserve">изменение условий предоставления ряда </w:t>
            </w:r>
            <w:r>
              <w:lastRenderedPageBreak/>
              <w:t>выплат с учетом введения критериев нуждаемости;</w:t>
            </w:r>
          </w:p>
          <w:p w:rsidR="00232F5F" w:rsidRDefault="00232F5F">
            <w:pPr>
              <w:pStyle w:val="ConsPlusNormal"/>
            </w:pPr>
            <w:r>
              <w:t>внесение соответствующих поправок в нормативные правовые акты Ленинградской области</w:t>
            </w:r>
          </w:p>
        </w:tc>
        <w:tc>
          <w:tcPr>
            <w:tcW w:w="2388" w:type="dxa"/>
          </w:tcPr>
          <w:p w:rsidR="00232F5F" w:rsidRDefault="00232F5F">
            <w:pPr>
              <w:pStyle w:val="ConsPlusNormal"/>
            </w:pPr>
            <w:r>
              <w:lastRenderedPageBreak/>
              <w:t>Комитет по социальной защите населения Ленинградской области</w:t>
            </w:r>
          </w:p>
        </w:tc>
        <w:tc>
          <w:tcPr>
            <w:tcW w:w="1241" w:type="dxa"/>
          </w:tcPr>
          <w:p w:rsidR="00232F5F" w:rsidRDefault="00232F5F">
            <w:pPr>
              <w:pStyle w:val="ConsPlusNormal"/>
              <w:jc w:val="center"/>
            </w:pPr>
            <w:r>
              <w:t>2026-2029 годы</w:t>
            </w:r>
          </w:p>
        </w:tc>
        <w:tc>
          <w:tcPr>
            <w:tcW w:w="1745" w:type="dxa"/>
          </w:tcPr>
          <w:p w:rsidR="00232F5F" w:rsidRDefault="00232F5F">
            <w:pPr>
              <w:pStyle w:val="ConsPlusNormal"/>
            </w:pPr>
            <w:r>
              <w:t>Сокращение расходов областного бюджета Ленинградской области</w:t>
            </w:r>
          </w:p>
        </w:tc>
        <w:tc>
          <w:tcPr>
            <w:tcW w:w="1183" w:type="dxa"/>
          </w:tcPr>
          <w:p w:rsidR="00232F5F" w:rsidRDefault="00232F5F">
            <w:pPr>
              <w:pStyle w:val="ConsPlusNormal"/>
              <w:jc w:val="center"/>
            </w:pPr>
            <w:r>
              <w:t>735000,0</w:t>
            </w:r>
          </w:p>
        </w:tc>
        <w:tc>
          <w:tcPr>
            <w:tcW w:w="1183" w:type="dxa"/>
          </w:tcPr>
          <w:p w:rsidR="00232F5F" w:rsidRDefault="00232F5F">
            <w:pPr>
              <w:pStyle w:val="ConsPlusNormal"/>
              <w:jc w:val="center"/>
            </w:pPr>
          </w:p>
        </w:tc>
        <w:tc>
          <w:tcPr>
            <w:tcW w:w="1071" w:type="dxa"/>
          </w:tcPr>
          <w:p w:rsidR="00232F5F" w:rsidRDefault="00232F5F">
            <w:pPr>
              <w:pStyle w:val="ConsPlusNormal"/>
              <w:jc w:val="center"/>
            </w:pPr>
            <w:r>
              <w:t>235000,0</w:t>
            </w:r>
          </w:p>
        </w:tc>
        <w:tc>
          <w:tcPr>
            <w:tcW w:w="1071" w:type="dxa"/>
          </w:tcPr>
          <w:p w:rsidR="00232F5F" w:rsidRDefault="00232F5F">
            <w:pPr>
              <w:pStyle w:val="ConsPlusNormal"/>
              <w:jc w:val="center"/>
            </w:pPr>
            <w:r>
              <w:t>245000,0</w:t>
            </w:r>
          </w:p>
        </w:tc>
        <w:tc>
          <w:tcPr>
            <w:tcW w:w="1071" w:type="dxa"/>
          </w:tcPr>
          <w:p w:rsidR="00232F5F" w:rsidRDefault="00232F5F">
            <w:pPr>
              <w:pStyle w:val="ConsPlusNormal"/>
              <w:jc w:val="center"/>
            </w:pPr>
            <w:r>
              <w:t>255000,0</w:t>
            </w:r>
          </w:p>
        </w:tc>
      </w:tr>
      <w:tr w:rsidR="00232F5F" w:rsidTr="00226E4A">
        <w:tc>
          <w:tcPr>
            <w:tcW w:w="16168" w:type="dxa"/>
            <w:gridSpan w:val="11"/>
          </w:tcPr>
          <w:p w:rsidR="00232F5F" w:rsidRDefault="00232F5F">
            <w:pPr>
              <w:pStyle w:val="ConsPlusNormal"/>
              <w:jc w:val="center"/>
              <w:outlineLvl w:val="3"/>
            </w:pPr>
            <w:r>
              <w:t>2.4. Иные мероприятия</w:t>
            </w:r>
          </w:p>
        </w:tc>
      </w:tr>
      <w:tr w:rsidR="00232F5F" w:rsidTr="00226E4A">
        <w:tc>
          <w:tcPr>
            <w:tcW w:w="681" w:type="dxa"/>
            <w:tcBorders>
              <w:bottom w:val="nil"/>
            </w:tcBorders>
          </w:tcPr>
          <w:p w:rsidR="00232F5F" w:rsidRDefault="00232F5F">
            <w:pPr>
              <w:pStyle w:val="ConsPlusNormal"/>
              <w:jc w:val="center"/>
            </w:pPr>
            <w:r>
              <w:t>2.4.1</w:t>
            </w:r>
          </w:p>
        </w:tc>
        <w:tc>
          <w:tcPr>
            <w:tcW w:w="2266" w:type="dxa"/>
          </w:tcPr>
          <w:p w:rsidR="00232F5F" w:rsidRDefault="00232F5F">
            <w:pPr>
              <w:pStyle w:val="ConsPlusNormal"/>
            </w:pPr>
            <w:r>
              <w:t>Оптимизация субсидий юридическим лицам:</w:t>
            </w:r>
          </w:p>
        </w:tc>
        <w:tc>
          <w:tcPr>
            <w:tcW w:w="2268" w:type="dxa"/>
            <w:tcBorders>
              <w:bottom w:val="nil"/>
            </w:tcBorders>
          </w:tcPr>
          <w:p w:rsidR="00232F5F" w:rsidRDefault="00232F5F">
            <w:pPr>
              <w:pStyle w:val="ConsPlusNormal"/>
            </w:pPr>
            <w:r>
              <w:t>Внесение изменений в закон о бюджете Ленинградской области</w:t>
            </w:r>
          </w:p>
        </w:tc>
        <w:tc>
          <w:tcPr>
            <w:tcW w:w="2388" w:type="dxa"/>
          </w:tcPr>
          <w:p w:rsidR="00232F5F" w:rsidRDefault="00232F5F">
            <w:pPr>
              <w:pStyle w:val="ConsPlusNormal"/>
            </w:pPr>
          </w:p>
        </w:tc>
        <w:tc>
          <w:tcPr>
            <w:tcW w:w="1241" w:type="dxa"/>
            <w:tcBorders>
              <w:bottom w:val="nil"/>
            </w:tcBorders>
          </w:tcPr>
          <w:p w:rsidR="00232F5F" w:rsidRDefault="00232F5F">
            <w:pPr>
              <w:pStyle w:val="ConsPlusNormal"/>
              <w:jc w:val="center"/>
            </w:pPr>
            <w:r>
              <w:t>2026 год</w:t>
            </w:r>
          </w:p>
        </w:tc>
        <w:tc>
          <w:tcPr>
            <w:tcW w:w="1745" w:type="dxa"/>
            <w:tcBorders>
              <w:bottom w:val="nil"/>
            </w:tcBorders>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1869988,3</w:t>
            </w:r>
          </w:p>
        </w:tc>
        <w:tc>
          <w:tcPr>
            <w:tcW w:w="1183" w:type="dxa"/>
          </w:tcPr>
          <w:p w:rsidR="00232F5F" w:rsidRDefault="00232F5F">
            <w:pPr>
              <w:pStyle w:val="ConsPlusNormal"/>
              <w:jc w:val="center"/>
            </w:pPr>
            <w:r>
              <w:t>1869988,3</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субъектам предпринимательской деятельности, осуществляющим трейдерскую деятельность на территории Ленинградской области</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экономического развития и инвестиционной деятельности Ленинградской области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750000,0</w:t>
            </w:r>
          </w:p>
        </w:tc>
        <w:tc>
          <w:tcPr>
            <w:tcW w:w="1183" w:type="dxa"/>
          </w:tcPr>
          <w:p w:rsidR="00232F5F" w:rsidRDefault="00232F5F">
            <w:pPr>
              <w:pStyle w:val="ConsPlusNormal"/>
              <w:jc w:val="center"/>
            </w:pPr>
            <w:r>
              <w:t>750000,0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 xml:space="preserve">региональному оператору по обращению с твердыми коммунальными отходами в </w:t>
            </w:r>
            <w:r>
              <w:lastRenderedPageBreak/>
              <w:t>Ленинградской области на возмещение части затрат по договору займа на строительство комплекса по обработке, размещению и утилизации отходов</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Ленинградской области по обращению с отходами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309941,0</w:t>
            </w:r>
          </w:p>
        </w:tc>
        <w:tc>
          <w:tcPr>
            <w:tcW w:w="1183" w:type="dxa"/>
          </w:tcPr>
          <w:p w:rsidR="00232F5F" w:rsidRDefault="00232F5F">
            <w:pPr>
              <w:pStyle w:val="ConsPlusNormal"/>
              <w:jc w:val="center"/>
            </w:pPr>
            <w:r>
              <w:t>309941,0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по жилищно-коммунальному хозяйству Ленинградской области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273000,0</w:t>
            </w:r>
          </w:p>
        </w:tc>
        <w:tc>
          <w:tcPr>
            <w:tcW w:w="1183" w:type="dxa"/>
          </w:tcPr>
          <w:p w:rsidR="00232F5F" w:rsidRDefault="00232F5F">
            <w:pPr>
              <w:pStyle w:val="ConsPlusNormal"/>
              <w:jc w:val="center"/>
            </w:pPr>
            <w:r>
              <w:t>273000,0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 xml:space="preserve">ресурсоснабжающим организациям, эксплуатирующим объекты водоснабжения и водоотведения, находящиеся в собственности Ленинградской </w:t>
            </w:r>
            <w:r>
              <w:lastRenderedPageBreak/>
              <w:t>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по жилищно-коммунальному хозяйству Ленинградской области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450000,0</w:t>
            </w:r>
          </w:p>
        </w:tc>
        <w:tc>
          <w:tcPr>
            <w:tcW w:w="1183" w:type="dxa"/>
          </w:tcPr>
          <w:p w:rsidR="00232F5F" w:rsidRDefault="00232F5F">
            <w:pPr>
              <w:pStyle w:val="ConsPlusNormal"/>
              <w:jc w:val="center"/>
            </w:pPr>
            <w:r>
              <w:t>450000,0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tcBorders>
          </w:tcPr>
          <w:p w:rsidR="00232F5F" w:rsidRDefault="00232F5F">
            <w:pPr>
              <w:pStyle w:val="ConsPlusNormal"/>
              <w:jc w:val="center"/>
            </w:pPr>
          </w:p>
        </w:tc>
        <w:tc>
          <w:tcPr>
            <w:tcW w:w="2266" w:type="dxa"/>
          </w:tcPr>
          <w:p w:rsidR="00232F5F" w:rsidRDefault="00232F5F">
            <w:pPr>
              <w:pStyle w:val="ConsPlusNormal"/>
            </w:pPr>
            <w:r>
              <w:t>возмещение части затрат в связи с выполнением работ по газификации индивидуальных домовладений и на финансовое обеспечение затрат в связи с выполнением работ по газификации индивидуальных домовладений</w:t>
            </w:r>
          </w:p>
        </w:tc>
        <w:tc>
          <w:tcPr>
            <w:tcW w:w="2268" w:type="dxa"/>
            <w:tcBorders>
              <w:top w:val="nil"/>
            </w:tcBorders>
          </w:tcPr>
          <w:p w:rsidR="00232F5F" w:rsidRDefault="00232F5F">
            <w:pPr>
              <w:pStyle w:val="ConsPlusNormal"/>
            </w:pPr>
          </w:p>
        </w:tc>
        <w:tc>
          <w:tcPr>
            <w:tcW w:w="2388" w:type="dxa"/>
          </w:tcPr>
          <w:p w:rsidR="00232F5F" w:rsidRDefault="00232F5F">
            <w:pPr>
              <w:pStyle w:val="ConsPlusNormal"/>
            </w:pPr>
            <w:r>
              <w:t>Комитет по топливно-энергетическому комплексу Ленинградской области</w:t>
            </w:r>
          </w:p>
        </w:tc>
        <w:tc>
          <w:tcPr>
            <w:tcW w:w="1241" w:type="dxa"/>
            <w:tcBorders>
              <w:top w:val="nil"/>
            </w:tcBorders>
          </w:tcPr>
          <w:p w:rsidR="00232F5F" w:rsidRDefault="00232F5F">
            <w:pPr>
              <w:pStyle w:val="ConsPlusNormal"/>
              <w:jc w:val="center"/>
            </w:pPr>
          </w:p>
        </w:tc>
        <w:tc>
          <w:tcPr>
            <w:tcW w:w="1745" w:type="dxa"/>
            <w:tcBorders>
              <w:top w:val="nil"/>
            </w:tcBorders>
          </w:tcPr>
          <w:p w:rsidR="00232F5F" w:rsidRDefault="00232F5F">
            <w:pPr>
              <w:pStyle w:val="ConsPlusNormal"/>
              <w:jc w:val="both"/>
            </w:pPr>
          </w:p>
        </w:tc>
        <w:tc>
          <w:tcPr>
            <w:tcW w:w="1183" w:type="dxa"/>
          </w:tcPr>
          <w:p w:rsidR="00232F5F" w:rsidRDefault="00232F5F">
            <w:pPr>
              <w:pStyle w:val="ConsPlusNormal"/>
              <w:jc w:val="center"/>
            </w:pPr>
            <w:r>
              <w:t>87047,3</w:t>
            </w:r>
          </w:p>
        </w:tc>
        <w:tc>
          <w:tcPr>
            <w:tcW w:w="1183" w:type="dxa"/>
          </w:tcPr>
          <w:p w:rsidR="00232F5F" w:rsidRDefault="00232F5F">
            <w:pPr>
              <w:pStyle w:val="ConsPlusNormal"/>
              <w:jc w:val="center"/>
            </w:pPr>
            <w:r>
              <w:t>87047,3</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2.4.2</w:t>
            </w:r>
          </w:p>
        </w:tc>
        <w:tc>
          <w:tcPr>
            <w:tcW w:w="2266" w:type="dxa"/>
          </w:tcPr>
          <w:p w:rsidR="00232F5F" w:rsidRDefault="00232F5F">
            <w:pPr>
              <w:pStyle w:val="ConsPlusNormal"/>
            </w:pPr>
            <w:r>
              <w:t xml:space="preserve">Оптимизация субсидий некоммерческим организациям (капитальный ремонт </w:t>
            </w:r>
            <w:r>
              <w:lastRenderedPageBreak/>
              <w:t>многоквартирных домов)</w:t>
            </w:r>
          </w:p>
        </w:tc>
        <w:tc>
          <w:tcPr>
            <w:tcW w:w="2268" w:type="dxa"/>
          </w:tcPr>
          <w:p w:rsidR="00232F5F" w:rsidRDefault="00232F5F">
            <w:pPr>
              <w:pStyle w:val="ConsPlusNormal"/>
            </w:pPr>
            <w:r>
              <w:lastRenderedPageBreak/>
              <w:t>Внесение изменений в закон о бюджете Ленинградской области</w:t>
            </w:r>
          </w:p>
        </w:tc>
        <w:tc>
          <w:tcPr>
            <w:tcW w:w="2388" w:type="dxa"/>
          </w:tcPr>
          <w:p w:rsidR="00232F5F" w:rsidRDefault="00232F5F">
            <w:pPr>
              <w:pStyle w:val="ConsPlusNormal"/>
            </w:pPr>
            <w:r>
              <w:t>Комитет по жилищно-коммунальному хозяйству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pPr>
            <w:r>
              <w:t xml:space="preserve">Сокращение расходов областного бюджета Ленинградской </w:t>
            </w:r>
            <w:r>
              <w:lastRenderedPageBreak/>
              <w:t>области</w:t>
            </w:r>
          </w:p>
        </w:tc>
        <w:tc>
          <w:tcPr>
            <w:tcW w:w="1183" w:type="dxa"/>
          </w:tcPr>
          <w:p w:rsidR="00232F5F" w:rsidRDefault="00232F5F">
            <w:pPr>
              <w:pStyle w:val="ConsPlusNormal"/>
              <w:jc w:val="center"/>
            </w:pPr>
            <w:r>
              <w:lastRenderedPageBreak/>
              <w:t>300000,0</w:t>
            </w:r>
          </w:p>
        </w:tc>
        <w:tc>
          <w:tcPr>
            <w:tcW w:w="1183" w:type="dxa"/>
          </w:tcPr>
          <w:p w:rsidR="00232F5F" w:rsidRDefault="00232F5F">
            <w:pPr>
              <w:pStyle w:val="ConsPlusNormal"/>
              <w:jc w:val="center"/>
            </w:pPr>
            <w:r>
              <w:t>300000,0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2.4.3</w:t>
            </w:r>
          </w:p>
        </w:tc>
        <w:tc>
          <w:tcPr>
            <w:tcW w:w="2266" w:type="dxa"/>
          </w:tcPr>
          <w:p w:rsidR="00232F5F" w:rsidRDefault="00232F5F">
            <w:pPr>
              <w:pStyle w:val="ConsPlusNormal"/>
            </w:pPr>
            <w:r>
              <w:t>Сокращение расходов дорожного фонда Ленинградской области до уровня установленного норматива по доходам дорожного фонда Ленинградской области</w:t>
            </w:r>
          </w:p>
        </w:tc>
        <w:tc>
          <w:tcPr>
            <w:tcW w:w="2268" w:type="dxa"/>
          </w:tcPr>
          <w:p w:rsidR="00232F5F" w:rsidRDefault="00232F5F">
            <w:pPr>
              <w:pStyle w:val="ConsPlusNormal"/>
            </w:pPr>
            <w:r>
              <w:t>Приведение в соответствие расходов к доходам дорожного фонда Ленинградской области</w:t>
            </w:r>
          </w:p>
        </w:tc>
        <w:tc>
          <w:tcPr>
            <w:tcW w:w="2388" w:type="dxa"/>
          </w:tcPr>
          <w:p w:rsidR="00232F5F" w:rsidRDefault="00232F5F">
            <w:pPr>
              <w:pStyle w:val="ConsPlusNormal"/>
            </w:pPr>
            <w:r>
              <w:t>Комитет по дорожному хозяйству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pPr>
            <w:r>
              <w:t>Сокращение расходов областного бюджета Ленинградской области</w:t>
            </w:r>
          </w:p>
        </w:tc>
        <w:tc>
          <w:tcPr>
            <w:tcW w:w="1183" w:type="dxa"/>
          </w:tcPr>
          <w:p w:rsidR="00232F5F" w:rsidRDefault="00232F5F">
            <w:pPr>
              <w:pStyle w:val="ConsPlusNormal"/>
              <w:jc w:val="center"/>
            </w:pPr>
            <w:r>
              <w:t>2760245,0</w:t>
            </w:r>
          </w:p>
        </w:tc>
        <w:tc>
          <w:tcPr>
            <w:tcW w:w="1183" w:type="dxa"/>
          </w:tcPr>
          <w:p w:rsidR="00232F5F" w:rsidRDefault="00232F5F">
            <w:pPr>
              <w:pStyle w:val="ConsPlusNormal"/>
              <w:jc w:val="center"/>
            </w:pPr>
            <w:r>
              <w:t>2760245,0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2.4.4</w:t>
            </w:r>
          </w:p>
        </w:tc>
        <w:tc>
          <w:tcPr>
            <w:tcW w:w="2266" w:type="dxa"/>
          </w:tcPr>
          <w:p w:rsidR="00232F5F" w:rsidRDefault="00232F5F">
            <w:pPr>
              <w:pStyle w:val="ConsPlusNormal"/>
            </w:pPr>
            <w:r>
              <w:t xml:space="preserve">Оптимизация расходов в случаях отсутствия заключенных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Ленинградской области, предоставляемых в </w:t>
            </w:r>
            <w:r>
              <w:lastRenderedPageBreak/>
              <w:t>целях софинансирования расходных обязательств муниципальных образований Ленинградской области, государственных контрактов (контрактов) на поставку товаров, выполнение работ, оказание услуг, образования экономии средств областного бюджета Ленинградской области по результатам процедур осуществления закупок для государственных нужд</w:t>
            </w:r>
          </w:p>
        </w:tc>
        <w:tc>
          <w:tcPr>
            <w:tcW w:w="2268" w:type="dxa"/>
          </w:tcPr>
          <w:p w:rsidR="00232F5F" w:rsidRDefault="00232F5F">
            <w:pPr>
              <w:pStyle w:val="ConsPlusNormal"/>
            </w:pPr>
            <w:r>
              <w:lastRenderedPageBreak/>
              <w:t>Внесение изменений в сводную бюджетную роспись областного бюджета Ленинградской области</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pPr>
            <w:r>
              <w:t>Сокращение расходов областного бюджета Ленинградской области</w:t>
            </w:r>
          </w:p>
        </w:tc>
        <w:tc>
          <w:tcPr>
            <w:tcW w:w="1183" w:type="dxa"/>
          </w:tcPr>
          <w:p w:rsidR="00232F5F" w:rsidRDefault="00232F5F">
            <w:pPr>
              <w:pStyle w:val="ConsPlusNormal"/>
              <w:jc w:val="center"/>
            </w:pPr>
            <w:r>
              <w:t>2002878,3</w:t>
            </w:r>
          </w:p>
        </w:tc>
        <w:tc>
          <w:tcPr>
            <w:tcW w:w="1183" w:type="dxa"/>
          </w:tcPr>
          <w:p w:rsidR="00232F5F" w:rsidRDefault="00232F5F">
            <w:pPr>
              <w:pStyle w:val="ConsPlusNormal"/>
              <w:jc w:val="center"/>
            </w:pPr>
            <w:r>
              <w:t>2002878,3</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2.4.5</w:t>
            </w:r>
          </w:p>
        </w:tc>
        <w:tc>
          <w:tcPr>
            <w:tcW w:w="2266" w:type="dxa"/>
          </w:tcPr>
          <w:p w:rsidR="00232F5F" w:rsidRDefault="00232F5F">
            <w:pPr>
              <w:pStyle w:val="ConsPlusNormal"/>
            </w:pPr>
            <w:r>
              <w:t>Оптимизация расходов областного бюджета Ленинградской области на проведение культурно-массовых мероприятий</w:t>
            </w:r>
          </w:p>
        </w:tc>
        <w:tc>
          <w:tcPr>
            <w:tcW w:w="2268" w:type="dxa"/>
          </w:tcPr>
          <w:p w:rsidR="00232F5F" w:rsidRDefault="00232F5F">
            <w:pPr>
              <w:pStyle w:val="ConsPlusNormal"/>
            </w:pPr>
            <w:r>
              <w:t>Сокращение расходов на проведение культурно-массовых мероприятий за счет уменьшения количества участников, отмены части мероприятий, оптимизации смет затрат и другое</w:t>
            </w:r>
          </w:p>
        </w:tc>
        <w:tc>
          <w:tcPr>
            <w:tcW w:w="2388" w:type="dxa"/>
          </w:tcPr>
          <w:p w:rsidR="00232F5F" w:rsidRDefault="00232F5F">
            <w:pPr>
              <w:pStyle w:val="ConsPlusNormal"/>
            </w:pPr>
            <w:r>
              <w:t>Комитет по культуре и туризму Ленинградской области,</w:t>
            </w:r>
          </w:p>
          <w:p w:rsidR="00232F5F" w:rsidRDefault="00232F5F">
            <w:pPr>
              <w:pStyle w:val="ConsPlusNormal"/>
            </w:pPr>
            <w:r>
              <w:t>Комитет общего и профессионального образования Ленинградской области,</w:t>
            </w:r>
          </w:p>
          <w:p w:rsidR="00232F5F" w:rsidRDefault="00232F5F">
            <w:pPr>
              <w:pStyle w:val="ConsPlusNormal"/>
            </w:pPr>
            <w:r>
              <w:t>Комитет по физической культуре и спорту Ленинградской области,</w:t>
            </w:r>
          </w:p>
          <w:p w:rsidR="00232F5F" w:rsidRDefault="00232F5F">
            <w:pPr>
              <w:pStyle w:val="ConsPlusNormal"/>
            </w:pPr>
            <w:r>
              <w:lastRenderedPageBreak/>
              <w:t>Комитет по социальной защите населения Ленинградской области,</w:t>
            </w:r>
          </w:p>
          <w:p w:rsidR="00232F5F" w:rsidRDefault="00232F5F">
            <w:pPr>
              <w:pStyle w:val="ConsPlusNormal"/>
            </w:pPr>
            <w:r>
              <w:t>Комитет по местному самоуправлению, межнациональным и межконфессиональным отношениям Ленинградской области,</w:t>
            </w:r>
          </w:p>
          <w:p w:rsidR="00232F5F" w:rsidRDefault="00232F5F">
            <w:pPr>
              <w:pStyle w:val="ConsPlusNormal"/>
            </w:pPr>
            <w:r>
              <w:t>Комитет по молодежной политике Ленинградской области</w:t>
            </w:r>
          </w:p>
        </w:tc>
        <w:tc>
          <w:tcPr>
            <w:tcW w:w="1241" w:type="dxa"/>
          </w:tcPr>
          <w:p w:rsidR="00232F5F" w:rsidRDefault="00232F5F">
            <w:pPr>
              <w:pStyle w:val="ConsPlusNormal"/>
              <w:jc w:val="center"/>
            </w:pPr>
            <w:r>
              <w:lastRenderedPageBreak/>
              <w:t>2026-2028 годы</w:t>
            </w:r>
          </w:p>
        </w:tc>
        <w:tc>
          <w:tcPr>
            <w:tcW w:w="1745" w:type="dxa"/>
          </w:tcPr>
          <w:p w:rsidR="00232F5F" w:rsidRDefault="00232F5F">
            <w:pPr>
              <w:pStyle w:val="ConsPlusNormal"/>
              <w:jc w:val="both"/>
            </w:pPr>
            <w:r>
              <w:t>Сокращение расходов бюджета Ленинградской области</w:t>
            </w:r>
          </w:p>
        </w:tc>
        <w:tc>
          <w:tcPr>
            <w:tcW w:w="1183" w:type="dxa"/>
          </w:tcPr>
          <w:p w:rsidR="00232F5F" w:rsidRDefault="00232F5F">
            <w:pPr>
              <w:pStyle w:val="ConsPlusNormal"/>
              <w:jc w:val="center"/>
            </w:pPr>
            <w:r>
              <w:t>124864,0</w:t>
            </w:r>
          </w:p>
        </w:tc>
        <w:tc>
          <w:tcPr>
            <w:tcW w:w="1183" w:type="dxa"/>
          </w:tcPr>
          <w:p w:rsidR="00232F5F" w:rsidRDefault="00232F5F">
            <w:pPr>
              <w:pStyle w:val="ConsPlusNormal"/>
              <w:jc w:val="center"/>
            </w:pPr>
            <w:r>
              <w:t>40000,0</w:t>
            </w:r>
          </w:p>
        </w:tc>
        <w:tc>
          <w:tcPr>
            <w:tcW w:w="1071" w:type="dxa"/>
          </w:tcPr>
          <w:p w:rsidR="00232F5F" w:rsidRDefault="00232F5F">
            <w:pPr>
              <w:pStyle w:val="ConsPlusNormal"/>
              <w:jc w:val="center"/>
            </w:pPr>
            <w:r>
              <w:t>41600,0</w:t>
            </w:r>
          </w:p>
        </w:tc>
        <w:tc>
          <w:tcPr>
            <w:tcW w:w="1071" w:type="dxa"/>
          </w:tcPr>
          <w:p w:rsidR="00232F5F" w:rsidRDefault="00232F5F">
            <w:pPr>
              <w:pStyle w:val="ConsPlusNormal"/>
              <w:jc w:val="center"/>
            </w:pPr>
            <w:r>
              <w:t>43264,0</w:t>
            </w: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2.4.6</w:t>
            </w:r>
          </w:p>
        </w:tc>
        <w:tc>
          <w:tcPr>
            <w:tcW w:w="2266" w:type="dxa"/>
          </w:tcPr>
          <w:p w:rsidR="00232F5F" w:rsidRDefault="00232F5F">
            <w:pPr>
              <w:pStyle w:val="ConsPlusNormal"/>
            </w:pPr>
            <w:r>
              <w:t>Сокращение расходов на реализацию адресной инвестиционной программы Ленинградской области</w:t>
            </w:r>
          </w:p>
        </w:tc>
        <w:tc>
          <w:tcPr>
            <w:tcW w:w="2268" w:type="dxa"/>
          </w:tcPr>
          <w:p w:rsidR="00232F5F" w:rsidRDefault="00232F5F">
            <w:pPr>
              <w:pStyle w:val="ConsPlusNormal"/>
            </w:pPr>
            <w:r>
              <w:t>Приостановление или перенос реализации на более поздний срок новых инвестиционных проектов</w:t>
            </w:r>
          </w:p>
        </w:tc>
        <w:tc>
          <w:tcPr>
            <w:tcW w:w="2388" w:type="dxa"/>
          </w:tcPr>
          <w:p w:rsidR="00232F5F" w:rsidRDefault="00232F5F">
            <w:pPr>
              <w:pStyle w:val="ConsPlusNormal"/>
            </w:pPr>
            <w:r>
              <w:t>Комитет по строительству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2359593,4</w:t>
            </w:r>
          </w:p>
        </w:tc>
        <w:tc>
          <w:tcPr>
            <w:tcW w:w="1183" w:type="dxa"/>
          </w:tcPr>
          <w:p w:rsidR="00232F5F" w:rsidRDefault="00232F5F">
            <w:pPr>
              <w:pStyle w:val="ConsPlusNormal"/>
              <w:jc w:val="center"/>
            </w:pPr>
            <w:r>
              <w:t>2359593,4</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2.4.7</w:t>
            </w:r>
          </w:p>
        </w:tc>
        <w:tc>
          <w:tcPr>
            <w:tcW w:w="2266" w:type="dxa"/>
          </w:tcPr>
          <w:p w:rsidR="00232F5F" w:rsidRDefault="00232F5F">
            <w:pPr>
              <w:pStyle w:val="ConsPlusNormal"/>
            </w:pPr>
            <w:r>
              <w:t>Сокращение расходов на капитальные вложения (зарезервированные средства для финансового обеспечения расходов по объектам адресной инвестиционной программы Ленинградской области)</w:t>
            </w:r>
          </w:p>
        </w:tc>
        <w:tc>
          <w:tcPr>
            <w:tcW w:w="2268" w:type="dxa"/>
          </w:tcPr>
          <w:p w:rsidR="00232F5F" w:rsidRDefault="00232F5F">
            <w:pPr>
              <w:pStyle w:val="ConsPlusNormal"/>
            </w:pPr>
            <w:r>
              <w:t>Приостановление или перенос реализации на более поздний срок новых инвестиционных проектов</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2026, 2028 годы</w:t>
            </w:r>
          </w:p>
        </w:tc>
        <w:tc>
          <w:tcPr>
            <w:tcW w:w="1745" w:type="dxa"/>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7000000,0</w:t>
            </w:r>
          </w:p>
        </w:tc>
        <w:tc>
          <w:tcPr>
            <w:tcW w:w="1183" w:type="dxa"/>
          </w:tcPr>
          <w:p w:rsidR="00232F5F" w:rsidRDefault="00232F5F">
            <w:pPr>
              <w:pStyle w:val="ConsPlusNormal"/>
              <w:jc w:val="center"/>
            </w:pPr>
            <w:r>
              <w:t>2000000,0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r>
              <w:t>5000000,0</w:t>
            </w: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lastRenderedPageBreak/>
              <w:t>2.4.8</w:t>
            </w:r>
          </w:p>
        </w:tc>
        <w:tc>
          <w:tcPr>
            <w:tcW w:w="2266" w:type="dxa"/>
          </w:tcPr>
          <w:p w:rsidR="00232F5F" w:rsidRDefault="00232F5F">
            <w:pPr>
              <w:pStyle w:val="ConsPlusNormal"/>
            </w:pPr>
            <w:r>
              <w:t>Сокращение зарезервированных средств для финансового обеспечения мероприятий по созданию, модернизации и развитию государственных информационных систем Ленинградской области</w:t>
            </w:r>
          </w:p>
        </w:tc>
        <w:tc>
          <w:tcPr>
            <w:tcW w:w="2268" w:type="dxa"/>
          </w:tcPr>
          <w:p w:rsidR="00232F5F" w:rsidRDefault="00232F5F">
            <w:pPr>
              <w:pStyle w:val="ConsPlusNormal"/>
            </w:pPr>
            <w:r>
              <w:t>Внесение изменений в закон о бюджете Ленинградской области</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2026-2028 годы</w:t>
            </w:r>
          </w:p>
        </w:tc>
        <w:tc>
          <w:tcPr>
            <w:tcW w:w="1745" w:type="dxa"/>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900000,0</w:t>
            </w:r>
          </w:p>
        </w:tc>
        <w:tc>
          <w:tcPr>
            <w:tcW w:w="1183" w:type="dxa"/>
          </w:tcPr>
          <w:p w:rsidR="00232F5F" w:rsidRDefault="00232F5F">
            <w:pPr>
              <w:pStyle w:val="ConsPlusNormal"/>
              <w:jc w:val="center"/>
            </w:pPr>
            <w:r>
              <w:t>300000,0</w:t>
            </w:r>
          </w:p>
        </w:tc>
        <w:tc>
          <w:tcPr>
            <w:tcW w:w="1071" w:type="dxa"/>
          </w:tcPr>
          <w:p w:rsidR="00232F5F" w:rsidRDefault="00232F5F">
            <w:pPr>
              <w:pStyle w:val="ConsPlusNormal"/>
              <w:jc w:val="center"/>
            </w:pPr>
            <w:r>
              <w:t>300000,0</w:t>
            </w:r>
          </w:p>
        </w:tc>
        <w:tc>
          <w:tcPr>
            <w:tcW w:w="1071" w:type="dxa"/>
          </w:tcPr>
          <w:p w:rsidR="00232F5F" w:rsidRDefault="00232F5F">
            <w:pPr>
              <w:pStyle w:val="ConsPlusNormal"/>
              <w:jc w:val="center"/>
            </w:pPr>
            <w:r>
              <w:t>300000,0</w:t>
            </w:r>
          </w:p>
        </w:tc>
        <w:tc>
          <w:tcPr>
            <w:tcW w:w="1071" w:type="dxa"/>
          </w:tcPr>
          <w:p w:rsidR="00232F5F" w:rsidRDefault="00232F5F">
            <w:pPr>
              <w:pStyle w:val="ConsPlusNormal"/>
              <w:jc w:val="center"/>
            </w:pPr>
          </w:p>
        </w:tc>
      </w:tr>
      <w:tr w:rsidR="00232F5F" w:rsidTr="00226E4A">
        <w:tc>
          <w:tcPr>
            <w:tcW w:w="681" w:type="dxa"/>
            <w:tcBorders>
              <w:bottom w:val="nil"/>
            </w:tcBorders>
          </w:tcPr>
          <w:p w:rsidR="00232F5F" w:rsidRDefault="00232F5F">
            <w:pPr>
              <w:pStyle w:val="ConsPlusNormal"/>
              <w:jc w:val="center"/>
            </w:pPr>
            <w:r>
              <w:t>2.4.9</w:t>
            </w:r>
          </w:p>
        </w:tc>
        <w:tc>
          <w:tcPr>
            <w:tcW w:w="2266" w:type="dxa"/>
          </w:tcPr>
          <w:p w:rsidR="00232F5F" w:rsidRDefault="00232F5F">
            <w:pPr>
              <w:pStyle w:val="ConsPlusNormal"/>
            </w:pPr>
            <w:r>
              <w:t>Отказ от межбюджетных трансфертов стимулирующего характера:</w:t>
            </w:r>
          </w:p>
        </w:tc>
        <w:tc>
          <w:tcPr>
            <w:tcW w:w="2268" w:type="dxa"/>
            <w:tcBorders>
              <w:bottom w:val="nil"/>
            </w:tcBorders>
          </w:tcPr>
          <w:p w:rsidR="00232F5F" w:rsidRDefault="00232F5F">
            <w:pPr>
              <w:pStyle w:val="ConsPlusNormal"/>
            </w:pPr>
            <w:r>
              <w:t>Внесение изменений в закон о бюджете Ленинградской области</w:t>
            </w:r>
          </w:p>
        </w:tc>
        <w:tc>
          <w:tcPr>
            <w:tcW w:w="2388" w:type="dxa"/>
          </w:tcPr>
          <w:p w:rsidR="00232F5F" w:rsidRDefault="00232F5F">
            <w:pPr>
              <w:pStyle w:val="ConsPlusNormal"/>
            </w:pPr>
          </w:p>
        </w:tc>
        <w:tc>
          <w:tcPr>
            <w:tcW w:w="1241" w:type="dxa"/>
          </w:tcPr>
          <w:p w:rsidR="00232F5F" w:rsidRDefault="00232F5F">
            <w:pPr>
              <w:pStyle w:val="ConsPlusNormal"/>
              <w:jc w:val="center"/>
            </w:pPr>
            <w:r>
              <w:t>2026-2028 годы</w:t>
            </w:r>
          </w:p>
        </w:tc>
        <w:tc>
          <w:tcPr>
            <w:tcW w:w="1745" w:type="dxa"/>
            <w:tcBorders>
              <w:bottom w:val="nil"/>
            </w:tcBorders>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334925,0</w:t>
            </w:r>
          </w:p>
        </w:tc>
        <w:tc>
          <w:tcPr>
            <w:tcW w:w="1183" w:type="dxa"/>
          </w:tcPr>
          <w:p w:rsidR="00232F5F" w:rsidRDefault="00232F5F">
            <w:pPr>
              <w:pStyle w:val="ConsPlusNormal"/>
              <w:jc w:val="center"/>
            </w:pPr>
            <w:r>
              <w:t>110975,0</w:t>
            </w:r>
          </w:p>
        </w:tc>
        <w:tc>
          <w:tcPr>
            <w:tcW w:w="1071" w:type="dxa"/>
          </w:tcPr>
          <w:p w:rsidR="00232F5F" w:rsidRDefault="00232F5F">
            <w:pPr>
              <w:pStyle w:val="ConsPlusNormal"/>
              <w:jc w:val="center"/>
            </w:pPr>
            <w:r>
              <w:t>111975,0</w:t>
            </w:r>
          </w:p>
        </w:tc>
        <w:tc>
          <w:tcPr>
            <w:tcW w:w="1071" w:type="dxa"/>
          </w:tcPr>
          <w:p w:rsidR="00232F5F" w:rsidRDefault="00232F5F">
            <w:pPr>
              <w:pStyle w:val="ConsPlusNormal"/>
              <w:jc w:val="center"/>
            </w:pPr>
            <w:r>
              <w:t>111975,0</w:t>
            </w: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финансов Ленинградской области</w:t>
            </w:r>
          </w:p>
        </w:tc>
        <w:tc>
          <w:tcPr>
            <w:tcW w:w="1241" w:type="dxa"/>
            <w:tcBorders>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150000,0</w:t>
            </w:r>
          </w:p>
        </w:tc>
        <w:tc>
          <w:tcPr>
            <w:tcW w:w="1183" w:type="dxa"/>
          </w:tcPr>
          <w:p w:rsidR="00232F5F" w:rsidRDefault="00232F5F">
            <w:pPr>
              <w:pStyle w:val="ConsPlusNormal"/>
              <w:jc w:val="center"/>
            </w:pPr>
            <w:r>
              <w:t>50000,0</w:t>
            </w:r>
          </w:p>
        </w:tc>
        <w:tc>
          <w:tcPr>
            <w:tcW w:w="1071" w:type="dxa"/>
          </w:tcPr>
          <w:p w:rsidR="00232F5F" w:rsidRDefault="00232F5F">
            <w:pPr>
              <w:pStyle w:val="ConsPlusNormal"/>
              <w:jc w:val="center"/>
            </w:pPr>
            <w:r>
              <w:t>50000,0</w:t>
            </w:r>
          </w:p>
        </w:tc>
        <w:tc>
          <w:tcPr>
            <w:tcW w:w="1071" w:type="dxa"/>
          </w:tcPr>
          <w:p w:rsidR="00232F5F" w:rsidRDefault="00232F5F">
            <w:pPr>
              <w:pStyle w:val="ConsPlusNormal"/>
              <w:jc w:val="center"/>
            </w:pPr>
            <w:r>
              <w:t>50000,0</w:t>
            </w: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дотации на поощрение достижения наилучших показателей оценки качества управления финансами муниципальных образований</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финансов Ленинградской области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20000,0</w:t>
            </w:r>
          </w:p>
        </w:tc>
        <w:tc>
          <w:tcPr>
            <w:tcW w:w="1183" w:type="dxa"/>
          </w:tcPr>
          <w:p w:rsidR="00232F5F" w:rsidRDefault="00232F5F">
            <w:pPr>
              <w:pStyle w:val="ConsPlusNormal"/>
              <w:jc w:val="center"/>
            </w:pPr>
            <w:r>
              <w:t>6000,0</w:t>
            </w:r>
          </w:p>
        </w:tc>
        <w:tc>
          <w:tcPr>
            <w:tcW w:w="1071" w:type="dxa"/>
          </w:tcPr>
          <w:p w:rsidR="00232F5F" w:rsidRDefault="00232F5F">
            <w:pPr>
              <w:pStyle w:val="ConsPlusNormal"/>
              <w:jc w:val="center"/>
            </w:pPr>
            <w:r>
              <w:t>7000,0</w:t>
            </w:r>
          </w:p>
        </w:tc>
        <w:tc>
          <w:tcPr>
            <w:tcW w:w="1071" w:type="dxa"/>
          </w:tcPr>
          <w:p w:rsidR="00232F5F" w:rsidRDefault="00232F5F">
            <w:pPr>
              <w:pStyle w:val="ConsPlusNormal"/>
              <w:jc w:val="center"/>
            </w:pPr>
            <w:r>
              <w:t>7000,0</w:t>
            </w: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дотация (грант) 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городского округа</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по местному самоуправлению, межнациональным и межконфессиональным отношениям Ленинградской области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150000,0</w:t>
            </w:r>
          </w:p>
        </w:tc>
        <w:tc>
          <w:tcPr>
            <w:tcW w:w="1183" w:type="dxa"/>
          </w:tcPr>
          <w:p w:rsidR="00232F5F" w:rsidRDefault="00232F5F">
            <w:pPr>
              <w:pStyle w:val="ConsPlusNormal"/>
              <w:jc w:val="center"/>
            </w:pPr>
            <w:r>
              <w:t>50000,0</w:t>
            </w:r>
          </w:p>
        </w:tc>
        <w:tc>
          <w:tcPr>
            <w:tcW w:w="1071" w:type="dxa"/>
          </w:tcPr>
          <w:p w:rsidR="00232F5F" w:rsidRDefault="00232F5F">
            <w:pPr>
              <w:pStyle w:val="ConsPlusNormal"/>
              <w:jc w:val="center"/>
            </w:pPr>
            <w:r>
              <w:t>50000,0</w:t>
            </w:r>
          </w:p>
        </w:tc>
        <w:tc>
          <w:tcPr>
            <w:tcW w:w="1071" w:type="dxa"/>
          </w:tcPr>
          <w:p w:rsidR="00232F5F" w:rsidRDefault="00232F5F">
            <w:pPr>
              <w:pStyle w:val="ConsPlusNormal"/>
              <w:jc w:val="center"/>
            </w:pPr>
            <w:r>
              <w:t>50000,0</w:t>
            </w: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 xml:space="preserve">дотация за достижение наилучших значений оценки результативности деятельности глав администраций муниципальных районов, муниципального округа и городского </w:t>
            </w:r>
            <w:r>
              <w:lastRenderedPageBreak/>
              <w:t>округа Ленинградской области "Рейтинг 47"</w:t>
            </w:r>
          </w:p>
        </w:tc>
        <w:tc>
          <w:tcPr>
            <w:tcW w:w="2268" w:type="dxa"/>
            <w:tcBorders>
              <w:top w:val="nil"/>
              <w:bottom w:val="nil"/>
            </w:tcBorders>
          </w:tcPr>
          <w:p w:rsidR="00232F5F" w:rsidRDefault="00232F5F">
            <w:pPr>
              <w:pStyle w:val="ConsPlusNormal"/>
            </w:pPr>
          </w:p>
        </w:tc>
        <w:tc>
          <w:tcPr>
            <w:tcW w:w="2388" w:type="dxa"/>
          </w:tcPr>
          <w:p w:rsidR="00232F5F" w:rsidRDefault="00232F5F">
            <w:pPr>
              <w:pStyle w:val="ConsPlusNormal"/>
            </w:pPr>
            <w:r>
              <w:t>Комитет по местному самоуправлению, межнациональным и межконфессиональным отношениям Ленинградской области</w:t>
            </w: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2925,0</w:t>
            </w:r>
          </w:p>
        </w:tc>
        <w:tc>
          <w:tcPr>
            <w:tcW w:w="1183" w:type="dxa"/>
          </w:tcPr>
          <w:p w:rsidR="00232F5F" w:rsidRDefault="00232F5F">
            <w:pPr>
              <w:pStyle w:val="ConsPlusNormal"/>
              <w:jc w:val="center"/>
            </w:pPr>
            <w:r>
              <w:t>975,0</w:t>
            </w:r>
          </w:p>
        </w:tc>
        <w:tc>
          <w:tcPr>
            <w:tcW w:w="1071" w:type="dxa"/>
          </w:tcPr>
          <w:p w:rsidR="00232F5F" w:rsidRDefault="00232F5F">
            <w:pPr>
              <w:pStyle w:val="ConsPlusNormal"/>
              <w:jc w:val="center"/>
            </w:pPr>
            <w:r>
              <w:t>975,0</w:t>
            </w:r>
          </w:p>
        </w:tc>
        <w:tc>
          <w:tcPr>
            <w:tcW w:w="1071" w:type="dxa"/>
          </w:tcPr>
          <w:p w:rsidR="00232F5F" w:rsidRDefault="00232F5F">
            <w:pPr>
              <w:pStyle w:val="ConsPlusNormal"/>
              <w:jc w:val="center"/>
            </w:pPr>
            <w:r>
              <w:t>975,0</w:t>
            </w:r>
          </w:p>
        </w:tc>
        <w:tc>
          <w:tcPr>
            <w:tcW w:w="1071" w:type="dxa"/>
          </w:tcPr>
          <w:p w:rsidR="00232F5F" w:rsidRDefault="00232F5F">
            <w:pPr>
              <w:pStyle w:val="ConsPlusNormal"/>
              <w:jc w:val="center"/>
            </w:pPr>
          </w:p>
        </w:tc>
      </w:tr>
      <w:tr w:rsidR="00232F5F" w:rsidTr="00226E4A">
        <w:tc>
          <w:tcPr>
            <w:tcW w:w="681" w:type="dxa"/>
            <w:tcBorders>
              <w:top w:val="nil"/>
            </w:tcBorders>
          </w:tcPr>
          <w:p w:rsidR="00232F5F" w:rsidRDefault="00232F5F">
            <w:pPr>
              <w:pStyle w:val="ConsPlusNormal"/>
              <w:jc w:val="center"/>
            </w:pPr>
          </w:p>
        </w:tc>
        <w:tc>
          <w:tcPr>
            <w:tcW w:w="2266" w:type="dxa"/>
          </w:tcPr>
          <w:p w:rsidR="00232F5F" w:rsidRDefault="00232F5F">
            <w:pPr>
              <w:pStyle w:val="ConsPlusNormal"/>
            </w:pPr>
            <w:r>
              <w:t>дотация 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tc>
        <w:tc>
          <w:tcPr>
            <w:tcW w:w="2268" w:type="dxa"/>
            <w:tcBorders>
              <w:top w:val="nil"/>
            </w:tcBorders>
          </w:tcPr>
          <w:p w:rsidR="00232F5F" w:rsidRDefault="00232F5F">
            <w:pPr>
              <w:pStyle w:val="ConsPlusNormal"/>
            </w:pPr>
          </w:p>
        </w:tc>
        <w:tc>
          <w:tcPr>
            <w:tcW w:w="2388" w:type="dxa"/>
          </w:tcPr>
          <w:p w:rsidR="00232F5F" w:rsidRDefault="00232F5F">
            <w:pPr>
              <w:pStyle w:val="ConsPlusNormal"/>
            </w:pPr>
            <w:r>
              <w:t>Комитет по местному самоуправлению, межнациональным и межконфессиональным отношениям Ленинградской области</w:t>
            </w:r>
          </w:p>
        </w:tc>
        <w:tc>
          <w:tcPr>
            <w:tcW w:w="1241" w:type="dxa"/>
            <w:tcBorders>
              <w:top w:val="nil"/>
            </w:tcBorders>
          </w:tcPr>
          <w:p w:rsidR="00232F5F" w:rsidRDefault="00232F5F">
            <w:pPr>
              <w:pStyle w:val="ConsPlusNormal"/>
              <w:jc w:val="center"/>
            </w:pPr>
          </w:p>
        </w:tc>
        <w:tc>
          <w:tcPr>
            <w:tcW w:w="1745" w:type="dxa"/>
            <w:tcBorders>
              <w:top w:val="nil"/>
            </w:tcBorders>
          </w:tcPr>
          <w:p w:rsidR="00232F5F" w:rsidRDefault="00232F5F">
            <w:pPr>
              <w:pStyle w:val="ConsPlusNormal"/>
              <w:jc w:val="both"/>
            </w:pPr>
          </w:p>
        </w:tc>
        <w:tc>
          <w:tcPr>
            <w:tcW w:w="1183" w:type="dxa"/>
          </w:tcPr>
          <w:p w:rsidR="00232F5F" w:rsidRDefault="00232F5F">
            <w:pPr>
              <w:pStyle w:val="ConsPlusNormal"/>
              <w:jc w:val="center"/>
            </w:pPr>
            <w:r>
              <w:t>12000,0</w:t>
            </w:r>
          </w:p>
        </w:tc>
        <w:tc>
          <w:tcPr>
            <w:tcW w:w="1183" w:type="dxa"/>
          </w:tcPr>
          <w:p w:rsidR="00232F5F" w:rsidRDefault="00232F5F">
            <w:pPr>
              <w:pStyle w:val="ConsPlusNormal"/>
              <w:jc w:val="center"/>
            </w:pPr>
            <w:r>
              <w:t>4000,0</w:t>
            </w:r>
          </w:p>
        </w:tc>
        <w:tc>
          <w:tcPr>
            <w:tcW w:w="1071" w:type="dxa"/>
          </w:tcPr>
          <w:p w:rsidR="00232F5F" w:rsidRDefault="00232F5F">
            <w:pPr>
              <w:pStyle w:val="ConsPlusNormal"/>
              <w:jc w:val="center"/>
            </w:pPr>
            <w:r>
              <w:t>4000,0</w:t>
            </w:r>
          </w:p>
        </w:tc>
        <w:tc>
          <w:tcPr>
            <w:tcW w:w="1071" w:type="dxa"/>
          </w:tcPr>
          <w:p w:rsidR="00232F5F" w:rsidRDefault="00232F5F">
            <w:pPr>
              <w:pStyle w:val="ConsPlusNormal"/>
              <w:jc w:val="center"/>
            </w:pPr>
            <w:r>
              <w:t>4000,0</w:t>
            </w: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2.4.10</w:t>
            </w:r>
          </w:p>
        </w:tc>
        <w:tc>
          <w:tcPr>
            <w:tcW w:w="2266" w:type="dxa"/>
          </w:tcPr>
          <w:p w:rsidR="00232F5F" w:rsidRDefault="00232F5F">
            <w:pPr>
              <w:pStyle w:val="ConsPlusNormal"/>
            </w:pPr>
            <w:r>
              <w:t>Сокращение расходов, осуществляемых за счет средств казначейского инфраструктурного кредита</w:t>
            </w:r>
          </w:p>
        </w:tc>
        <w:tc>
          <w:tcPr>
            <w:tcW w:w="2268" w:type="dxa"/>
          </w:tcPr>
          <w:p w:rsidR="00232F5F" w:rsidRDefault="00232F5F">
            <w:pPr>
              <w:pStyle w:val="ConsPlusNormal"/>
            </w:pPr>
            <w:r>
              <w:t>Проведение сдвижки "вправо" средств казначейского инфраструктурного кредита</w:t>
            </w:r>
          </w:p>
          <w:p w:rsidR="00232F5F" w:rsidRDefault="00232F5F">
            <w:pPr>
              <w:pStyle w:val="ConsPlusNormal"/>
            </w:pPr>
            <w:r>
              <w:t>(с 2026 года на 2027 год)</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jc w:val="both"/>
            </w:pPr>
            <w:r>
              <w:t>Сокращение расходов областного бюджета Ленинградской области</w:t>
            </w:r>
          </w:p>
        </w:tc>
        <w:tc>
          <w:tcPr>
            <w:tcW w:w="1183" w:type="dxa"/>
          </w:tcPr>
          <w:p w:rsidR="00232F5F" w:rsidRDefault="00232F5F">
            <w:pPr>
              <w:pStyle w:val="ConsPlusNormal"/>
              <w:jc w:val="center"/>
            </w:pPr>
            <w:r>
              <w:t>1829840,8</w:t>
            </w:r>
          </w:p>
        </w:tc>
        <w:tc>
          <w:tcPr>
            <w:tcW w:w="1183" w:type="dxa"/>
          </w:tcPr>
          <w:p w:rsidR="00232F5F" w:rsidRDefault="00232F5F">
            <w:pPr>
              <w:pStyle w:val="ConsPlusNormal"/>
              <w:jc w:val="center"/>
            </w:pPr>
            <w:r>
              <w:t>1829840,8</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2.4.11</w:t>
            </w:r>
          </w:p>
        </w:tc>
        <w:tc>
          <w:tcPr>
            <w:tcW w:w="2266" w:type="dxa"/>
          </w:tcPr>
          <w:p w:rsidR="00232F5F" w:rsidRDefault="00232F5F">
            <w:pPr>
              <w:pStyle w:val="ConsPlusNormal"/>
            </w:pPr>
            <w:r>
              <w:t>Сокращение расходов на обслуживание государственного долга Ленинградской области в связи с непривлечением рыночных заимствований</w:t>
            </w:r>
          </w:p>
        </w:tc>
        <w:tc>
          <w:tcPr>
            <w:tcW w:w="2268" w:type="dxa"/>
          </w:tcPr>
          <w:p w:rsidR="00232F5F" w:rsidRDefault="00232F5F">
            <w:pPr>
              <w:pStyle w:val="ConsPlusNormal"/>
            </w:pPr>
            <w:r>
              <w:t>Покрытие дефицита областного бюджета Ленинградской области свободными остатками средств, сформированными на едином счете бюджета на начало финансового года</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2028-2029 годы</w:t>
            </w:r>
          </w:p>
        </w:tc>
        <w:tc>
          <w:tcPr>
            <w:tcW w:w="1745" w:type="dxa"/>
          </w:tcPr>
          <w:p w:rsidR="00232F5F" w:rsidRDefault="00232F5F">
            <w:pPr>
              <w:pStyle w:val="ConsPlusNormal"/>
            </w:pPr>
            <w:r>
              <w:t>Сокращение расходов областного бюджета Ленинградской области</w:t>
            </w:r>
          </w:p>
        </w:tc>
        <w:tc>
          <w:tcPr>
            <w:tcW w:w="1183" w:type="dxa"/>
          </w:tcPr>
          <w:p w:rsidR="00232F5F" w:rsidRDefault="00232F5F">
            <w:pPr>
              <w:pStyle w:val="ConsPlusNormal"/>
              <w:jc w:val="center"/>
            </w:pPr>
            <w:r>
              <w:t>1062587,5</w:t>
            </w:r>
          </w:p>
        </w:tc>
        <w:tc>
          <w:tcPr>
            <w:tcW w:w="1183"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r>
              <w:t>211587,5</w:t>
            </w:r>
          </w:p>
        </w:tc>
        <w:tc>
          <w:tcPr>
            <w:tcW w:w="1071" w:type="dxa"/>
          </w:tcPr>
          <w:p w:rsidR="00232F5F" w:rsidRDefault="00232F5F">
            <w:pPr>
              <w:pStyle w:val="ConsPlusNormal"/>
              <w:jc w:val="center"/>
            </w:pPr>
            <w:r>
              <w:t>851000,0</w:t>
            </w:r>
          </w:p>
        </w:tc>
      </w:tr>
      <w:tr w:rsidR="00232F5F" w:rsidTr="00226E4A">
        <w:tc>
          <w:tcPr>
            <w:tcW w:w="681" w:type="dxa"/>
            <w:tcBorders>
              <w:bottom w:val="nil"/>
            </w:tcBorders>
          </w:tcPr>
          <w:p w:rsidR="00232F5F" w:rsidRDefault="00232F5F">
            <w:pPr>
              <w:pStyle w:val="ConsPlusNormal"/>
              <w:jc w:val="center"/>
            </w:pPr>
            <w:r>
              <w:t>2.4.12</w:t>
            </w:r>
          </w:p>
        </w:tc>
        <w:tc>
          <w:tcPr>
            <w:tcW w:w="2266" w:type="dxa"/>
          </w:tcPr>
          <w:p w:rsidR="00232F5F" w:rsidRDefault="00232F5F">
            <w:pPr>
              <w:pStyle w:val="ConsPlusNormal"/>
            </w:pPr>
            <w:r>
              <w:t xml:space="preserve">Иные мероприятия по оптимизации </w:t>
            </w:r>
            <w:r>
              <w:lastRenderedPageBreak/>
              <w:t>расходов, не носящих приоритетный характер:</w:t>
            </w:r>
          </w:p>
        </w:tc>
        <w:tc>
          <w:tcPr>
            <w:tcW w:w="2268" w:type="dxa"/>
            <w:tcBorders>
              <w:bottom w:val="nil"/>
            </w:tcBorders>
          </w:tcPr>
          <w:p w:rsidR="00232F5F" w:rsidRDefault="00232F5F">
            <w:pPr>
              <w:pStyle w:val="ConsPlusNormal"/>
            </w:pPr>
            <w:r>
              <w:lastRenderedPageBreak/>
              <w:t xml:space="preserve">Перенос сроков реализации </w:t>
            </w:r>
            <w:r>
              <w:lastRenderedPageBreak/>
              <w:t>мероприятий на более поздний</w:t>
            </w:r>
          </w:p>
        </w:tc>
        <w:tc>
          <w:tcPr>
            <w:tcW w:w="2388" w:type="dxa"/>
            <w:tcBorders>
              <w:bottom w:val="nil"/>
            </w:tcBorders>
          </w:tcPr>
          <w:p w:rsidR="00232F5F" w:rsidRDefault="00232F5F">
            <w:pPr>
              <w:pStyle w:val="ConsPlusNormal"/>
            </w:pPr>
            <w:r>
              <w:lastRenderedPageBreak/>
              <w:t xml:space="preserve">Комитет по топливно-энергетическому </w:t>
            </w:r>
            <w:r>
              <w:lastRenderedPageBreak/>
              <w:t>комплексу Ленинградской области</w:t>
            </w:r>
          </w:p>
        </w:tc>
        <w:tc>
          <w:tcPr>
            <w:tcW w:w="1241" w:type="dxa"/>
            <w:tcBorders>
              <w:bottom w:val="nil"/>
            </w:tcBorders>
          </w:tcPr>
          <w:p w:rsidR="00232F5F" w:rsidRDefault="00232F5F">
            <w:pPr>
              <w:pStyle w:val="ConsPlusNormal"/>
              <w:jc w:val="center"/>
            </w:pPr>
            <w:r>
              <w:lastRenderedPageBreak/>
              <w:t>2026</w:t>
            </w:r>
          </w:p>
        </w:tc>
        <w:tc>
          <w:tcPr>
            <w:tcW w:w="1745" w:type="dxa"/>
            <w:tcBorders>
              <w:bottom w:val="nil"/>
            </w:tcBorders>
          </w:tcPr>
          <w:p w:rsidR="00232F5F" w:rsidRDefault="00232F5F">
            <w:pPr>
              <w:pStyle w:val="ConsPlusNormal"/>
              <w:jc w:val="both"/>
            </w:pPr>
            <w:r>
              <w:t xml:space="preserve">Сокращение расходов </w:t>
            </w:r>
            <w:r>
              <w:lastRenderedPageBreak/>
              <w:t>бюджета Ленинградской области</w:t>
            </w:r>
          </w:p>
        </w:tc>
        <w:tc>
          <w:tcPr>
            <w:tcW w:w="1183" w:type="dxa"/>
          </w:tcPr>
          <w:p w:rsidR="00232F5F" w:rsidRDefault="00232F5F">
            <w:pPr>
              <w:pStyle w:val="ConsPlusNormal"/>
              <w:jc w:val="center"/>
            </w:pPr>
            <w:r>
              <w:lastRenderedPageBreak/>
              <w:t>87951,2</w:t>
            </w:r>
          </w:p>
        </w:tc>
        <w:tc>
          <w:tcPr>
            <w:tcW w:w="1183" w:type="dxa"/>
          </w:tcPr>
          <w:p w:rsidR="00232F5F" w:rsidRDefault="00232F5F">
            <w:pPr>
              <w:pStyle w:val="ConsPlusNormal"/>
              <w:jc w:val="center"/>
            </w:pPr>
            <w:r>
              <w:t>87951,2</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разработка (актуализация) региональной программы газификации Ленинградской области</w:t>
            </w:r>
          </w:p>
        </w:tc>
        <w:tc>
          <w:tcPr>
            <w:tcW w:w="2268" w:type="dxa"/>
            <w:tcBorders>
              <w:top w:val="nil"/>
              <w:bottom w:val="nil"/>
            </w:tcBorders>
          </w:tcPr>
          <w:p w:rsidR="00232F5F" w:rsidRDefault="00232F5F">
            <w:pPr>
              <w:pStyle w:val="ConsPlusNormal"/>
            </w:pPr>
          </w:p>
        </w:tc>
        <w:tc>
          <w:tcPr>
            <w:tcW w:w="2388" w:type="dxa"/>
            <w:tcBorders>
              <w:top w:val="nil"/>
              <w:bottom w:val="nil"/>
            </w:tcBorders>
          </w:tcPr>
          <w:p w:rsidR="00232F5F" w:rsidRDefault="00232F5F">
            <w:pPr>
              <w:pStyle w:val="ConsPlusNormal"/>
            </w:pP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27725,0</w:t>
            </w:r>
          </w:p>
        </w:tc>
        <w:tc>
          <w:tcPr>
            <w:tcW w:w="1183" w:type="dxa"/>
          </w:tcPr>
          <w:p w:rsidR="00232F5F" w:rsidRDefault="00232F5F">
            <w:pPr>
              <w:pStyle w:val="ConsPlusNormal"/>
              <w:jc w:val="center"/>
            </w:pPr>
            <w:r>
              <w:t>27725,0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bottom w:val="nil"/>
            </w:tcBorders>
          </w:tcPr>
          <w:p w:rsidR="00232F5F" w:rsidRDefault="00232F5F">
            <w:pPr>
              <w:pStyle w:val="ConsPlusNormal"/>
              <w:jc w:val="center"/>
            </w:pPr>
          </w:p>
        </w:tc>
        <w:tc>
          <w:tcPr>
            <w:tcW w:w="2266" w:type="dxa"/>
          </w:tcPr>
          <w:p w:rsidR="00232F5F" w:rsidRDefault="00232F5F">
            <w:pPr>
              <w:pStyle w:val="ConsPlusNormal"/>
            </w:pPr>
            <w:r>
              <w:t>экспертиза расчетов и обосновывающих материалов для установления нормативов технологических потерь при передаче тепловой энергии, теплоносителя</w:t>
            </w:r>
          </w:p>
        </w:tc>
        <w:tc>
          <w:tcPr>
            <w:tcW w:w="2268" w:type="dxa"/>
            <w:tcBorders>
              <w:top w:val="nil"/>
              <w:bottom w:val="nil"/>
            </w:tcBorders>
          </w:tcPr>
          <w:p w:rsidR="00232F5F" w:rsidRDefault="00232F5F">
            <w:pPr>
              <w:pStyle w:val="ConsPlusNormal"/>
            </w:pPr>
          </w:p>
        </w:tc>
        <w:tc>
          <w:tcPr>
            <w:tcW w:w="2388" w:type="dxa"/>
            <w:tcBorders>
              <w:top w:val="nil"/>
              <w:bottom w:val="nil"/>
            </w:tcBorders>
          </w:tcPr>
          <w:p w:rsidR="00232F5F" w:rsidRDefault="00232F5F">
            <w:pPr>
              <w:pStyle w:val="ConsPlusNormal"/>
            </w:pPr>
          </w:p>
        </w:tc>
        <w:tc>
          <w:tcPr>
            <w:tcW w:w="1241" w:type="dxa"/>
            <w:tcBorders>
              <w:top w:val="nil"/>
              <w:bottom w:val="nil"/>
            </w:tcBorders>
          </w:tcPr>
          <w:p w:rsidR="00232F5F" w:rsidRDefault="00232F5F">
            <w:pPr>
              <w:pStyle w:val="ConsPlusNormal"/>
              <w:jc w:val="center"/>
            </w:pPr>
          </w:p>
        </w:tc>
        <w:tc>
          <w:tcPr>
            <w:tcW w:w="1745" w:type="dxa"/>
            <w:tcBorders>
              <w:top w:val="nil"/>
              <w:bottom w:val="nil"/>
            </w:tcBorders>
          </w:tcPr>
          <w:p w:rsidR="00232F5F" w:rsidRDefault="00232F5F">
            <w:pPr>
              <w:pStyle w:val="ConsPlusNormal"/>
              <w:jc w:val="both"/>
            </w:pPr>
          </w:p>
        </w:tc>
        <w:tc>
          <w:tcPr>
            <w:tcW w:w="1183" w:type="dxa"/>
          </w:tcPr>
          <w:p w:rsidR="00232F5F" w:rsidRDefault="00232F5F">
            <w:pPr>
              <w:pStyle w:val="ConsPlusNormal"/>
              <w:jc w:val="center"/>
            </w:pPr>
            <w:r>
              <w:t>26026,2</w:t>
            </w:r>
          </w:p>
        </w:tc>
        <w:tc>
          <w:tcPr>
            <w:tcW w:w="1183" w:type="dxa"/>
          </w:tcPr>
          <w:p w:rsidR="00232F5F" w:rsidRDefault="00232F5F">
            <w:pPr>
              <w:pStyle w:val="ConsPlusNormal"/>
              <w:jc w:val="center"/>
            </w:pPr>
            <w:r>
              <w:t>26026,2</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Borders>
              <w:top w:val="nil"/>
            </w:tcBorders>
          </w:tcPr>
          <w:p w:rsidR="00232F5F" w:rsidRDefault="00232F5F">
            <w:pPr>
              <w:pStyle w:val="ConsPlusNormal"/>
              <w:jc w:val="center"/>
            </w:pPr>
          </w:p>
        </w:tc>
        <w:tc>
          <w:tcPr>
            <w:tcW w:w="2266" w:type="dxa"/>
          </w:tcPr>
          <w:p w:rsidR="00232F5F" w:rsidRDefault="00232F5F">
            <w:pPr>
              <w:pStyle w:val="ConsPlusNormal"/>
            </w:pPr>
            <w:r>
              <w:t>экспертиза проектов схем теплоснабжения муниципальных образований Ленинградской области, в том числе на присвоение статуса единой теплоснабжающей организации</w:t>
            </w:r>
          </w:p>
        </w:tc>
        <w:tc>
          <w:tcPr>
            <w:tcW w:w="2268" w:type="dxa"/>
            <w:tcBorders>
              <w:top w:val="nil"/>
            </w:tcBorders>
          </w:tcPr>
          <w:p w:rsidR="00232F5F" w:rsidRDefault="00232F5F">
            <w:pPr>
              <w:pStyle w:val="ConsPlusNormal"/>
            </w:pPr>
          </w:p>
        </w:tc>
        <w:tc>
          <w:tcPr>
            <w:tcW w:w="2388" w:type="dxa"/>
            <w:tcBorders>
              <w:top w:val="nil"/>
            </w:tcBorders>
          </w:tcPr>
          <w:p w:rsidR="00232F5F" w:rsidRDefault="00232F5F">
            <w:pPr>
              <w:pStyle w:val="ConsPlusNormal"/>
            </w:pPr>
          </w:p>
        </w:tc>
        <w:tc>
          <w:tcPr>
            <w:tcW w:w="1241" w:type="dxa"/>
            <w:tcBorders>
              <w:top w:val="nil"/>
            </w:tcBorders>
          </w:tcPr>
          <w:p w:rsidR="00232F5F" w:rsidRDefault="00232F5F">
            <w:pPr>
              <w:pStyle w:val="ConsPlusNormal"/>
              <w:jc w:val="center"/>
            </w:pPr>
          </w:p>
        </w:tc>
        <w:tc>
          <w:tcPr>
            <w:tcW w:w="1745" w:type="dxa"/>
            <w:tcBorders>
              <w:top w:val="nil"/>
            </w:tcBorders>
          </w:tcPr>
          <w:p w:rsidR="00232F5F" w:rsidRDefault="00232F5F">
            <w:pPr>
              <w:pStyle w:val="ConsPlusNormal"/>
              <w:jc w:val="both"/>
            </w:pPr>
          </w:p>
        </w:tc>
        <w:tc>
          <w:tcPr>
            <w:tcW w:w="1183" w:type="dxa"/>
          </w:tcPr>
          <w:p w:rsidR="00232F5F" w:rsidRDefault="00232F5F">
            <w:pPr>
              <w:pStyle w:val="ConsPlusNormal"/>
              <w:jc w:val="center"/>
            </w:pPr>
            <w:r>
              <w:t>34200,0</w:t>
            </w:r>
          </w:p>
        </w:tc>
        <w:tc>
          <w:tcPr>
            <w:tcW w:w="1183" w:type="dxa"/>
          </w:tcPr>
          <w:p w:rsidR="00232F5F" w:rsidRDefault="00232F5F">
            <w:pPr>
              <w:pStyle w:val="ConsPlusNormal"/>
              <w:jc w:val="center"/>
            </w:pPr>
            <w:r>
              <w:t>34200,0</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681" w:type="dxa"/>
          </w:tcPr>
          <w:p w:rsidR="00232F5F" w:rsidRDefault="00232F5F">
            <w:pPr>
              <w:pStyle w:val="ConsPlusNormal"/>
              <w:jc w:val="center"/>
            </w:pPr>
            <w:r>
              <w:t>2.4.13</w:t>
            </w:r>
          </w:p>
        </w:tc>
        <w:tc>
          <w:tcPr>
            <w:tcW w:w="2266" w:type="dxa"/>
          </w:tcPr>
          <w:p w:rsidR="00232F5F" w:rsidRDefault="00232F5F">
            <w:pPr>
              <w:pStyle w:val="ConsPlusNormal"/>
            </w:pPr>
            <w:r>
              <w:t xml:space="preserve">Сокращение расходов бюджетов муниципальных </w:t>
            </w:r>
            <w:r>
              <w:lastRenderedPageBreak/>
              <w:t>образований Ленинградской области</w:t>
            </w:r>
          </w:p>
        </w:tc>
        <w:tc>
          <w:tcPr>
            <w:tcW w:w="2268" w:type="dxa"/>
          </w:tcPr>
          <w:p w:rsidR="00232F5F" w:rsidRDefault="00232F5F">
            <w:pPr>
              <w:pStyle w:val="ConsPlusNormal"/>
            </w:pPr>
            <w:r>
              <w:lastRenderedPageBreak/>
              <w:t xml:space="preserve">Внесение изменений в решения о бюджетах </w:t>
            </w:r>
            <w:r>
              <w:lastRenderedPageBreak/>
              <w:t>муниципальных образований Ленинградской области</w:t>
            </w:r>
          </w:p>
        </w:tc>
        <w:tc>
          <w:tcPr>
            <w:tcW w:w="2388" w:type="dxa"/>
          </w:tcPr>
          <w:p w:rsidR="00232F5F" w:rsidRDefault="00232F5F">
            <w:pPr>
              <w:pStyle w:val="ConsPlusNormal"/>
            </w:pPr>
            <w:r>
              <w:lastRenderedPageBreak/>
              <w:t>Органы местного самоуправления Ленинградской области</w:t>
            </w:r>
          </w:p>
        </w:tc>
        <w:tc>
          <w:tcPr>
            <w:tcW w:w="1241" w:type="dxa"/>
          </w:tcPr>
          <w:p w:rsidR="00232F5F" w:rsidRDefault="00232F5F">
            <w:pPr>
              <w:pStyle w:val="ConsPlusNormal"/>
              <w:jc w:val="center"/>
            </w:pPr>
            <w:r>
              <w:t>2026 год</w:t>
            </w:r>
          </w:p>
        </w:tc>
        <w:tc>
          <w:tcPr>
            <w:tcW w:w="1745" w:type="dxa"/>
          </w:tcPr>
          <w:p w:rsidR="00232F5F" w:rsidRDefault="00232F5F">
            <w:pPr>
              <w:pStyle w:val="ConsPlusNormal"/>
            </w:pPr>
            <w:r>
              <w:t xml:space="preserve">Оптимизация расходов бюджетов </w:t>
            </w:r>
            <w:r>
              <w:lastRenderedPageBreak/>
              <w:t>муниципальных образований Ленинградской области не менее 5% от утвержденных значений</w:t>
            </w:r>
          </w:p>
        </w:tc>
        <w:tc>
          <w:tcPr>
            <w:tcW w:w="1183" w:type="dxa"/>
          </w:tcPr>
          <w:p w:rsidR="00232F5F" w:rsidRDefault="00232F5F">
            <w:pPr>
              <w:pStyle w:val="ConsPlusNormal"/>
              <w:jc w:val="center"/>
            </w:pPr>
            <w:r>
              <w:lastRenderedPageBreak/>
              <w:t>5245046,3</w:t>
            </w:r>
          </w:p>
        </w:tc>
        <w:tc>
          <w:tcPr>
            <w:tcW w:w="1183" w:type="dxa"/>
          </w:tcPr>
          <w:p w:rsidR="00232F5F" w:rsidRDefault="00232F5F">
            <w:pPr>
              <w:pStyle w:val="ConsPlusNormal"/>
              <w:jc w:val="center"/>
            </w:pPr>
            <w:r>
              <w:t>5245046,3</w:t>
            </w: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c>
          <w:tcPr>
            <w:tcW w:w="1071" w:type="dxa"/>
          </w:tcPr>
          <w:p w:rsidR="00232F5F" w:rsidRDefault="00232F5F">
            <w:pPr>
              <w:pStyle w:val="ConsPlusNormal"/>
              <w:jc w:val="center"/>
            </w:pPr>
          </w:p>
        </w:tc>
      </w:tr>
      <w:tr w:rsidR="00232F5F" w:rsidTr="00226E4A">
        <w:tc>
          <w:tcPr>
            <w:tcW w:w="10589" w:type="dxa"/>
            <w:gridSpan w:val="6"/>
          </w:tcPr>
          <w:p w:rsidR="00232F5F" w:rsidRDefault="00232F5F">
            <w:pPr>
              <w:pStyle w:val="ConsPlusNormal"/>
            </w:pPr>
            <w:r>
              <w:t>Бюджетный эффект от мероприятий по оптимизации расходов консолидированного бюджета Ленинградской области</w:t>
            </w:r>
          </w:p>
        </w:tc>
        <w:tc>
          <w:tcPr>
            <w:tcW w:w="1183" w:type="dxa"/>
          </w:tcPr>
          <w:p w:rsidR="00232F5F" w:rsidRDefault="00232F5F">
            <w:pPr>
              <w:pStyle w:val="ConsPlusNormal"/>
              <w:jc w:val="center"/>
            </w:pPr>
            <w:r>
              <w:t>28031159,9</w:t>
            </w:r>
          </w:p>
        </w:tc>
        <w:tc>
          <w:tcPr>
            <w:tcW w:w="1183" w:type="dxa"/>
          </w:tcPr>
          <w:p w:rsidR="00232F5F" w:rsidRDefault="00232F5F">
            <w:pPr>
              <w:pStyle w:val="ConsPlusNormal"/>
              <w:jc w:val="center"/>
            </w:pPr>
            <w:r>
              <w:t>19724758,4</w:t>
            </w:r>
          </w:p>
        </w:tc>
        <w:tc>
          <w:tcPr>
            <w:tcW w:w="1071" w:type="dxa"/>
          </w:tcPr>
          <w:p w:rsidR="00232F5F" w:rsidRDefault="00232F5F">
            <w:pPr>
              <w:pStyle w:val="ConsPlusNormal"/>
              <w:jc w:val="center"/>
            </w:pPr>
            <w:r>
              <w:t>888575,0</w:t>
            </w:r>
          </w:p>
        </w:tc>
        <w:tc>
          <w:tcPr>
            <w:tcW w:w="1071" w:type="dxa"/>
          </w:tcPr>
          <w:p w:rsidR="00232F5F" w:rsidRDefault="00232F5F">
            <w:pPr>
              <w:pStyle w:val="ConsPlusNormal"/>
              <w:jc w:val="center"/>
            </w:pPr>
            <w:r>
              <w:t>6111826,5</w:t>
            </w:r>
          </w:p>
        </w:tc>
        <w:tc>
          <w:tcPr>
            <w:tcW w:w="1071" w:type="dxa"/>
          </w:tcPr>
          <w:p w:rsidR="00232F5F" w:rsidRDefault="00232F5F">
            <w:pPr>
              <w:pStyle w:val="ConsPlusNormal"/>
              <w:jc w:val="center"/>
            </w:pPr>
            <w:r>
              <w:t>1306000,0</w:t>
            </w:r>
          </w:p>
        </w:tc>
      </w:tr>
      <w:tr w:rsidR="00232F5F" w:rsidTr="00226E4A">
        <w:tc>
          <w:tcPr>
            <w:tcW w:w="16168" w:type="dxa"/>
            <w:gridSpan w:val="11"/>
          </w:tcPr>
          <w:p w:rsidR="00232F5F" w:rsidRDefault="00232F5F">
            <w:pPr>
              <w:pStyle w:val="ConsPlusNormal"/>
              <w:jc w:val="center"/>
              <w:outlineLvl w:val="2"/>
            </w:pPr>
            <w:r>
              <w:t>3. Мероприятия по оптимизации структуры и уровня государственного долга Ленинградской области</w:t>
            </w:r>
          </w:p>
        </w:tc>
      </w:tr>
      <w:tr w:rsidR="00232F5F" w:rsidTr="00226E4A">
        <w:tc>
          <w:tcPr>
            <w:tcW w:w="681" w:type="dxa"/>
          </w:tcPr>
          <w:p w:rsidR="00232F5F" w:rsidRDefault="00232F5F">
            <w:pPr>
              <w:pStyle w:val="ConsPlusNormal"/>
              <w:jc w:val="center"/>
            </w:pPr>
            <w:r>
              <w:t>3.1</w:t>
            </w:r>
          </w:p>
        </w:tc>
        <w:tc>
          <w:tcPr>
            <w:tcW w:w="2266" w:type="dxa"/>
          </w:tcPr>
          <w:p w:rsidR="00232F5F" w:rsidRDefault="00232F5F">
            <w:pPr>
              <w:pStyle w:val="ConsPlusNormal"/>
            </w:pPr>
            <w:r>
              <w:t>Списание 2/3 задолженностей по бюджетным кредитам с направлением высвобождаемых средств на инвестиции и инфраструктурные проекты</w:t>
            </w:r>
          </w:p>
        </w:tc>
        <w:tc>
          <w:tcPr>
            <w:tcW w:w="2268" w:type="dxa"/>
          </w:tcPr>
          <w:p w:rsidR="00232F5F" w:rsidRDefault="00232F5F">
            <w:pPr>
              <w:pStyle w:val="ConsPlusNormal"/>
            </w:pPr>
            <w:r>
              <w:t>Подготовка необходимой документации</w:t>
            </w:r>
          </w:p>
        </w:tc>
        <w:tc>
          <w:tcPr>
            <w:tcW w:w="2388" w:type="dxa"/>
          </w:tcPr>
          <w:p w:rsidR="00232F5F" w:rsidRDefault="00232F5F">
            <w:pPr>
              <w:pStyle w:val="ConsPlusNormal"/>
            </w:pPr>
            <w:r>
              <w:t>Комитет финансов Ленинградской области</w:t>
            </w:r>
          </w:p>
        </w:tc>
        <w:tc>
          <w:tcPr>
            <w:tcW w:w="1241" w:type="dxa"/>
          </w:tcPr>
          <w:p w:rsidR="00232F5F" w:rsidRDefault="00232F5F">
            <w:pPr>
              <w:pStyle w:val="ConsPlusNormal"/>
              <w:jc w:val="center"/>
            </w:pPr>
            <w:r>
              <w:t>2026-2027 годы</w:t>
            </w:r>
          </w:p>
        </w:tc>
        <w:tc>
          <w:tcPr>
            <w:tcW w:w="1745" w:type="dxa"/>
          </w:tcPr>
          <w:p w:rsidR="00232F5F" w:rsidRDefault="00232F5F">
            <w:pPr>
              <w:pStyle w:val="ConsPlusNormal"/>
            </w:pPr>
            <w:r>
              <w:t>Снижение долговой нагрузки на бюджет</w:t>
            </w:r>
          </w:p>
        </w:tc>
        <w:tc>
          <w:tcPr>
            <w:tcW w:w="1183" w:type="dxa"/>
          </w:tcPr>
          <w:p w:rsidR="00232F5F" w:rsidRDefault="00232F5F">
            <w:pPr>
              <w:pStyle w:val="ConsPlusNormal"/>
              <w:jc w:val="center"/>
            </w:pPr>
            <w:r>
              <w:t>1623581,5</w:t>
            </w:r>
          </w:p>
        </w:tc>
        <w:tc>
          <w:tcPr>
            <w:tcW w:w="1183" w:type="dxa"/>
          </w:tcPr>
          <w:p w:rsidR="00232F5F" w:rsidRDefault="00232F5F">
            <w:pPr>
              <w:pStyle w:val="ConsPlusNormal"/>
              <w:jc w:val="center"/>
            </w:pPr>
            <w:r>
              <w:t>1619073,6</w:t>
            </w:r>
          </w:p>
        </w:tc>
        <w:tc>
          <w:tcPr>
            <w:tcW w:w="1071" w:type="dxa"/>
          </w:tcPr>
          <w:p w:rsidR="00232F5F" w:rsidRDefault="00232F5F">
            <w:pPr>
              <w:pStyle w:val="ConsPlusNormal"/>
              <w:jc w:val="center"/>
            </w:pPr>
            <w:r>
              <w:t>4507,9</w:t>
            </w:r>
          </w:p>
        </w:tc>
        <w:tc>
          <w:tcPr>
            <w:tcW w:w="1071" w:type="dxa"/>
          </w:tcPr>
          <w:p w:rsidR="00232F5F" w:rsidRDefault="00232F5F">
            <w:pPr>
              <w:pStyle w:val="ConsPlusNormal"/>
              <w:jc w:val="center"/>
            </w:pPr>
            <w:r>
              <w:t>0,0</w:t>
            </w:r>
          </w:p>
        </w:tc>
        <w:tc>
          <w:tcPr>
            <w:tcW w:w="1071" w:type="dxa"/>
          </w:tcPr>
          <w:p w:rsidR="00232F5F" w:rsidRDefault="00232F5F">
            <w:pPr>
              <w:pStyle w:val="ConsPlusNormal"/>
              <w:jc w:val="center"/>
            </w:pPr>
            <w:r>
              <w:t>0,0</w:t>
            </w:r>
          </w:p>
        </w:tc>
      </w:tr>
      <w:tr w:rsidR="00232F5F" w:rsidTr="00226E4A">
        <w:tc>
          <w:tcPr>
            <w:tcW w:w="10589" w:type="dxa"/>
            <w:gridSpan w:val="6"/>
          </w:tcPr>
          <w:p w:rsidR="00232F5F" w:rsidRDefault="00232F5F">
            <w:pPr>
              <w:pStyle w:val="ConsPlusNormal"/>
            </w:pPr>
            <w:r>
              <w:t>Бюджетный эффект от мероприятий по оптимизации структуры и уровня государственного долга Ленинградской области</w:t>
            </w:r>
          </w:p>
        </w:tc>
        <w:tc>
          <w:tcPr>
            <w:tcW w:w="1183" w:type="dxa"/>
          </w:tcPr>
          <w:p w:rsidR="00232F5F" w:rsidRDefault="00232F5F">
            <w:pPr>
              <w:pStyle w:val="ConsPlusNormal"/>
              <w:jc w:val="center"/>
            </w:pPr>
            <w:r>
              <w:t>1623581,5</w:t>
            </w:r>
          </w:p>
        </w:tc>
        <w:tc>
          <w:tcPr>
            <w:tcW w:w="1183" w:type="dxa"/>
          </w:tcPr>
          <w:p w:rsidR="00232F5F" w:rsidRDefault="00232F5F">
            <w:pPr>
              <w:pStyle w:val="ConsPlusNormal"/>
              <w:jc w:val="center"/>
            </w:pPr>
            <w:r>
              <w:t>1619073,6</w:t>
            </w:r>
          </w:p>
        </w:tc>
        <w:tc>
          <w:tcPr>
            <w:tcW w:w="1071" w:type="dxa"/>
          </w:tcPr>
          <w:p w:rsidR="00232F5F" w:rsidRDefault="00232F5F">
            <w:pPr>
              <w:pStyle w:val="ConsPlusNormal"/>
              <w:jc w:val="center"/>
            </w:pPr>
            <w:r>
              <w:t>4507,9</w:t>
            </w:r>
          </w:p>
        </w:tc>
        <w:tc>
          <w:tcPr>
            <w:tcW w:w="1071" w:type="dxa"/>
          </w:tcPr>
          <w:p w:rsidR="00232F5F" w:rsidRDefault="00232F5F">
            <w:pPr>
              <w:pStyle w:val="ConsPlusNormal"/>
              <w:jc w:val="center"/>
            </w:pPr>
            <w:r>
              <w:t>0,0</w:t>
            </w:r>
          </w:p>
        </w:tc>
        <w:tc>
          <w:tcPr>
            <w:tcW w:w="1071" w:type="dxa"/>
          </w:tcPr>
          <w:p w:rsidR="00232F5F" w:rsidRDefault="00232F5F">
            <w:pPr>
              <w:pStyle w:val="ConsPlusNormal"/>
              <w:jc w:val="center"/>
            </w:pPr>
            <w:r>
              <w:t>0,0</w:t>
            </w:r>
          </w:p>
        </w:tc>
      </w:tr>
    </w:tbl>
    <w:p w:rsidR="00694615" w:rsidRDefault="00694615" w:rsidP="00232F5F">
      <w:pPr>
        <w:pStyle w:val="ConsPlusNormal"/>
      </w:pPr>
    </w:p>
    <w:sectPr w:rsidR="00694615" w:rsidSect="00AB22C5">
      <w:pgSz w:w="16838" w:h="11905" w:orient="landscape"/>
      <w:pgMar w:top="1134" w:right="397" w:bottom="851"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5F"/>
    <w:rsid w:val="00226E4A"/>
    <w:rsid w:val="00232F5F"/>
    <w:rsid w:val="00694615"/>
    <w:rsid w:val="00AB22C5"/>
    <w:rsid w:val="00F24A9E"/>
    <w:rsid w:val="00F6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1A497-7346-4F68-9688-7A7574E0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F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F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75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3870</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Старостина Рузанна Левоновна</dc:creator>
  <cp:lastModifiedBy>Костливцева Наталья Максимовна</cp:lastModifiedBy>
  <cp:revision>2</cp:revision>
  <dcterms:created xsi:type="dcterms:W3CDTF">2026-06-01T11:19:00Z</dcterms:created>
  <dcterms:modified xsi:type="dcterms:W3CDTF">2026-06-01T11:19:00Z</dcterms:modified>
</cp:coreProperties>
</file>