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A86" w:rsidRDefault="00DE2A86" w:rsidP="00DE2A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DE2A86" w:rsidRDefault="00DE2A86" w:rsidP="00DE2A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ЗАПОЛНЕНИЮ ФОРМЫ ЗАЯВКИ НА ВНЕСЕНИЕ ИЗМЕНЕНИЙ</w:t>
      </w:r>
    </w:p>
    <w:p w:rsidR="00DE2A86" w:rsidRDefault="00DE2A86" w:rsidP="00DE2A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УЧЕТНЫЕ ЗАПИСИ ПОЛЬЗОВАТЕЛЕЙ СИСТЕМЫ</w:t>
      </w:r>
    </w:p>
    <w:p w:rsidR="00DE2A86" w:rsidRDefault="00DE2A86" w:rsidP="00DE2A8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Настоящая Инструкция описывает перечень реквизитов формы </w:t>
      </w:r>
      <w:hyperlink r:id="rId4" w:history="1">
        <w:r w:rsidRPr="00EA733E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внесение изменений в учетные записи пользователей Системы, приведенной в приложении 2 приложения 4 (</w:t>
      </w:r>
      <w:r w:rsidRPr="008943F2">
        <w:rPr>
          <w:rFonts w:ascii="Times New Roman" w:hAnsi="Times New Roman" w:cs="Times New Roman"/>
          <w:sz w:val="28"/>
          <w:szCs w:val="28"/>
        </w:rPr>
        <w:t xml:space="preserve">Порядок внесения изменений в реестр информационной системы </w:t>
      </w:r>
      <w:r w:rsidRPr="008855F7">
        <w:rPr>
          <w:rFonts w:ascii="Times New Roman" w:hAnsi="Times New Roman" w:cs="Times New Roman"/>
          <w:sz w:val="28"/>
          <w:szCs w:val="28"/>
        </w:rPr>
        <w:t>«Управление бюджетным процессом Ленинградской области</w:t>
      </w:r>
      <w:r>
        <w:rPr>
          <w:rFonts w:ascii="Times New Roman" w:hAnsi="Times New Roman" w:cs="Times New Roman"/>
          <w:sz w:val="28"/>
          <w:szCs w:val="28"/>
        </w:rPr>
        <w:t>») к Приказу (далее - Заявка), правила ее заполнения и направления Организатору.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Термины и сокращения, используемые в настоящей Инструкции, применяются в значениях, определенных в </w:t>
      </w:r>
      <w:hyperlink r:id="rId5" w:history="1">
        <w:r w:rsidRPr="00EA733E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Приказу, если в настоящей Инструкции не указано иное.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Заявка оформляется в электронном виде в редактируемом машиночитаемом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docx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odt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имя должностного лица Организатора, на которого возложена обязанность контроля за исполнением Приказа, и направляется Организатору по Системе электронного документооборота Ленинградской области (далее - СЭД) за электронной подписью Руководителя или Уполномоченного лица Организации, имеющего право первой подписи, подтвержденное карточкой образцов подписей.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В случае отсутствия у Организации доступа к СЭД, Заявка подписывается руководителем Организации на бумажном носителе, который сканируется и направляется Организатору по СЭД вышестоящим учредителем Организации приложением к сопроводительному письму с обязательным приложением Заявки в редактируемом машиночитаемом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docx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odt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Образец заполнения Заявки публикуется на официальном сайте Организатора в сети «Интернет</w:t>
      </w:r>
      <w:r w:rsidRPr="00EA733E">
        <w:rPr>
          <w:rFonts w:ascii="Times New Roman" w:hAnsi="Times New Roman" w:cs="Times New Roman"/>
          <w:sz w:val="28"/>
          <w:szCs w:val="28"/>
        </w:rPr>
        <w:t xml:space="preserve">» в разделе </w:t>
      </w:r>
      <w:hyperlink r:id="rId6" w:history="1">
        <w:r w:rsidRPr="00EA733E">
          <w:rPr>
            <w:rStyle w:val="a3"/>
            <w:rFonts w:ascii="Times New Roman" w:hAnsi="Times New Roman" w:cs="Times New Roman"/>
            <w:sz w:val="28"/>
            <w:szCs w:val="28"/>
          </w:rPr>
          <w:t>«Информационные системы-ЮЗЭД»</w:t>
        </w:r>
      </w:hyperlink>
      <w:r w:rsidRPr="00EA733E">
        <w:rPr>
          <w:rFonts w:ascii="Times New Roman" w:hAnsi="Times New Roman" w:cs="Times New Roman"/>
          <w:sz w:val="28"/>
          <w:szCs w:val="28"/>
        </w:rPr>
        <w:t>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Форма Заявки состоит из пяти разделов, назначение и порядок заполнения которых приведены далее.</w:t>
      </w:r>
    </w:p>
    <w:p w:rsidR="00DE2A86" w:rsidRPr="00B865AA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1. Содержит реквизиты Организации заявителя.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графе 1 «ИНН» указывается ИНН Организации заявителя.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графе 2 «КПП» указывается КПП Организации заявителя.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Графа 3 «Полномочие Организации» заполняется следующими значениями в зависимости от полномочий Организации: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 ГРБС - для главных распорядителей бюджетных средств областного бюджета Ленинградской области;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 РБС - для распорядителя бюджетных средств областного бюджета Ленинградской области;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 ПБС - для получателей бюджетных средств областного бюджета Ленинградской области. Указывается государственными казенными учреждениями Ленинградской области, для полномочий ГРБС, РБС, ФО полномочие ПБС назначается автоматически;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 АУ - для государственных автономных учреждений Ленинградской области;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) БУ - для государственных бюджетных учреждений Ленинградской области;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) ФО - для Комитета финансов Ленинградской области;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) КО - для Контрольно-счетной палаты Ленинградской области или иного контрольного органа.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необходимого полномочия в указанном выше перечне в графе ставится прочерк «-».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 графе 4 «Полное наименование» указывается полное наименование Организации заявителя.</w:t>
      </w:r>
    </w:p>
    <w:p w:rsidR="00DE2A86" w:rsidRPr="00B865AA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2. Содержит описание изменений, вносимых в учетные записи пользователей Системы.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Графа 5 «Тип изменений» заполняется значениями из списка:</w:t>
      </w:r>
    </w:p>
    <w:p w:rsidR="00DE2A86" w:rsidRPr="0021369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«Регистрация» - используется при регистрации нового пользователя в подсистемах АЦК-Финансы или АЦК-Планирование, при регистрации нового пользователя ему назначаются базовые полномочия в зависимости от полномочия Организации, указанного в графе 3.</w:t>
      </w:r>
      <w:r w:rsidRPr="00213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«Изменение полномочий» - используется для изменения полномочий пользователя в подсистемах АЦК-Финансы и/или АЦК-Планирование. Изменения могут расширять или сокращать полномочия пользователя, а также иметь срок действия.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«Блокировка» - используется для блокировки учетной записи пользователя, например при увольнении Работника Организации. Блокировка производится на период времени с указанием окончания или бессрочно.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«Разблокировка» - используется для разблокировки заблокированного пользователя.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«Сброс пароля» - используется для назначения пользователю временного пароля.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типов изменений «Регистрация», «Блокировка» иные типы не указываются. Тип «Изменение полномочий» можно комбинировать с типами «Разблокировка» и/или «Сброс пароля».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регистрации, сбросе пароля и разблокировке заблокированного пользователя ему назначается логин и временный пароль, которые направляются пользователю на адрес электронной почты, указанный в графе 13. Временный пароль действует 5 дней, в течение которых пользователь обязан самостоятельно заменить его постоянным.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Графа 6 «Подсистема» заполняется значениями из списка: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«АЦК-Финансы» или «АЦК-Планирование» в зависимости от подсистемы Системы в которой требуется провести работу с учетной записью пользователя.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Графа 7 «Тип клиента» заполняется значениями из списка: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Win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«Web1», «Web2» в зависимости от используемого типа автоматизированного рабочего места Системы. Информация о типах рабочих мест содержится в документации на Систему, а также размещается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Организатора в сети «Интернет» в </w:t>
      </w:r>
      <w:r w:rsidRPr="00EA733E">
        <w:rPr>
          <w:rFonts w:ascii="Times New Roman" w:hAnsi="Times New Roman" w:cs="Times New Roman"/>
          <w:sz w:val="28"/>
          <w:szCs w:val="28"/>
        </w:rPr>
        <w:t xml:space="preserve">разделе </w:t>
      </w:r>
      <w:hyperlink r:id="rId7" w:history="1">
        <w:r w:rsidRPr="00EA733E">
          <w:rPr>
            <w:rStyle w:val="a3"/>
            <w:rFonts w:ascii="Times New Roman" w:hAnsi="Times New Roman" w:cs="Times New Roman"/>
            <w:sz w:val="28"/>
            <w:szCs w:val="28"/>
          </w:rPr>
          <w:t>«Информационные системы-ЮЗЭД»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В графе 8 «Основание изменений» указывается основание или причина внесения изменений.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графе 5 Раздела 2 указан тип изменений «Регистрация» или «Изменение полномочий», то указываются реквизиты правового акта, организационно-распорядительного документа, подтверждающего необходимость наделения полномочиями или внесения изменений в полномочия, например, наименование, дата, номер доверенности, приказа, распоряжения, должностного регламента.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графе 5 указан тип изменений «Блокировка», «Разблокировка», «Сброс пароля», то указывается основание: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блокировки учетной записи, например, «увольнение с ...» с указанием даты;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разблокировки, например, «блокировка вследствие многократного ввода неверного пароля» или «длительное неиспользование Системы» с указанием даты;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сброса пароля, например, «не вспомнить пароль» или «Система не принимает пароль».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Графа 9 заполняется при подаче Заявки на регистрацию или изменение полномочий пользователя при наличии в Системе пользователя с требуемым набором полномочий. При блокировке, разблокировке, сбросе пароля пользователя графа не заполняется.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графе 9 «Полномочия пользователя» указываются логин и фамилия, имя, отчество работника организации, зарегистрированного в качестве пользователя Системы, наделенного в Системе правами, которые можно </w:t>
      </w:r>
      <w:r w:rsidRPr="00EA733E">
        <w:rPr>
          <w:rFonts w:ascii="Times New Roman" w:hAnsi="Times New Roman" w:cs="Times New Roman"/>
          <w:sz w:val="28"/>
          <w:szCs w:val="28"/>
        </w:rPr>
        <w:t xml:space="preserve">использовать в качестве шаблона при назначении прав Работнику Организации, указанному в </w:t>
      </w:r>
      <w:hyperlink r:id="rId8" w:history="1">
        <w:r w:rsidRPr="00EA733E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Заявки. При отсутствии пользователя с подходящими правами Организатор создает новый шаблон исходя из должности Работника (графа 11) и полномочия Организации (графа 3)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в Заявке полномочий ЮЗЭД игнорируется Организатором при обработке Заявки, т.к. полномочия ЮЗЭД предоставляются пользователю на основании Заявления (приложение 1 к настоящему Порядку).</w:t>
      </w:r>
    </w:p>
    <w:p w:rsidR="00DE2A86" w:rsidRPr="00B865AA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 xml:space="preserve">Раздел 3. Содержит информацию о Работнике Организации, которому требуется предоставить полномочия, аналогичные полномочиям пользователя Системы, указанного в графе 9 Заявки и/или на основании полномочий Организации, указанных в графе 3, и занимаемой Работником должности, указанной в графе 11. 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 допускается указывать информацию о нескольких Работниках Организации при условии совпадения для них информации, указываемой в Разделе 2. В случае необходимости назначения различных полномочий для разных Работников перед каждой группой Работников, указанных в Разделе 3, должен повторяться Раздел 2.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10) В графе 10 «ФИО» указываются полностью фамилия, имя, отчество Работника, в отношении учетной записи которого требуется произвести изменения в Системе.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В графе 11 «Должность» указывается полностью должность Работника Организации. Информация о должности учитывается при назначении Работнику полномочий в Системе.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Графа 12 «Логин» заполняется логином пользователя для входа в Систему, если Работник Организации уже зарегистрирован в качестве пользователя Системы. При указании «Регистрация» в графе 5 графа 12 не заполняется.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В графе 13 «контактный телефон,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» указываются телефон и адрес электронной почты для обеспечения возможности связи с Работником после назначения ему полномочий Системы.</w:t>
      </w:r>
    </w:p>
    <w:p w:rsidR="00DE2A86" w:rsidRPr="00B865AA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4. Содержит информацию о Руководителе или Уполномоченном лице Организации: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 В графе 14 «Должность» указывается наименование должности Руководителя или Уполномоченного лица Организации.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В графе 15 «Подпись» проставляется подпись Руководителя или Уполномоченного лица Организации.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 В Графе 16 «Фамилия ИО» указываются фамилия, инициалы имени и отчества Руководителя или Уполномоченного лица Организации.</w:t>
      </w:r>
    </w:p>
    <w:p w:rsidR="00DE2A86" w:rsidRPr="00B865AA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5AA">
        <w:rPr>
          <w:rFonts w:ascii="Times New Roman" w:hAnsi="Times New Roman" w:cs="Times New Roman"/>
          <w:b/>
          <w:sz w:val="28"/>
          <w:szCs w:val="28"/>
        </w:rPr>
        <w:t>Раздел 5. Заполняется информацией об Исполнителе, оформившем Заявку от лица Организации: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 В графе 17 «Должность» указывается должность Исполнителя.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 В графе 18 «ФИО» указываются фамилия, имя, отчество Исполнителя.</w:t>
      </w:r>
    </w:p>
    <w:p w:rsidR="00DE2A86" w:rsidRDefault="00DE2A86" w:rsidP="00DE2A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В графе 19 «контактный телефон,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» указываются телефон, электронная почта для связи с Исполнителем.</w:t>
      </w:r>
    </w:p>
    <w:p w:rsidR="00F94FCB" w:rsidRDefault="00F94FCB">
      <w:bookmarkStart w:id="0" w:name="_GoBack"/>
      <w:bookmarkEnd w:id="0"/>
    </w:p>
    <w:sectPr w:rsidR="00F9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1" w:usb1="08070000" w:usb2="01000417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86"/>
    <w:rsid w:val="00DE2A86"/>
    <w:rsid w:val="00F9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6F786-58E3-4141-999D-5836C35F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A86"/>
    <w:pPr>
      <w:spacing w:after="0" w:line="240" w:lineRule="auto"/>
    </w:pPr>
    <w:rPr>
      <w:rFonts w:ascii="ヒラギノ角ゴ Pro W3" w:eastAsia="ヒラギノ角ゴ Pro W3" w:hAnsi="ヒラギノ角ゴ Pro W3" w:cs="ヒラギノ角ゴ Pro W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E2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7789&amp;dst=1127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nance.lenobl.ru/ru/informatsionnye-sistemy/uze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ance.lenobl.ru/ru/informatsionnye-sistemy/uzed/" TargetMode="External"/><Relationship Id="rId5" Type="http://schemas.openxmlformats.org/officeDocument/2006/relationships/hyperlink" Target="https://login.consultant.ru/link/?req=doc&amp;base=SPB&amp;n=317789&amp;dst=10763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17789&amp;dst=11272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Светлана Владиславовна</dc:creator>
  <cp:keywords/>
  <dc:description/>
  <cp:lastModifiedBy>Тимофеева Светлана Владиславовна</cp:lastModifiedBy>
  <cp:revision>1</cp:revision>
  <dcterms:created xsi:type="dcterms:W3CDTF">2026-08-17T13:36:00Z</dcterms:created>
  <dcterms:modified xsi:type="dcterms:W3CDTF">2026-08-17T13:37:00Z</dcterms:modified>
</cp:coreProperties>
</file>