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C" w:rsidRDefault="00E41C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1CBC" w:rsidRDefault="00E41CBC">
      <w:pPr>
        <w:pStyle w:val="ConsPlusNormal"/>
        <w:outlineLvl w:val="0"/>
      </w:pPr>
    </w:p>
    <w:p w:rsidR="00E41CBC" w:rsidRDefault="00E41CBC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E41CBC" w:rsidRDefault="00E41CBC">
      <w:pPr>
        <w:pStyle w:val="ConsPlusTitle"/>
        <w:jc w:val="center"/>
      </w:pPr>
    </w:p>
    <w:p w:rsidR="00E41CBC" w:rsidRDefault="00E41CBC">
      <w:pPr>
        <w:pStyle w:val="ConsPlusTitle"/>
        <w:jc w:val="center"/>
      </w:pPr>
      <w:r>
        <w:t>ПРИКАЗ</w:t>
      </w:r>
    </w:p>
    <w:p w:rsidR="00E41CBC" w:rsidRDefault="00E41CBC">
      <w:pPr>
        <w:pStyle w:val="ConsPlusTitle"/>
        <w:jc w:val="center"/>
      </w:pPr>
      <w:r>
        <w:t>от 25 сентября 2020 г. N 18-02/09-21</w:t>
      </w:r>
    </w:p>
    <w:p w:rsidR="00E41CBC" w:rsidRDefault="00E41CBC">
      <w:pPr>
        <w:pStyle w:val="ConsPlusTitle"/>
        <w:jc w:val="center"/>
      </w:pPr>
    </w:p>
    <w:p w:rsidR="00E41CBC" w:rsidRDefault="00E41CBC">
      <w:pPr>
        <w:pStyle w:val="ConsPlusTitle"/>
        <w:jc w:val="center"/>
      </w:pPr>
      <w:r>
        <w:t>ОБ УТВЕРЖДЕНИИ ПОРЯДКА ВЗАИМОДЕЙСТВИЯ КОМИТЕТА ФИНАНСОВ</w:t>
      </w:r>
    </w:p>
    <w:p w:rsidR="00E41CBC" w:rsidRDefault="00E41CBC">
      <w:pPr>
        <w:pStyle w:val="ConsPlusTitle"/>
        <w:jc w:val="center"/>
      </w:pPr>
      <w:r>
        <w:t>ЛЕНИНГРАДСКОЙ ОБЛАСТИ С ЗАКАЗЧИКАМИ ЛЕНИНГРАДСКОЙ ОБЛАСТИ</w:t>
      </w:r>
    </w:p>
    <w:p w:rsidR="00E41CBC" w:rsidRDefault="00E41CBC">
      <w:pPr>
        <w:pStyle w:val="ConsPlusTitle"/>
        <w:jc w:val="center"/>
      </w:pPr>
      <w:r>
        <w:t>ПРИ ОСУЩЕСТВЛЕНИИ КОНТРОЛЯ В СФЕРЕ ЗАКУПОК</w:t>
      </w:r>
    </w:p>
    <w:p w:rsidR="00E41CBC" w:rsidRDefault="00E41C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6">
              <w:r>
                <w:rPr>
                  <w:color w:val="0000FF"/>
                </w:rPr>
                <w:t>N 18-02/09-36</w:t>
              </w:r>
            </w:hyperlink>
            <w:r>
              <w:rPr>
                <w:color w:val="392C69"/>
              </w:rPr>
              <w:t xml:space="preserve">, от 10.06.2022 </w:t>
            </w:r>
            <w:hyperlink r:id="rId7">
              <w:r>
                <w:rPr>
                  <w:color w:val="0000FF"/>
                </w:rPr>
                <w:t>N 18-02/09-20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8">
              <w:r>
                <w:rPr>
                  <w:color w:val="0000FF"/>
                </w:rPr>
                <w:t>N 18-02/09-37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</w:tr>
    </w:tbl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части 5 статьи 99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утвержденными постановлением Правительства Российской Федерации от 6 августа 2020 года N 1193, и </w:t>
      </w:r>
      <w:hyperlink r:id="rId1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27 января 2022 года N 60, приказываю: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взаимодействия комитета финансов Ленинградской области с заказчиками Ленинградской области при осуществлении контроля в сфере закупок.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11 сентября 2018 года N 18-02/01-09-78 "Об утверждении Порядка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закупок";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13 марта 2019 года N 18-02/09-03 "О внесении изменений в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приказом комитета финансов Ленинградской области от 11 сентября 2018 года N 18-02/01-09-78";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19 декабря 2019 года N 18-02/09-32 "О внесении изменений в приказ комитета финансов Ленинградской области от 11 сентября 2018 года N 18-02/01-09-78 "Об утверждении Порядка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закупок";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3 апреля 2020 года 18-02/09-10 "О внесении изменений в приказ комитета финансов Ленинградской области от 11 сентября 2018 года N 18-02/01-09-78 "Об утверждении Порядка взаимодействия комитета финансов </w:t>
      </w:r>
      <w:r>
        <w:lastRenderedPageBreak/>
        <w:t>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закупок".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3. Департаменту информационных технологий в сфере управления государственными финансами обеспечить реализацию технологических процедур с использованием информационных систем в соответствии с настоящим приказом.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4. 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5. Главным распорядителям средств областного бюджета Ленинградской области довести настоящий приказ до сведения подведомственных казенных учреждений, а также до государственных унитарных предприятий Ленинградской области, в отношении которых главный распорядитель средств областного бюджета Ленинградской области осуществляет функции и полномочия учредителя.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6. Настоящий приказ вступает в силу с даты его подписания.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7. Контроль за исполнением настоящего приказа возложить на первого заместителя председателя комитета финансов Ленинградской области.</w:t>
      </w: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jc w:val="right"/>
      </w:pPr>
      <w:r>
        <w:t>Первый заместитель Председателя</w:t>
      </w:r>
    </w:p>
    <w:p w:rsidR="00E41CBC" w:rsidRDefault="00E41CBC">
      <w:pPr>
        <w:pStyle w:val="ConsPlusNormal"/>
        <w:jc w:val="right"/>
      </w:pPr>
      <w:r>
        <w:t>Правительства Ленинградской области -</w:t>
      </w:r>
    </w:p>
    <w:p w:rsidR="00E41CBC" w:rsidRDefault="00E41CBC">
      <w:pPr>
        <w:pStyle w:val="ConsPlusNormal"/>
        <w:jc w:val="right"/>
      </w:pPr>
      <w:r>
        <w:t>председатель комитета финансов</w:t>
      </w:r>
    </w:p>
    <w:p w:rsidR="00E41CBC" w:rsidRDefault="00E41CBC">
      <w:pPr>
        <w:pStyle w:val="ConsPlusNormal"/>
        <w:jc w:val="right"/>
      </w:pPr>
      <w:r>
        <w:t>Р.И.Марков</w:t>
      </w: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jc w:val="right"/>
        <w:outlineLvl w:val="0"/>
      </w:pPr>
      <w:r>
        <w:t>УТВЕРЖДЕН</w:t>
      </w:r>
    </w:p>
    <w:p w:rsidR="00E41CBC" w:rsidRDefault="00E41CBC">
      <w:pPr>
        <w:pStyle w:val="ConsPlusNormal"/>
        <w:jc w:val="right"/>
      </w:pPr>
      <w:r>
        <w:t>приказом</w:t>
      </w:r>
    </w:p>
    <w:p w:rsidR="00E41CBC" w:rsidRDefault="00E41CBC">
      <w:pPr>
        <w:pStyle w:val="ConsPlusNormal"/>
        <w:jc w:val="right"/>
      </w:pPr>
      <w:r>
        <w:t>комитета финансов</w:t>
      </w:r>
    </w:p>
    <w:p w:rsidR="00E41CBC" w:rsidRDefault="00E41CBC">
      <w:pPr>
        <w:pStyle w:val="ConsPlusNormal"/>
        <w:jc w:val="right"/>
      </w:pPr>
      <w:r>
        <w:t>Ленинградской области</w:t>
      </w:r>
    </w:p>
    <w:p w:rsidR="00E41CBC" w:rsidRDefault="00E41CBC">
      <w:pPr>
        <w:pStyle w:val="ConsPlusNormal"/>
        <w:jc w:val="right"/>
      </w:pPr>
      <w:r>
        <w:t>от 25.09.2020 N 18-02/09-21</w:t>
      </w:r>
    </w:p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Title"/>
        <w:jc w:val="center"/>
      </w:pPr>
      <w:bookmarkStart w:id="0" w:name="P44"/>
      <w:bookmarkEnd w:id="0"/>
      <w:r>
        <w:t>ПОРЯДОК</w:t>
      </w:r>
    </w:p>
    <w:p w:rsidR="00E41CBC" w:rsidRDefault="00E41CBC">
      <w:pPr>
        <w:pStyle w:val="ConsPlusTitle"/>
        <w:jc w:val="center"/>
      </w:pPr>
      <w:r>
        <w:t>ВЗАИМОДЕЙСТВИЯ КОМИТЕТА ФИНАНСОВ ЛЕНИНГРАДСКОЙ ОБЛАСТИ</w:t>
      </w:r>
    </w:p>
    <w:p w:rsidR="00E41CBC" w:rsidRDefault="00E41CBC">
      <w:pPr>
        <w:pStyle w:val="ConsPlusTitle"/>
        <w:jc w:val="center"/>
      </w:pPr>
      <w:r>
        <w:t>С ЗАКАЗЧИКАМИ ЛЕНИНГРАДСКОЙ ОБЛАСТИ ПРИ ОСУЩЕСТВЛЕНИИ</w:t>
      </w:r>
    </w:p>
    <w:p w:rsidR="00E41CBC" w:rsidRDefault="00E41CBC">
      <w:pPr>
        <w:pStyle w:val="ConsPlusTitle"/>
        <w:jc w:val="center"/>
      </w:pPr>
      <w:r>
        <w:t>КОНТРОЛЯ В СФЕРЕ ЗАКУПОК</w:t>
      </w:r>
    </w:p>
    <w:p w:rsidR="00E41CBC" w:rsidRDefault="00E41C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>
              <w:r>
                <w:rPr>
                  <w:color w:val="0000FF"/>
                </w:rPr>
                <w:t>N 18-02/09-36</w:t>
              </w:r>
            </w:hyperlink>
            <w:r>
              <w:rPr>
                <w:color w:val="392C69"/>
              </w:rPr>
              <w:t xml:space="preserve">, от 10.06.2022 </w:t>
            </w:r>
            <w:hyperlink r:id="rId18">
              <w:r>
                <w:rPr>
                  <w:color w:val="0000FF"/>
                </w:rPr>
                <w:t>N 18-02/09-20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19">
              <w:r>
                <w:rPr>
                  <w:color w:val="0000FF"/>
                </w:rPr>
                <w:t>N 18-02/09-37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C" w:rsidRDefault="00E41CBC">
            <w:pPr>
              <w:pStyle w:val="ConsPlusNormal"/>
            </w:pPr>
          </w:p>
        </w:tc>
      </w:tr>
    </w:tbl>
    <w:p w:rsidR="00E41CBC" w:rsidRDefault="00E41CBC">
      <w:pPr>
        <w:pStyle w:val="ConsPlusNormal"/>
        <w:ind w:firstLine="540"/>
        <w:jc w:val="both"/>
      </w:pPr>
    </w:p>
    <w:p w:rsidR="00E41CBC" w:rsidRDefault="00E41CB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0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с учетом: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Правил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</w:t>
      </w:r>
      <w:r>
        <w:lastRenderedPageBreak/>
        <w:t>Российской Федерации от 6 августа 2020 года N 1193 (далее - Правила осуществления контроля N 1193);</w:t>
      </w:r>
    </w:p>
    <w:p w:rsidR="00E41CBC" w:rsidRDefault="00E41CB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Правил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года N 60 (далее - Правила ведения реестра контрактов N 60).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правила взаимодействия комитета финансов Ленинградской области (далее - комитет финансов) с субъектами контроля, указанными в </w:t>
      </w:r>
      <w:hyperlink w:anchor="P61">
        <w:r>
          <w:rPr>
            <w:color w:val="0000FF"/>
          </w:rPr>
          <w:t>пунктах 3</w:t>
        </w:r>
      </w:hyperlink>
      <w:r>
        <w:t xml:space="preserve"> и </w:t>
      </w:r>
      <w:hyperlink w:anchor="P63">
        <w:r>
          <w:rPr>
            <w:color w:val="0000FF"/>
          </w:rPr>
          <w:t>4</w:t>
        </w:r>
      </w:hyperlink>
      <w:r>
        <w:t xml:space="preserve"> настоящего Порядка: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а) при осуществлении комитетом финансов контроля, предусмотренного </w:t>
      </w:r>
      <w:hyperlink r:id="rId24">
        <w:r>
          <w:rPr>
            <w:color w:val="0000FF"/>
          </w:rPr>
          <w:t>частью 5 статьи 99</w:t>
        </w:r>
      </w:hyperlink>
      <w:r>
        <w:t xml:space="preserve"> Федерального закона;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б) при осуществлении комитетом финансов контроля, предусмотренного Правилами ведения реестра контрактов N 60.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3. Субъектами контроля, предусмотренного </w:t>
      </w:r>
      <w:hyperlink w:anchor="P58">
        <w:r>
          <w:rPr>
            <w:color w:val="0000FF"/>
          </w:rPr>
          <w:t>подпунктом "а" пункта 2</w:t>
        </w:r>
      </w:hyperlink>
      <w:r>
        <w:t xml:space="preserve"> настоящего Порядка, являются государственные заказчики Ленинградской области, осуществляющие закупки от имени Ленинградской области за счет средств областного бюджета Ленинградской области, в том числе при передаче им полномочий государственного заказчика в соответствии с бюджетным законодательством Российской Федерации (далее - государственные заказчики), а также государственные бюджетные и государственные автономные учреждения Ленинградской области, осуществляющие закупки в соответствии с требованиями Федерального закона (далее - бюджетные (автономные) учреждения).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4. Субъектами контроля, предусмотренного </w:t>
      </w:r>
      <w:hyperlink w:anchor="P59">
        <w:r>
          <w:rPr>
            <w:color w:val="0000FF"/>
          </w:rPr>
          <w:t>подпунктом "б" пункта 2</w:t>
        </w:r>
      </w:hyperlink>
      <w:r>
        <w:t xml:space="preserve"> настоящего Порядка, являются следующие заказчики и лица: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государственные заказчики;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государственные унитарные предприятия Ленинградской области, осуществляющие закупки в соответствии с требованиями Федерального закона (далее - унитарные предприятия);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в) юридические лица, которым в соответствии с </w:t>
      </w:r>
      <w:hyperlink r:id="rId27">
        <w:r>
          <w:rPr>
            <w:color w:val="0000FF"/>
          </w:rPr>
          <w:t>абзацем вторым пункта 1 статьи 80</w:t>
        </w:r>
      </w:hyperlink>
      <w:r>
        <w:t xml:space="preserve"> Бюджетного кодекса Российской Федерации предоставляются бюджетные инвестиции (далее - получатели средств из бюджета);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г) бюджетные (автономные) учреждения.</w:t>
      </w:r>
    </w:p>
    <w:p w:rsidR="00E41CBC" w:rsidRDefault="00E41CBC">
      <w:pPr>
        <w:pStyle w:val="ConsPlusNormal"/>
        <w:jc w:val="both"/>
      </w:pPr>
      <w:r>
        <w:t xml:space="preserve">(пп. "г" введен </w:t>
      </w:r>
      <w:hyperlink r:id="rId29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5. Объектами контроля, предусмотренного </w:t>
      </w:r>
      <w:hyperlink w:anchor="P58">
        <w:r>
          <w:rPr>
            <w:color w:val="0000FF"/>
          </w:rPr>
          <w:t>подпунктом "а" пункта 2</w:t>
        </w:r>
      </w:hyperlink>
      <w:r>
        <w:t xml:space="preserve"> настоящего Порядка, являются следующие документы: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5" w:name="P71"/>
      <w:bookmarkEnd w:id="5"/>
      <w:r>
        <w:t>а) план-график закупок;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б) отдельное приложение к плану-графику закупок, предусмотренное </w:t>
      </w:r>
      <w:hyperlink r:id="rId30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</w:t>
      </w:r>
      <w:r>
        <w:lastRenderedPageBreak/>
        <w:t>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года N 1279;</w:t>
      </w:r>
    </w:p>
    <w:p w:rsidR="00E41CBC" w:rsidRDefault="00E41CBC">
      <w:pPr>
        <w:pStyle w:val="ConsPlusNormal"/>
        <w:jc w:val="both"/>
      </w:pPr>
      <w:r>
        <w:t xml:space="preserve">(пп. "б" 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в) </w:t>
      </w:r>
      <w:hyperlink r:id="rId32">
        <w:r>
          <w:rPr>
            <w:color w:val="0000FF"/>
          </w:rPr>
          <w:t>выписка</w:t>
        </w:r>
      </w:hyperlink>
      <w:r>
        <w:t xml:space="preserve"> из приглашения принять участие в закрытом способе определения поставщика (подрядчика, исполнителя) по форме согласно приложению N 1 (при проведении закрытого конкурса, закрытого аукциона) к Правилам осуществления контроля N 1193;</w:t>
      </w:r>
    </w:p>
    <w:p w:rsidR="00E41CBC" w:rsidRDefault="00E41CBC">
      <w:pPr>
        <w:pStyle w:val="ConsPlusNormal"/>
        <w:jc w:val="both"/>
      </w:pPr>
      <w:r>
        <w:t xml:space="preserve">(пп. "в" 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г) </w:t>
      </w:r>
      <w:hyperlink r:id="rId34">
        <w:r>
          <w:rPr>
            <w:color w:val="0000FF"/>
          </w:rPr>
          <w:t>выписка</w:t>
        </w:r>
      </w:hyperlink>
      <w:r>
        <w:t xml:space="preserve"> из проекта контракта, направляемого участнику закупки в соответствии с Федеральным законом при проведении закрытого конкурса, закрытого аукциона, по форме согласно приложению N 2 к Правилам осуществления контроля N 1193;</w:t>
      </w:r>
    </w:p>
    <w:p w:rsidR="00E41CBC" w:rsidRDefault="00E41CBC">
      <w:pPr>
        <w:pStyle w:val="ConsPlusNormal"/>
        <w:jc w:val="both"/>
      </w:pPr>
      <w:r>
        <w:t xml:space="preserve">(пп. "г" 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д)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36">
        <w:r>
          <w:rPr>
            <w:color w:val="0000FF"/>
          </w:rPr>
          <w:t>пунктами 2</w:t>
        </w:r>
      </w:hyperlink>
      <w:r>
        <w:t xml:space="preserve">, </w:t>
      </w:r>
      <w:hyperlink r:id="rId37">
        <w:r>
          <w:rPr>
            <w:color w:val="0000FF"/>
          </w:rPr>
          <w:t>3</w:t>
        </w:r>
      </w:hyperlink>
      <w:r>
        <w:t xml:space="preserve">, </w:t>
      </w:r>
      <w:hyperlink r:id="rId38">
        <w:r>
          <w:rPr>
            <w:color w:val="0000FF"/>
          </w:rPr>
          <w:t>6</w:t>
        </w:r>
      </w:hyperlink>
      <w:r>
        <w:t xml:space="preserve">, </w:t>
      </w:r>
      <w:hyperlink r:id="rId39">
        <w:r>
          <w:rPr>
            <w:color w:val="0000FF"/>
          </w:rPr>
          <w:t>7</w:t>
        </w:r>
      </w:hyperlink>
      <w:r>
        <w:t xml:space="preserve">, </w:t>
      </w:r>
      <w:hyperlink r:id="rId40">
        <w:r>
          <w:rPr>
            <w:color w:val="0000FF"/>
          </w:rPr>
          <w:t>10</w:t>
        </w:r>
      </w:hyperlink>
      <w:r>
        <w:t xml:space="preserve"> - </w:t>
      </w:r>
      <w:hyperlink r:id="rId41">
        <w:r>
          <w:rPr>
            <w:color w:val="0000FF"/>
          </w:rPr>
          <w:t>14</w:t>
        </w:r>
      </w:hyperlink>
      <w:r>
        <w:t xml:space="preserve">, </w:t>
      </w:r>
      <w:hyperlink r:id="rId42">
        <w:r>
          <w:rPr>
            <w:color w:val="0000FF"/>
          </w:rPr>
          <w:t>16</w:t>
        </w:r>
      </w:hyperlink>
      <w:r>
        <w:t xml:space="preserve">, </w:t>
      </w:r>
      <w:hyperlink r:id="rId43">
        <w:r>
          <w:rPr>
            <w:color w:val="0000FF"/>
          </w:rPr>
          <w:t>17</w:t>
        </w:r>
      </w:hyperlink>
      <w:r>
        <w:t xml:space="preserve">, </w:t>
      </w:r>
      <w:hyperlink r:id="rId44">
        <w:r>
          <w:rPr>
            <w:color w:val="0000FF"/>
          </w:rPr>
          <w:t>19</w:t>
        </w:r>
      </w:hyperlink>
      <w:r>
        <w:t xml:space="preserve">, </w:t>
      </w:r>
      <w:hyperlink r:id="rId45">
        <w:r>
          <w:rPr>
            <w:color w:val="0000FF"/>
          </w:rPr>
          <w:t>22</w:t>
        </w:r>
      </w:hyperlink>
      <w:r>
        <w:t xml:space="preserve">, </w:t>
      </w:r>
      <w:hyperlink r:id="rId46">
        <w:r>
          <w:rPr>
            <w:color w:val="0000FF"/>
          </w:rPr>
          <w:t>31</w:t>
        </w:r>
      </w:hyperlink>
      <w:r>
        <w:t xml:space="preserve"> - </w:t>
      </w:r>
      <w:hyperlink r:id="rId47">
        <w:r>
          <w:rPr>
            <w:color w:val="0000FF"/>
          </w:rPr>
          <w:t>33</w:t>
        </w:r>
      </w:hyperlink>
      <w:r>
        <w:t xml:space="preserve">, </w:t>
      </w:r>
      <w:hyperlink r:id="rId48">
        <w:r>
          <w:rPr>
            <w:color w:val="0000FF"/>
          </w:rPr>
          <w:t>35</w:t>
        </w:r>
      </w:hyperlink>
      <w:r>
        <w:t xml:space="preserve">, </w:t>
      </w:r>
      <w:hyperlink r:id="rId49">
        <w:r>
          <w:rPr>
            <w:color w:val="0000FF"/>
          </w:rPr>
          <w:t>37</w:t>
        </w:r>
      </w:hyperlink>
      <w:r>
        <w:t xml:space="preserve"> - </w:t>
      </w:r>
      <w:hyperlink r:id="rId50">
        <w:r>
          <w:rPr>
            <w:color w:val="0000FF"/>
          </w:rPr>
          <w:t>39</w:t>
        </w:r>
      </w:hyperlink>
      <w:r>
        <w:t xml:space="preserve">, </w:t>
      </w:r>
      <w:hyperlink r:id="rId51">
        <w:r>
          <w:rPr>
            <w:color w:val="0000FF"/>
          </w:rPr>
          <w:t>47</w:t>
        </w:r>
      </w:hyperlink>
      <w:r>
        <w:t xml:space="preserve">, </w:t>
      </w:r>
      <w:hyperlink r:id="rId52">
        <w:r>
          <w:rPr>
            <w:color w:val="0000FF"/>
          </w:rPr>
          <w:t>48</w:t>
        </w:r>
      </w:hyperlink>
      <w:r>
        <w:t xml:space="preserve">, </w:t>
      </w:r>
      <w:hyperlink r:id="rId53">
        <w:r>
          <w:rPr>
            <w:color w:val="0000FF"/>
          </w:rPr>
          <w:t>54</w:t>
        </w:r>
      </w:hyperlink>
      <w:r>
        <w:t xml:space="preserve">, </w:t>
      </w:r>
      <w:hyperlink r:id="rId54">
        <w:r>
          <w:rPr>
            <w:color w:val="0000FF"/>
          </w:rPr>
          <w:t>55 части 1 статьи 93</w:t>
        </w:r>
      </w:hyperlink>
      <w:r>
        <w:t xml:space="preserve"> Федерального закона) (далее - проект контракта, направляемый участнику закупки без использования единой информационной системы).</w:t>
      </w:r>
    </w:p>
    <w:p w:rsidR="00E41CBC" w:rsidRDefault="00E41CBC">
      <w:pPr>
        <w:pStyle w:val="ConsPlusNormal"/>
        <w:jc w:val="both"/>
      </w:pPr>
      <w:r>
        <w:t xml:space="preserve">(пп. "д" в ред. </w:t>
      </w:r>
      <w:hyperlink r:id="rId55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6. Объектами контроля, предусмотренного </w:t>
      </w:r>
      <w:hyperlink w:anchor="P59">
        <w:r>
          <w:rPr>
            <w:color w:val="0000FF"/>
          </w:rPr>
          <w:t>подпунктом "б" пункта 2</w:t>
        </w:r>
      </w:hyperlink>
      <w:r>
        <w:t xml:space="preserve"> настоящего Порядка, являются информация и документы, включаемые в реестр контрактов, заключенных заказчиками.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7. Взаимодействие комитета финансов с субъектами контроля при осуществлении контрольных процедур в отношении объектов контроля, предусмотренных </w:t>
      </w:r>
      <w:hyperlink w:anchor="P71">
        <w:r>
          <w:rPr>
            <w:color w:val="0000FF"/>
          </w:rPr>
          <w:t>подпунктами "а"</w:t>
        </w:r>
      </w:hyperlink>
      <w:r>
        <w:t xml:space="preserve"> и </w:t>
      </w:r>
      <w:hyperlink w:anchor="P78">
        <w:r>
          <w:rPr>
            <w:color w:val="0000FF"/>
          </w:rPr>
          <w:t>"д" пункта 5</w:t>
        </w:r>
      </w:hyperlink>
      <w:r>
        <w:t xml:space="preserve"> и </w:t>
      </w:r>
      <w:hyperlink w:anchor="P80">
        <w:r>
          <w:rPr>
            <w:color w:val="0000FF"/>
          </w:rPr>
          <w:t>пунктом 6</w:t>
        </w:r>
      </w:hyperlink>
      <w:r>
        <w:t xml:space="preserve"> настоящего Порядка, осуществляется с использованием следующих информационных систем: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Автоматизированной информационной системы "Государственный заказ Ленинградской области" (далее - АИСГЗ ЛО);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Информационной системы "Управление бюджетным процессом Ленинградской области" (далее - ИС УБП);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в) Единой информационной системы в сфере закупок (далее - ЕИС).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8. При отсутствии технической возможности проведения контроля с применением ИС УБП комитет финансов осуществляет контрольные процедуры средствами ЕИС.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9. Информация об объектах контроля, представляемых государственными заказчиками, бюджетными (автономными) учреждениями, формируется государственными заказчиками, бюджетными (автономными) учреждениями в АИСГЗ ЛО в соответствии с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февраля 2014 года N 32 "О порядке функционирования и использования региональной информационной системы Ленинградской области "Государственный заказ Ленинградской области", с учетом </w:t>
      </w:r>
      <w:hyperlink w:anchor="P91">
        <w:r>
          <w:rPr>
            <w:color w:val="0000FF"/>
          </w:rPr>
          <w:t>пункта 11</w:t>
        </w:r>
      </w:hyperlink>
      <w:r>
        <w:t xml:space="preserve"> настоящего Порядка.</w:t>
      </w:r>
    </w:p>
    <w:p w:rsidR="00E41CBC" w:rsidRDefault="00E41CBC">
      <w:pPr>
        <w:pStyle w:val="ConsPlusNormal"/>
        <w:jc w:val="both"/>
      </w:pPr>
      <w:r>
        <w:t xml:space="preserve">(п. 9 в ред. </w:t>
      </w:r>
      <w:hyperlink r:id="rId58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10. Информация об объектах контроля, представляемых унитарными предприятиями и получателями средств из бюджета, формируется указанными субъектами контроля средствами ЕИС.</w:t>
      </w:r>
    </w:p>
    <w:p w:rsidR="00E41CBC" w:rsidRDefault="00E41CBC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bookmarkStart w:id="10" w:name="P91"/>
      <w:bookmarkEnd w:id="10"/>
      <w:r>
        <w:lastRenderedPageBreak/>
        <w:t xml:space="preserve">11. Информация об объектах контроля, предусмотренных </w:t>
      </w:r>
      <w:hyperlink w:anchor="P72">
        <w:r>
          <w:rPr>
            <w:color w:val="0000FF"/>
          </w:rPr>
          <w:t>подпунктами "б"</w:t>
        </w:r>
      </w:hyperlink>
      <w:r>
        <w:t xml:space="preserve"> - </w:t>
      </w:r>
      <w:hyperlink w:anchor="P76">
        <w:r>
          <w:rPr>
            <w:color w:val="0000FF"/>
          </w:rPr>
          <w:t>"г" пункта 5</w:t>
        </w:r>
      </w:hyperlink>
      <w:r>
        <w:t xml:space="preserve"> настоящего Порядка, направляется государственными заказчиками, бюджетными (автономными) учреждениями в электронной форме с использованием системы электронного документооборота Ленинградской области.</w:t>
      </w:r>
    </w:p>
    <w:p w:rsidR="00E41CBC" w:rsidRDefault="00E41CBC">
      <w:pPr>
        <w:pStyle w:val="ConsPlusNormal"/>
        <w:jc w:val="both"/>
      </w:pPr>
      <w:r>
        <w:t xml:space="preserve">(п. 11 в ред. </w:t>
      </w:r>
      <w:hyperlink r:id="rId60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12. В целях осуществления контроля, предусмотренного </w:t>
      </w:r>
      <w:hyperlink w:anchor="P58">
        <w:r>
          <w:rPr>
            <w:color w:val="0000FF"/>
          </w:rPr>
          <w:t>подпунктом "а" пункта 2</w:t>
        </w:r>
      </w:hyperlink>
      <w:r>
        <w:t xml:space="preserve"> настоящего Порядка, в отношении планов-графиков закупок государственные заказчики, бюджетные (автономные) учреждения посредством информационного взаимодействия направляют в ЕИС план-график закупок.</w:t>
      </w:r>
    </w:p>
    <w:p w:rsidR="00E41CBC" w:rsidRDefault="00E41CBC">
      <w:pPr>
        <w:pStyle w:val="ConsPlusNormal"/>
        <w:jc w:val="both"/>
      </w:pPr>
      <w:r>
        <w:t xml:space="preserve">(п. 12 в ред. </w:t>
      </w:r>
      <w:hyperlink r:id="rId61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13. Комитет финансов не позднее одного рабочего дня со дня, следующего за днем поступления плана-графика закупок на контроль, на основании электронного документа ИС УБП "Планирование закупок" на статусе "На контроле ФО" осуществляет автоматизированный контроль с использованием ИС УБП на предмет непревышения объема финансового обеспечения, включенного в план-график закупок, над: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государственных заказчиков как получателей средств областного бюджета Ленинградской области, с учетом принятых и неисполненных бюджетных обязательств прошлых лет;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объемами средств, содержащимися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контракта на срок, превышающий срок действия доведенных лимитов бюджетных обязательств, в случае включения в план-график закупок информации о закупках товаров, работ, услуг, оплата которых планируется по истечении планового периода;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в) показателями выплат по расходам на закупки товаров (работ, услуг) на соответствующий финансовый год и плановый период, включенными в планы финансово-хозяйственной деятельности бюджетных (автономных) учреждений.</w:t>
      </w:r>
    </w:p>
    <w:p w:rsidR="00E41CBC" w:rsidRDefault="00E41CBC">
      <w:pPr>
        <w:pStyle w:val="ConsPlusNormal"/>
        <w:jc w:val="both"/>
      </w:pPr>
      <w:r>
        <w:t xml:space="preserve">(пп. "в" введен </w:t>
      </w:r>
      <w:hyperlink r:id="rId63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14. Комитет финансов по результатам контроля в отношении планов-графиков закупок: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а) в случае положительного результата контроля направляет государственному заказчику, бюджетному (автономному) учреждению посредством информационного взаимодействия ИС УБП и ЕИС </w:t>
      </w:r>
      <w:hyperlink r:id="rId64">
        <w:r>
          <w:rPr>
            <w:color w:val="0000FF"/>
          </w:rPr>
          <w:t>Уведомление</w:t>
        </w:r>
      </w:hyperlink>
      <w:r>
        <w:t xml:space="preserve"> о соответствии контролируемой информации Правилам осуществления контроля N 1193 по форме, предусмотренной приложением N 5 к Правилам осуществления контроля N 1193;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б) в случае отрицательного результата контроля направляет государственному заказчику, бюджетному (автономному) учреждению посредством информационного взаимодействия ИС УБП и ЕИС </w:t>
      </w:r>
      <w:hyperlink r:id="rId66">
        <w:r>
          <w:rPr>
            <w:color w:val="0000FF"/>
          </w:rPr>
          <w:t>Протокол</w:t>
        </w:r>
      </w:hyperlink>
      <w:r>
        <w:t xml:space="preserve"> о несоответствии контролируемой информации Правилам осуществления контроля N 1193 по форме, предусмотренной приложением N 3 к Правилам осуществления контроля N 1193.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15. В целях осуществления контроля, предусмотренного </w:t>
      </w:r>
      <w:hyperlink w:anchor="P59">
        <w:r>
          <w:rPr>
            <w:color w:val="0000FF"/>
          </w:rPr>
          <w:t>подпунктом "б" пункта 2</w:t>
        </w:r>
      </w:hyperlink>
      <w:r>
        <w:t xml:space="preserve"> настоящего Порядка, субъекты контроля направляют в ЕИС информацию и документы, подлежащие включению в реестр контрактов, заключенных заказчиками.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lastRenderedPageBreak/>
        <w:t>16. Комитет финансов не позднее двух рабочих дней со дня, следующего за днем поступления информации и документов, включаемых в реестр контрактов, заключенных заказчиками, на основании электронного документа ИС УБП "Сведения из информации, включаемой в реестр контрактов" на статусе "На контроле ФО" с приложением копий соответствующих документов осуществляет контроль указанных объектов контроля на соответствие требованиям Правил ведения реестра контрактов N 60.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17. Комитет финансов по результатам контроля в отношении информации и документов, подлежащих включению в реестр контрактов, заключенных заказчиками: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в случае положительного результата контроля направляет субъекту контроля посредством информационного взаимодействия ИС УБП и ЕИС Уведомление о прохождении контроля;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в случае отрицательного результата контроля направляет субъекту контроля посредством информационного взаимодействия ИС УБП и ЕИС Протокол о несоответствии контролируемой информации.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18. Представление государственными заказчиками, бюджетными (автономными) учреждениями в комитет финансов объектов контроля, предусмотренных </w:t>
      </w:r>
      <w:hyperlink w:anchor="P72">
        <w:r>
          <w:rPr>
            <w:color w:val="0000FF"/>
          </w:rPr>
          <w:t>подпунктами "б"</w:t>
        </w:r>
      </w:hyperlink>
      <w:r>
        <w:t xml:space="preserve"> - </w:t>
      </w:r>
      <w:hyperlink w:anchor="P76">
        <w:r>
          <w:rPr>
            <w:color w:val="0000FF"/>
          </w:rPr>
          <w:t>"г" пункта 5</w:t>
        </w:r>
      </w:hyperlink>
      <w:r>
        <w:t xml:space="preserve"> настоящего Порядка, и контроль комитетом финансов указанных объектов контроля осуществляется в порядке, установленном Правилами осуществления контроля N 1193, с учетом </w:t>
      </w:r>
      <w:hyperlink w:anchor="P91">
        <w:r>
          <w:rPr>
            <w:color w:val="0000FF"/>
          </w:rPr>
          <w:t>пункта 11</w:t>
        </w:r>
      </w:hyperlink>
      <w:r>
        <w:t xml:space="preserve"> настоящего Порядка. Комитет финансов осуществляет контроль указанных объектов контроля не позднее трех рабочих дней со дня, следующего за днем регистрации указанных объектов контроля в соответствии с </w:t>
      </w:r>
      <w:hyperlink w:anchor="P9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41CBC" w:rsidRDefault="00E41CBC">
      <w:pPr>
        <w:pStyle w:val="ConsPlusNormal"/>
        <w:jc w:val="both"/>
      </w:pPr>
      <w:r>
        <w:t xml:space="preserve">(в ред. Приказов комитета финансов Ленинградской области от 10.06.2022 </w:t>
      </w:r>
      <w:hyperlink r:id="rId69">
        <w:r>
          <w:rPr>
            <w:color w:val="0000FF"/>
          </w:rPr>
          <w:t>N 18-02/09-20</w:t>
        </w:r>
      </w:hyperlink>
      <w:r>
        <w:t xml:space="preserve">, от 13.12.2022 </w:t>
      </w:r>
      <w:hyperlink r:id="rId70">
        <w:r>
          <w:rPr>
            <w:color w:val="0000FF"/>
          </w:rPr>
          <w:t>N 18-02/09-37</w:t>
        </w:r>
      </w:hyperlink>
      <w:r>
        <w:t>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19. Комитет финансов по результатам контроля в отношении объектов контроля, предусмотренных </w:t>
      </w:r>
      <w:hyperlink w:anchor="P72">
        <w:r>
          <w:rPr>
            <w:color w:val="0000FF"/>
          </w:rPr>
          <w:t>подпунктами "б"</w:t>
        </w:r>
      </w:hyperlink>
      <w:r>
        <w:t xml:space="preserve"> - </w:t>
      </w:r>
      <w:hyperlink w:anchor="P76">
        <w:r>
          <w:rPr>
            <w:color w:val="0000FF"/>
          </w:rPr>
          <w:t>"г" пункта 5</w:t>
        </w:r>
      </w:hyperlink>
      <w:r>
        <w:t xml:space="preserve"> настоящего Порядка: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в случае положительного результата контроля направляет государственному заказчику, бюджетному (автономному) учреждению Уведомление о соответствии контролируемой информации Правилам осуществления контроля N 1193;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в случае отрицательного результата контроля направляет государственному заказчику, бюджетному (автономному) учреждению Протокол о несоответствии контролируемой информации Правилам осуществления контроля N 1193.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20. В случае отсутствия Уведомления о соответствии контролируемой информации Правилам осуществления контроля N 1193 на государственного заказчика, бюджетное (автономное) учреждение действуют ограничения на осуществление закупочных процедур, предусмотренные Правилами осуществления контроля N 1193.</w:t>
      </w:r>
    </w:p>
    <w:p w:rsidR="00E41CBC" w:rsidRDefault="00E41CBC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21. В целях осуществления контроля, предусмотренного </w:t>
      </w:r>
      <w:hyperlink w:anchor="P58">
        <w:r>
          <w:rPr>
            <w:color w:val="0000FF"/>
          </w:rPr>
          <w:t>подпунктом "а" пункта 2</w:t>
        </w:r>
      </w:hyperlink>
      <w:r>
        <w:t xml:space="preserve"> настоящего Порядка, в отношении проектов контракта, направляемых участнику закупки без использования единой информационной системы, государственные заказчики, бюджетные (автономные) учреждения направляют в ИС УБП соответствующий проект контракта.</w:t>
      </w:r>
    </w:p>
    <w:p w:rsidR="00E41CBC" w:rsidRDefault="00E41CBC">
      <w:pPr>
        <w:pStyle w:val="ConsPlusNormal"/>
        <w:jc w:val="both"/>
      </w:pPr>
      <w:r>
        <w:t xml:space="preserve">(п. 21 введен </w:t>
      </w:r>
      <w:hyperlink r:id="rId75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10.06.2022 N 18-02/09-20; в ред. </w:t>
      </w:r>
      <w:hyperlink r:id="rId76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13.12.2022 N 18-02/09-37)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22. Комитет финансов не позднее двух рабочих дней со дня, следующего за днем </w:t>
      </w:r>
      <w:r>
        <w:lastRenderedPageBreak/>
        <w:t>поступления проекта контракта на контроль, на основании электронного документа ИС УБП "Сведения из проекта контракта" на статусе "На контроле ФО" с приложением соответствующих документов осуществляет контроль информации об идентификационном коде закупки и объема финансового обеспечения для осуществления закупки.</w:t>
      </w:r>
    </w:p>
    <w:p w:rsidR="00E41CBC" w:rsidRDefault="00E41CBC">
      <w:pPr>
        <w:pStyle w:val="ConsPlusNormal"/>
        <w:jc w:val="both"/>
      </w:pPr>
      <w:r>
        <w:t xml:space="preserve">(п. 22 введен </w:t>
      </w:r>
      <w:hyperlink r:id="rId77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23. Комитет финансов по результатам контроля в отношении проектов контракта, направляемых участнику закупки без использования единой информационной системы: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а) в случае положительного результата контроля направляет субъекту контроля посредством информационного взаимодействия ИС УБП и АИСГЗ ЛО Уведомление о соответствии контролируемой информации;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>б) в случае отрицательного результата контроля направляет субъекту контроля посредством информационного взаимодействия ИС УБП и АИСГЗ ЛО Протокол о несоответствии контролируемой информации.</w:t>
      </w:r>
    </w:p>
    <w:p w:rsidR="00E41CBC" w:rsidRDefault="00E41CBC">
      <w:pPr>
        <w:pStyle w:val="ConsPlusNormal"/>
        <w:jc w:val="both"/>
      </w:pPr>
      <w:r>
        <w:t xml:space="preserve">(п. 23 введен </w:t>
      </w:r>
      <w:hyperlink r:id="rId78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10.06.2022 N 18-02/09-20)</w:t>
      </w:r>
    </w:p>
    <w:p w:rsidR="00E41CBC" w:rsidRDefault="00E41CBC">
      <w:pPr>
        <w:pStyle w:val="ConsPlusNormal"/>
      </w:pPr>
    </w:p>
    <w:p w:rsidR="00E41CBC" w:rsidRDefault="00E41CBC">
      <w:pPr>
        <w:pStyle w:val="ConsPlusNormal"/>
      </w:pPr>
    </w:p>
    <w:p w:rsidR="00E41CBC" w:rsidRDefault="00E41C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907" w:rsidRDefault="00B65907">
      <w:bookmarkStart w:id="11" w:name="_GoBack"/>
      <w:bookmarkEnd w:id="11"/>
    </w:p>
    <w:sectPr w:rsidR="00B65907" w:rsidSect="000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C"/>
    <w:rsid w:val="00B65907"/>
    <w:rsid w:val="00E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C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C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C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C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A151828FF503A6DBFBCE1137968659F0FD14B0862285D050FADC301704F6F5456B8DDA1C126EEFDCB98941155CCA45155280F5E71C926CMCN5K" TargetMode="External"/><Relationship Id="rId21" Type="http://schemas.openxmlformats.org/officeDocument/2006/relationships/hyperlink" Target="consultantplus://offline/ref=B7A151828FF503A6DBFBD10022968659F6F812B8872385D050FADC301704F6F5456B8DDA1C126EEDDEB98941155CCA45155280F5E71C926CMCN5K" TargetMode="External"/><Relationship Id="rId42" Type="http://schemas.openxmlformats.org/officeDocument/2006/relationships/hyperlink" Target="consultantplus://offline/ref=B7A151828FF503A6DBFBD10022968659F6FA12B6802285D050FADC301704F6F5456B8DDA1C136CE8D9B98941155CCA45155280F5E71C926CMCN5K" TargetMode="External"/><Relationship Id="rId47" Type="http://schemas.openxmlformats.org/officeDocument/2006/relationships/hyperlink" Target="consultantplus://offline/ref=B7A151828FF503A6DBFBD10022968659F6FA12B6802285D050FADC301704F6F5456B8DDA1C1369E7D2B98941155CCA45155280F5E71C926CMCN5K" TargetMode="External"/><Relationship Id="rId63" Type="http://schemas.openxmlformats.org/officeDocument/2006/relationships/hyperlink" Target="consultantplus://offline/ref=B7A151828FF503A6DBFBCE1137968659F0FD14B0862285D050FADC301704F6F5456B8DDA1C126EEEDFB98941155CCA45155280F5E71C926CMCN5K" TargetMode="External"/><Relationship Id="rId68" Type="http://schemas.openxmlformats.org/officeDocument/2006/relationships/hyperlink" Target="consultantplus://offline/ref=B7A151828FF503A6DBFBCE1137968659F0FE15B6842585D050FADC301704F6F5456B8DDA1C126EEDD8B98941155CCA45155280F5E71C926CMCN5K" TargetMode="External"/><Relationship Id="rId16" Type="http://schemas.openxmlformats.org/officeDocument/2006/relationships/hyperlink" Target="consultantplus://offline/ref=B7A151828FF503A6DBFBCE1137968659F0F916B7812385D050FADC301704F6F5576BD5D61D1B70EFDBACDF1053M0NAK" TargetMode="External"/><Relationship Id="rId11" Type="http://schemas.openxmlformats.org/officeDocument/2006/relationships/hyperlink" Target="consultantplus://offline/ref=B7A151828FF503A6DBFBD10022968659F6F813B1872485D050FADC301704F6F5456B8DDA1C1268E8DDB98941155CCA45155280F5E71C926CMCN5K" TargetMode="External"/><Relationship Id="rId24" Type="http://schemas.openxmlformats.org/officeDocument/2006/relationships/hyperlink" Target="consultantplus://offline/ref=B7A151828FF503A6DBFBD10022968659F6FA12B6802285D050FADC301704F6F5456B8DDA18106FE48EE399455C08CE5A1C4D9EF6F91CM9N1K" TargetMode="External"/><Relationship Id="rId32" Type="http://schemas.openxmlformats.org/officeDocument/2006/relationships/hyperlink" Target="consultantplus://offline/ref=B7A151828FF503A6DBFBD10022968659F6F812B8872385D050FADC301704F6F5456B8DDA1C126FE7DDB98941155CCA45155280F5E71C926CMCN5K" TargetMode="External"/><Relationship Id="rId37" Type="http://schemas.openxmlformats.org/officeDocument/2006/relationships/hyperlink" Target="consultantplus://offline/ref=B7A151828FF503A6DBFBD10022968659F6FA12B6802285D050FADC301704F6F5456B8DDA1C136CE9DAB98941155CCA45155280F5E71C926CMCN5K" TargetMode="External"/><Relationship Id="rId40" Type="http://schemas.openxmlformats.org/officeDocument/2006/relationships/hyperlink" Target="consultantplus://offline/ref=B7A151828FF503A6DBFBD10022968659F6FA12B6802285D050FADC301704F6F5456B8DDA1F166FE48EE399455C08CE5A1C4D9EF6F91CM9N1K" TargetMode="External"/><Relationship Id="rId45" Type="http://schemas.openxmlformats.org/officeDocument/2006/relationships/hyperlink" Target="consultantplus://offline/ref=B7A151828FF503A6DBFBD10022968659F6FA12B6802285D050FADC301704F6F5456B8DDA1C136CE8D3B98941155CCA45155280F5E71C926CMCN5K" TargetMode="External"/><Relationship Id="rId53" Type="http://schemas.openxmlformats.org/officeDocument/2006/relationships/hyperlink" Target="consultantplus://offline/ref=B7A151828FF503A6DBFBD10022968659F6FA12B6802285D050FADC301704F6F5456B8DDA1F1368E48EE399455C08CE5A1C4D9EF6F91CM9N1K" TargetMode="External"/><Relationship Id="rId58" Type="http://schemas.openxmlformats.org/officeDocument/2006/relationships/hyperlink" Target="consultantplus://offline/ref=B7A151828FF503A6DBFBCE1137968659F0FD14B0862285D050FADC301704F6F5456B8DDA1C126EEFD3B98941155CCA45155280F5E71C926CMCN5K" TargetMode="External"/><Relationship Id="rId66" Type="http://schemas.openxmlformats.org/officeDocument/2006/relationships/hyperlink" Target="consultantplus://offline/ref=B7A151828FF503A6DBFBD10022968659F6F812B8872385D050FADC301704F6F5456B8DDA1C126CE6D8B98941155CCA45155280F5E71C926CMCN5K" TargetMode="External"/><Relationship Id="rId74" Type="http://schemas.openxmlformats.org/officeDocument/2006/relationships/hyperlink" Target="consultantplus://offline/ref=B7A151828FF503A6DBFBCE1137968659F0FD14B0862285D050FADC301704F6F5456B8DDA1C126EEDDAB98941155CCA45155280F5E71C926CMCN5K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7A151828FF503A6DBFBCE1137968659F0FD14B0862285D050FADC301704F6F5456B8DDA1C126EEED9B98941155CCA45155280F5E71C926CMCN5K" TargetMode="External"/><Relationship Id="rId19" Type="http://schemas.openxmlformats.org/officeDocument/2006/relationships/hyperlink" Target="consultantplus://offline/ref=B7A151828FF503A6DBFBCE1137968659F0FD14B0862285D050FADC301704F6F5456B8DDA1C126EEFDFB98941155CCA45155280F5E71C926CMCN5K" TargetMode="External"/><Relationship Id="rId14" Type="http://schemas.openxmlformats.org/officeDocument/2006/relationships/hyperlink" Target="consultantplus://offline/ref=B7A151828FF503A6DBFBCE1137968659F0FA12B3802E85D050FADC301704F6F5576BD5D61D1B70EFDBACDF1053M0NAK" TargetMode="External"/><Relationship Id="rId22" Type="http://schemas.openxmlformats.org/officeDocument/2006/relationships/hyperlink" Target="consultantplus://offline/ref=B7A151828FF503A6DBFBD10022968659F6F813B1872485D050FADC301704F6F5456B8DDA1C1268E8DDB98941155CCA45155280F5E71C926CMCN5K" TargetMode="External"/><Relationship Id="rId27" Type="http://schemas.openxmlformats.org/officeDocument/2006/relationships/hyperlink" Target="consultantplus://offline/ref=B7A151828FF503A6DBFBD10022968659F6FB10B3882485D050FADC301704F6F5456B8DDA1C1168EDD8B98941155CCA45155280F5E71C926CMCN5K" TargetMode="External"/><Relationship Id="rId30" Type="http://schemas.openxmlformats.org/officeDocument/2006/relationships/hyperlink" Target="consultantplus://offline/ref=B7A151828FF503A6DBFBD10022968659F6F812B8872685D050FADC301704F6F5456B8DD81A193ABE9EE7D0115817C745024E80F6MFNAK" TargetMode="External"/><Relationship Id="rId35" Type="http://schemas.openxmlformats.org/officeDocument/2006/relationships/hyperlink" Target="consultantplus://offline/ref=B7A151828FF503A6DBFBCE1137968659F0FE15B6842585D050FADC301704F6F5456B8DDA1C126EEED9B98941155CCA45155280F5E71C926CMCN5K" TargetMode="External"/><Relationship Id="rId43" Type="http://schemas.openxmlformats.org/officeDocument/2006/relationships/hyperlink" Target="consultantplus://offline/ref=B7A151828FF503A6DBFBD10022968659F6FA12B6802285D050FADC301704F6F5456B8DDA1F166DE48EE399455C08CE5A1C4D9EF6F91CM9N1K" TargetMode="External"/><Relationship Id="rId48" Type="http://schemas.openxmlformats.org/officeDocument/2006/relationships/hyperlink" Target="consultantplus://offline/ref=B7A151828FF503A6DBFBD10022968659F6FA12B6802285D050FADC301704F6F5456B8DDA1C1367E9DCB98941155CCA45155280F5E71C926CMCN5K" TargetMode="External"/><Relationship Id="rId56" Type="http://schemas.openxmlformats.org/officeDocument/2006/relationships/hyperlink" Target="consultantplus://offline/ref=B7A151828FF503A6DBFBCE1137968659F0FE15B6842585D050FADC301704F6F5456B8DDA1C126EEEDFB98941155CCA45155280F5E71C926CMCN5K" TargetMode="External"/><Relationship Id="rId64" Type="http://schemas.openxmlformats.org/officeDocument/2006/relationships/hyperlink" Target="consultantplus://offline/ref=B7A151828FF503A6DBFBD10022968659F6F812B8872385D050FADC301704F6F5456B8DDA1C126DE6D8B98941155CCA45155280F5E71C926CMCN5K" TargetMode="External"/><Relationship Id="rId69" Type="http://schemas.openxmlformats.org/officeDocument/2006/relationships/hyperlink" Target="consultantplus://offline/ref=B7A151828FF503A6DBFBCE1137968659F0FE15B6842585D050FADC301704F6F5456B8DDA1C126EEDDEB98941155CCA45155280F5E71C926CMCN5K" TargetMode="External"/><Relationship Id="rId77" Type="http://schemas.openxmlformats.org/officeDocument/2006/relationships/hyperlink" Target="consultantplus://offline/ref=B7A151828FF503A6DBFBCE1137968659F0FE15B6842585D050FADC301704F6F5456B8DDA1C126EEDD2B98941155CCA45155280F5E71C926CMCN5K" TargetMode="External"/><Relationship Id="rId8" Type="http://schemas.openxmlformats.org/officeDocument/2006/relationships/hyperlink" Target="consultantplus://offline/ref=B7A151828FF503A6DBFBCE1137968659F0FD14B0862285D050FADC301704F6F5456B8DDA1C126EEFDFB98941155CCA45155280F5E71C926CMCN5K" TargetMode="External"/><Relationship Id="rId51" Type="http://schemas.openxmlformats.org/officeDocument/2006/relationships/hyperlink" Target="consultantplus://offline/ref=B7A151828FF503A6DBFBD10022968659F6FA12B6802285D050FADC301704F6F5456B8DDA1A1465BB8BF6881D5000D9441D5282F4FBM1NDK" TargetMode="External"/><Relationship Id="rId72" Type="http://schemas.openxmlformats.org/officeDocument/2006/relationships/hyperlink" Target="consultantplus://offline/ref=B7A151828FF503A6DBFBCE1137968659F0FD14B0862285D050FADC301704F6F5456B8DDA1C126EEED3B98941155CCA45155280F5E71C926CMCN5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A151828FF503A6DBFBCE1137968659F0FE15B6842585D050FADC301704F6F5456B8DDA1C126EEFDFB98941155CCA45155280F5E71C926CMCN5K" TargetMode="External"/><Relationship Id="rId17" Type="http://schemas.openxmlformats.org/officeDocument/2006/relationships/hyperlink" Target="consultantplus://offline/ref=B7A151828FF503A6DBFBCE1137968659F0F814B3812385D050FADC301704F6F5456B8DDA1C126EEFDFB98941155CCA45155280F5E71C926CMCN5K" TargetMode="External"/><Relationship Id="rId25" Type="http://schemas.openxmlformats.org/officeDocument/2006/relationships/hyperlink" Target="consultantplus://offline/ref=B7A151828FF503A6DBFBCE1137968659F0FE15B6842585D050FADC301704F6F5456B8DDA1C126EEFD2B98941155CCA45155280F5E71C926CMCN5K" TargetMode="External"/><Relationship Id="rId33" Type="http://schemas.openxmlformats.org/officeDocument/2006/relationships/hyperlink" Target="consultantplus://offline/ref=B7A151828FF503A6DBFBCE1137968659F0FE15B6842585D050FADC301704F6F5456B8DDA1C126EEED8B98941155CCA45155280F5E71C926CMCN5K" TargetMode="External"/><Relationship Id="rId38" Type="http://schemas.openxmlformats.org/officeDocument/2006/relationships/hyperlink" Target="consultantplus://offline/ref=B7A151828FF503A6DBFBD10022968659F6FA12B6802285D050FADC301704F6F5456B8DDA14116DE48EE399455C08CE5A1C4D9EF6F91CM9N1K" TargetMode="External"/><Relationship Id="rId46" Type="http://schemas.openxmlformats.org/officeDocument/2006/relationships/hyperlink" Target="consultantplus://offline/ref=B7A151828FF503A6DBFBD10022968659F6FA12B6802285D050FADC301704F6F5456B8DDA1C1369E7DCB98941155CCA45155280F5E71C926CMCN5K" TargetMode="External"/><Relationship Id="rId59" Type="http://schemas.openxmlformats.org/officeDocument/2006/relationships/hyperlink" Target="consultantplus://offline/ref=B7A151828FF503A6DBFBCE1137968659F0FE15B6842585D050FADC301704F6F5456B8DDA1C126EEEDCB98941155CCA45155280F5E71C926CMCN5K" TargetMode="External"/><Relationship Id="rId67" Type="http://schemas.openxmlformats.org/officeDocument/2006/relationships/hyperlink" Target="consultantplus://offline/ref=B7A151828FF503A6DBFBCE1137968659F0FD14B0862285D050FADC301704F6F5456B8DDA1C126EEEDDB98941155CCA45155280F5E71C926CMCN5K" TargetMode="External"/><Relationship Id="rId20" Type="http://schemas.openxmlformats.org/officeDocument/2006/relationships/hyperlink" Target="consultantplus://offline/ref=B7A151828FF503A6DBFBD10022968659F6FA12B6802285D050FADC301704F6F5456B8DDA18106FE48EE399455C08CE5A1C4D9EF6F91CM9N1K" TargetMode="External"/><Relationship Id="rId41" Type="http://schemas.openxmlformats.org/officeDocument/2006/relationships/hyperlink" Target="consultantplus://offline/ref=B7A151828FF503A6DBFBD10022968659F6FA12B6802285D050FADC301704F6F5456B8DDA1C1367EAD3B98941155CCA45155280F5E71C926CMCN5K" TargetMode="External"/><Relationship Id="rId54" Type="http://schemas.openxmlformats.org/officeDocument/2006/relationships/hyperlink" Target="consultantplus://offline/ref=B7A151828FF503A6DBFBD10022968659F6FA12B6802285D050FADC301704F6F5456B8DDA1C1B68E48EE399455C08CE5A1C4D9EF6F91CM9N1K" TargetMode="External"/><Relationship Id="rId62" Type="http://schemas.openxmlformats.org/officeDocument/2006/relationships/hyperlink" Target="consultantplus://offline/ref=B7A151828FF503A6DBFBCE1137968659F0FE15B6842585D050FADC301704F6F5456B8DDA1C126EEDDAB98941155CCA45155280F5E71C926CMCN5K" TargetMode="External"/><Relationship Id="rId70" Type="http://schemas.openxmlformats.org/officeDocument/2006/relationships/hyperlink" Target="consultantplus://offline/ref=B7A151828FF503A6DBFBCE1137968659F0FD14B0862285D050FADC301704F6F5456B8DDA1C126EEED2B98941155CCA45155280F5E71C926CMCN5K" TargetMode="External"/><Relationship Id="rId75" Type="http://schemas.openxmlformats.org/officeDocument/2006/relationships/hyperlink" Target="consultantplus://offline/ref=B7A151828FF503A6DBFBCE1137968659F0FE15B6842585D050FADC301704F6F5456B8DDA1C126EEDDCB98941155CCA45155280F5E71C926CMC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51828FF503A6DBFBCE1137968659F0F814B3812385D050FADC301704F6F5456B8DDA1C126EEFDFB98941155CCA45155280F5E71C926CMCN5K" TargetMode="External"/><Relationship Id="rId15" Type="http://schemas.openxmlformats.org/officeDocument/2006/relationships/hyperlink" Target="consultantplus://offline/ref=B7A151828FF503A6DBFBCE1137968659F0F912B6832785D050FADC301704F6F5576BD5D61D1B70EFDBACDF1053M0NAK" TargetMode="External"/><Relationship Id="rId23" Type="http://schemas.openxmlformats.org/officeDocument/2006/relationships/hyperlink" Target="consultantplus://offline/ref=B7A151828FF503A6DBFBCE1137968659F0FE15B6842585D050FADC301704F6F5456B8DDA1C126EEFDDB98941155CCA45155280F5E71C926CMCN5K" TargetMode="External"/><Relationship Id="rId28" Type="http://schemas.openxmlformats.org/officeDocument/2006/relationships/hyperlink" Target="consultantplus://offline/ref=B7A151828FF503A6DBFBCE1137968659F0FE15B6842585D050FADC301704F6F5456B8DDA1C126EEFD3B98941155CCA45155280F5E71C926CMCN5K" TargetMode="External"/><Relationship Id="rId36" Type="http://schemas.openxmlformats.org/officeDocument/2006/relationships/hyperlink" Target="consultantplus://offline/ref=B7A151828FF503A6DBFBD10022968659F6FA12B6802285D050FADC301704F6F5456B8DDA1D126CE48EE399455C08CE5A1C4D9EF6F91CM9N1K" TargetMode="External"/><Relationship Id="rId49" Type="http://schemas.openxmlformats.org/officeDocument/2006/relationships/hyperlink" Target="consultantplus://offline/ref=B7A151828FF503A6DBFBD10022968659F6FA12B6802285D050FADC301704F6F5456B8DDA1C1367E9D2B98941155CCA45155280F5E71C926CMCN5K" TargetMode="External"/><Relationship Id="rId57" Type="http://schemas.openxmlformats.org/officeDocument/2006/relationships/hyperlink" Target="consultantplus://offline/ref=B7A151828FF503A6DBFBCE1137968659F0FE10B5842E85D050FADC301704F6F5576BD5D61D1B70EFDBACDF1053M0NAK" TargetMode="External"/><Relationship Id="rId10" Type="http://schemas.openxmlformats.org/officeDocument/2006/relationships/hyperlink" Target="consultantplus://offline/ref=B7A151828FF503A6DBFBD10022968659F6F812B8872385D050FADC301704F6F5456B8DDA1C126EEDDEB98941155CCA45155280F5E71C926CMCN5K" TargetMode="External"/><Relationship Id="rId31" Type="http://schemas.openxmlformats.org/officeDocument/2006/relationships/hyperlink" Target="consultantplus://offline/ref=B7A151828FF503A6DBFBCE1137968659F0FE15B6842585D050FADC301704F6F5456B8DDA1C126EEEDAB98941155CCA45155280F5E71C926CMCN5K" TargetMode="External"/><Relationship Id="rId44" Type="http://schemas.openxmlformats.org/officeDocument/2006/relationships/hyperlink" Target="consultantplus://offline/ref=B7A151828FF503A6DBFBD10022968659F6FA12B6802285D050FADC301704F6F5456B8DDA1C136CE8DCB98941155CCA45155280F5E71C926CMCN5K" TargetMode="External"/><Relationship Id="rId52" Type="http://schemas.openxmlformats.org/officeDocument/2006/relationships/hyperlink" Target="consultantplus://offline/ref=B7A151828FF503A6DBFBD10022968659F6FA12B6802285D050FADC301704F6F5456B8DDA1A1565BB8BF6881D5000D9441D5282F4FBM1NDK" TargetMode="External"/><Relationship Id="rId60" Type="http://schemas.openxmlformats.org/officeDocument/2006/relationships/hyperlink" Target="consultantplus://offline/ref=B7A151828FF503A6DBFBCE1137968659F0FD14B0862285D050FADC301704F6F5456B8DDA1C126EEEDBB98941155CCA45155280F5E71C926CMCN5K" TargetMode="External"/><Relationship Id="rId65" Type="http://schemas.openxmlformats.org/officeDocument/2006/relationships/hyperlink" Target="consultantplus://offline/ref=B7A151828FF503A6DBFBCE1137968659F0FD14B0862285D050FADC301704F6F5456B8DDA1C126EEEDDB98941155CCA45155280F5E71C926CMCN5K" TargetMode="External"/><Relationship Id="rId73" Type="http://schemas.openxmlformats.org/officeDocument/2006/relationships/hyperlink" Target="consultantplus://offline/ref=B7A151828FF503A6DBFBCE1137968659F0FD14B0862285D050FADC301704F6F5456B8DDA1C126EEED3B98941155CCA45155280F5E71C926CMCN5K" TargetMode="External"/><Relationship Id="rId78" Type="http://schemas.openxmlformats.org/officeDocument/2006/relationships/hyperlink" Target="consultantplus://offline/ref=B7A151828FF503A6DBFBCE1137968659F0FE15B6842585D050FADC301704F6F5456B8DDA1C126EECDAB98941155CCA45155280F5E71C926CMCN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151828FF503A6DBFBD10022968659F6FA12B6802285D050FADC301704F6F5456B8DDA18106FE48EE399455C08CE5A1C4D9EF6F91CM9N1K" TargetMode="External"/><Relationship Id="rId13" Type="http://schemas.openxmlformats.org/officeDocument/2006/relationships/hyperlink" Target="consultantplus://offline/ref=B7A151828FF503A6DBFBCE1137968659F0F916B6802285D050FADC301704F6F5576BD5D61D1B70EFDBACDF1053M0NAK" TargetMode="External"/><Relationship Id="rId18" Type="http://schemas.openxmlformats.org/officeDocument/2006/relationships/hyperlink" Target="consultantplus://offline/ref=B7A151828FF503A6DBFBCE1137968659F0FE15B6842585D050FADC301704F6F5456B8DDA1C126EEFDCB98941155CCA45155280F5E71C926CMCN5K" TargetMode="External"/><Relationship Id="rId39" Type="http://schemas.openxmlformats.org/officeDocument/2006/relationships/hyperlink" Target="consultantplus://offline/ref=B7A151828FF503A6DBFBD10022968659F6FA12B6802285D050FADC301704F6F5456B8DDA1C136CE9DEB98941155CCA45155280F5E71C926CMCN5K" TargetMode="External"/><Relationship Id="rId34" Type="http://schemas.openxmlformats.org/officeDocument/2006/relationships/hyperlink" Target="consultantplus://offline/ref=B7A151828FF503A6DBFBD10022968659F6F812B8872385D050FADC301704F6F5456B8DDA1C126CEBDBB98941155CCA45155280F5E71C926CMCN5K" TargetMode="External"/><Relationship Id="rId50" Type="http://schemas.openxmlformats.org/officeDocument/2006/relationships/hyperlink" Target="consultantplus://offline/ref=B7A151828FF503A6DBFBD10022968659F6FA12B6802285D050FADC301704F6F5456B8DD81F1565BB8BF6881D5000D9441D5282F4FBM1NDK" TargetMode="External"/><Relationship Id="rId55" Type="http://schemas.openxmlformats.org/officeDocument/2006/relationships/hyperlink" Target="consultantplus://offline/ref=B7A151828FF503A6DBFBCE1137968659F0FE15B6842585D050FADC301704F6F5456B8DDA1C126EEEDEB98941155CCA45155280F5E71C926CMCN5K" TargetMode="External"/><Relationship Id="rId76" Type="http://schemas.openxmlformats.org/officeDocument/2006/relationships/hyperlink" Target="consultantplus://offline/ref=B7A151828FF503A6DBFBCE1137968659F0FD14B0862285D050FADC301704F6F5456B8DDA1C126EEDDBB98941155CCA45155280F5E71C926CMCN5K" TargetMode="External"/><Relationship Id="rId7" Type="http://schemas.openxmlformats.org/officeDocument/2006/relationships/hyperlink" Target="consultantplus://offline/ref=B7A151828FF503A6DBFBCE1137968659F0FE15B6842585D050FADC301704F6F5456B8DDA1C126EEFDFB98941155CCA45155280F5E71C926CMCN5K" TargetMode="External"/><Relationship Id="rId71" Type="http://schemas.openxmlformats.org/officeDocument/2006/relationships/hyperlink" Target="consultantplus://offline/ref=B7A151828FF503A6DBFBCE1137968659F0FE15B6842585D050FADC301704F6F5456B8DDA1C126EEDDFB98941155CCA45155280F5E71C926CMCN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A151828FF503A6DBFBCE1137968659F0FD14B0862285D050FADC301704F6F5456B8DDA1C126EEFDDB98941155CCA45155280F5E71C926CMC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ЯКОВЛЕВА</dc:creator>
  <cp:lastModifiedBy>Елена Юрьевна ЯКОВЛЕВА</cp:lastModifiedBy>
  <cp:revision>1</cp:revision>
  <dcterms:created xsi:type="dcterms:W3CDTF">2023-01-19T10:13:00Z</dcterms:created>
  <dcterms:modified xsi:type="dcterms:W3CDTF">2023-01-19T10:14:00Z</dcterms:modified>
</cp:coreProperties>
</file>