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1" w:rsidRPr="00731B5E" w:rsidRDefault="00DA3E61" w:rsidP="00DA3E61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DA3E61" w:rsidRPr="00F60628" w:rsidRDefault="00DA3E61" w:rsidP="00DA3E61">
      <w:pPr>
        <w:ind w:firstLine="709"/>
        <w:jc w:val="center"/>
        <w:rPr>
          <w:rFonts w:eastAsia="Calibri"/>
          <w:sz w:val="28"/>
        </w:rPr>
      </w:pPr>
    </w:p>
    <w:p w:rsidR="00DA3E61" w:rsidRDefault="00DA3E61" w:rsidP="00DA3E6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</w:t>
      </w:r>
      <w:r w:rsidR="00F00AA3">
        <w:rPr>
          <w:sz w:val="28"/>
          <w:szCs w:val="27"/>
        </w:rPr>
        <w:t xml:space="preserve">публичных слушаний, </w:t>
      </w:r>
      <w:r>
        <w:rPr>
          <w:bCs/>
          <w:sz w:val="28"/>
          <w:szCs w:val="28"/>
        </w:rPr>
        <w:t>общественных обсуждений</w:t>
      </w:r>
      <w:r w:rsidRPr="00F6088C">
        <w:rPr>
          <w:bCs/>
          <w:sz w:val="28"/>
          <w:szCs w:val="28"/>
        </w:rPr>
        <w:t xml:space="preserve">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DA3E61" w:rsidRPr="006E5C2C" w:rsidRDefault="00DA3E61" w:rsidP="00DA3E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</w:t>
      </w:r>
      <w:r w:rsidRPr="00F6088C">
        <w:rPr>
          <w:bCs/>
          <w:sz w:val="28"/>
          <w:szCs w:val="28"/>
        </w:rPr>
        <w:t xml:space="preserve"> </w:t>
      </w:r>
      <w:r w:rsidRPr="00B3781B">
        <w:rPr>
          <w:sz w:val="28"/>
          <w:szCs w:val="28"/>
        </w:rPr>
        <w:t>по годовому отчету об исполнении областного бюджета Ленинградской области за отчетный 2021 финансовый год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состоятся </w:t>
      </w:r>
      <w:r>
        <w:rPr>
          <w:bCs/>
          <w:sz w:val="28"/>
        </w:rPr>
        <w:br/>
        <w:t>7</w:t>
      </w:r>
      <w:r w:rsidRPr="00524A4B">
        <w:rPr>
          <w:bCs/>
          <w:sz w:val="28"/>
        </w:rPr>
        <w:t xml:space="preserve"> </w:t>
      </w:r>
      <w:r>
        <w:rPr>
          <w:bCs/>
          <w:sz w:val="28"/>
        </w:rPr>
        <w:t>июня</w:t>
      </w:r>
      <w:r w:rsidRPr="00524A4B">
        <w:rPr>
          <w:bCs/>
          <w:sz w:val="28"/>
        </w:rPr>
        <w:t xml:space="preserve"> 202</w:t>
      </w:r>
      <w:r>
        <w:rPr>
          <w:bCs/>
          <w:sz w:val="28"/>
        </w:rPr>
        <w:t>2</w:t>
      </w:r>
      <w:r w:rsidRPr="00524A4B">
        <w:rPr>
          <w:bCs/>
          <w:sz w:val="28"/>
        </w:rPr>
        <w:t xml:space="preserve"> года в 1</w:t>
      </w:r>
      <w:r>
        <w:rPr>
          <w:bCs/>
          <w:sz w:val="28"/>
        </w:rPr>
        <w:t>2</w:t>
      </w:r>
      <w:r w:rsidRPr="00524A4B">
        <w:rPr>
          <w:bCs/>
          <w:sz w:val="28"/>
        </w:rPr>
        <w:t xml:space="preserve">:00 </w:t>
      </w:r>
      <w:r w:rsidRPr="006E5C2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заочной </w:t>
      </w:r>
      <w:r w:rsidRPr="006E5C2C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>.</w:t>
      </w:r>
    </w:p>
    <w:p w:rsidR="00DA3E61" w:rsidRDefault="00DA3E61" w:rsidP="00DA3E61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 xml:space="preserve">Онлайн-трансляция </w:t>
      </w:r>
      <w:r>
        <w:rPr>
          <w:bCs/>
          <w:sz w:val="28"/>
          <w:szCs w:val="28"/>
        </w:rPr>
        <w:t>общественных обсуждений</w:t>
      </w:r>
      <w:r w:rsidRPr="0032132F">
        <w:rPr>
          <w:sz w:val="28"/>
          <w:szCs w:val="28"/>
        </w:rPr>
        <w:t xml:space="preserve"> будет доступна</w:t>
      </w:r>
      <w:r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 xml:space="preserve">Вам будет предоставлена возможность оставить вопросы и замечания </w:t>
      </w:r>
      <w:r>
        <w:rPr>
          <w:sz w:val="28"/>
          <w:szCs w:val="28"/>
        </w:rPr>
        <w:br/>
      </w:r>
      <w:r w:rsidRPr="0032132F">
        <w:rPr>
          <w:sz w:val="28"/>
          <w:szCs w:val="28"/>
        </w:rPr>
        <w:t>в формате комментариев</w:t>
      </w:r>
      <w:r>
        <w:rPr>
          <w:sz w:val="28"/>
          <w:szCs w:val="28"/>
        </w:rPr>
        <w:t>.</w:t>
      </w:r>
    </w:p>
    <w:p w:rsidR="00DA3E61" w:rsidRPr="007243B3" w:rsidRDefault="00DA3E61" w:rsidP="00DA3E61">
      <w:pPr>
        <w:ind w:firstLine="709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>Также в период с 1</w:t>
      </w:r>
      <w:r w:rsidR="009C4AA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C7039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9C4AA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C7039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0 </w:t>
      </w:r>
      <w:r w:rsidR="009C4AAD">
        <w:rPr>
          <w:sz w:val="28"/>
          <w:szCs w:val="28"/>
        </w:rPr>
        <w:t>7 июня 2022</w:t>
      </w:r>
      <w:r>
        <w:rPr>
          <w:sz w:val="28"/>
          <w:szCs w:val="28"/>
        </w:rPr>
        <w:t xml:space="preserve">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 w:rsidR="00D51D52"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  <w:proofErr w:type="gramEnd"/>
    </w:p>
    <w:p w:rsidR="00E17E0A" w:rsidRDefault="00D51D52" w:rsidP="00DA3E6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A3E61" w:rsidRPr="007F41AF">
        <w:rPr>
          <w:rFonts w:eastAsia="Calibri"/>
          <w:sz w:val="28"/>
          <w:szCs w:val="28"/>
        </w:rPr>
        <w:t xml:space="preserve">роект </w:t>
      </w:r>
      <w:r w:rsidR="00DA3E61">
        <w:rPr>
          <w:rFonts w:eastAsia="Calibri"/>
          <w:sz w:val="28"/>
          <w:szCs w:val="28"/>
        </w:rPr>
        <w:t xml:space="preserve">годового отчета об исполнении </w:t>
      </w:r>
      <w:r w:rsidR="00DA3E61" w:rsidRPr="007F41AF">
        <w:rPr>
          <w:rFonts w:eastAsia="Calibri"/>
          <w:sz w:val="28"/>
          <w:szCs w:val="28"/>
        </w:rPr>
        <w:t xml:space="preserve">областного </w:t>
      </w:r>
      <w:r w:rsidR="00DA3E61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размещен</w:t>
      </w:r>
      <w:r w:rsidR="00DA3E61" w:rsidRPr="007F41AF">
        <w:rPr>
          <w:rFonts w:eastAsia="Calibri"/>
          <w:sz w:val="28"/>
          <w:szCs w:val="28"/>
        </w:rPr>
        <w:t xml:space="preserve"> </w:t>
      </w:r>
      <w:r w:rsidR="00DA3E61" w:rsidRPr="007F41AF">
        <w:rPr>
          <w:sz w:val="28"/>
          <w:szCs w:val="28"/>
        </w:rPr>
        <w:t xml:space="preserve">на портале </w:t>
      </w:r>
      <w:r w:rsidR="00DA3E61">
        <w:rPr>
          <w:sz w:val="28"/>
          <w:szCs w:val="28"/>
        </w:rPr>
        <w:t>«</w:t>
      </w:r>
      <w:r w:rsidR="00DA3E61" w:rsidRPr="007F41AF">
        <w:rPr>
          <w:sz w:val="28"/>
          <w:szCs w:val="28"/>
        </w:rPr>
        <w:t>Открытый бюджет</w:t>
      </w:r>
      <w:r w:rsidR="00DA3E61">
        <w:rPr>
          <w:sz w:val="28"/>
          <w:szCs w:val="28"/>
        </w:rPr>
        <w:t>»</w:t>
      </w:r>
      <w:r w:rsidR="00DA3E61" w:rsidRPr="007F41AF">
        <w:rPr>
          <w:sz w:val="28"/>
          <w:szCs w:val="28"/>
        </w:rPr>
        <w:t xml:space="preserve"> Ленинградской области</w:t>
      </w:r>
      <w:r w:rsidR="00DA3E61" w:rsidRPr="00AD4098">
        <w:rPr>
          <w:rFonts w:eastAsia="Calibri"/>
          <w:sz w:val="28"/>
          <w:szCs w:val="28"/>
        </w:rPr>
        <w:t xml:space="preserve"> </w:t>
      </w:r>
      <w:r w:rsidR="00DA3E61" w:rsidRPr="007F41AF">
        <w:rPr>
          <w:rFonts w:eastAsia="Calibri"/>
          <w:sz w:val="28"/>
          <w:szCs w:val="28"/>
        </w:rPr>
        <w:t xml:space="preserve">в </w:t>
      </w:r>
      <w:r w:rsidR="00DA3E61" w:rsidRPr="007243B3">
        <w:rPr>
          <w:rFonts w:eastAsia="Calibri"/>
          <w:sz w:val="28"/>
          <w:szCs w:val="28"/>
        </w:rPr>
        <w:t xml:space="preserve">разделе </w:t>
      </w:r>
      <w:r w:rsidR="00DA3E61">
        <w:rPr>
          <w:rFonts w:eastAsia="Calibri"/>
          <w:sz w:val="28"/>
          <w:szCs w:val="28"/>
        </w:rPr>
        <w:t xml:space="preserve">«Документы». </w:t>
      </w:r>
      <w:r w:rsidR="00DA3E61" w:rsidRPr="007243B3">
        <w:rPr>
          <w:rFonts w:eastAsia="Calibri"/>
          <w:sz w:val="28"/>
          <w:szCs w:val="28"/>
        </w:rPr>
        <w:t>Также в разделе «Бюджет для граждан» Вашему вниманию представлена брошюра «Бюджет для граждан</w:t>
      </w:r>
      <w:r w:rsidR="00DA3E61" w:rsidRPr="00E17E0A">
        <w:rPr>
          <w:rFonts w:eastAsia="Calibri"/>
          <w:sz w:val="28"/>
          <w:szCs w:val="28"/>
        </w:rPr>
        <w:t xml:space="preserve">» по проекту областного закона </w:t>
      </w:r>
      <w:r w:rsidR="00E17E0A" w:rsidRPr="00E17E0A">
        <w:rPr>
          <w:rFonts w:eastAsia="Calibri"/>
          <w:sz w:val="28"/>
          <w:szCs w:val="28"/>
        </w:rPr>
        <w:t>о</w:t>
      </w:r>
      <w:r w:rsidR="00DA3E61" w:rsidRPr="00E17E0A">
        <w:rPr>
          <w:rFonts w:eastAsia="Calibri"/>
          <w:sz w:val="28"/>
          <w:szCs w:val="28"/>
        </w:rPr>
        <w:t xml:space="preserve">б </w:t>
      </w:r>
      <w:r w:rsidR="00E17E0A" w:rsidRPr="00E17E0A">
        <w:rPr>
          <w:rFonts w:eastAsia="Calibri"/>
          <w:sz w:val="28"/>
          <w:szCs w:val="28"/>
        </w:rPr>
        <w:t xml:space="preserve">исполнении </w:t>
      </w:r>
      <w:r w:rsidR="00DA3E61" w:rsidRPr="00E17E0A">
        <w:rPr>
          <w:rFonts w:eastAsia="Calibri"/>
          <w:sz w:val="28"/>
          <w:szCs w:val="28"/>
        </w:rPr>
        <w:t>областно</w:t>
      </w:r>
      <w:r w:rsidR="00E17E0A" w:rsidRPr="00E17E0A">
        <w:rPr>
          <w:rFonts w:eastAsia="Calibri"/>
          <w:sz w:val="28"/>
          <w:szCs w:val="28"/>
        </w:rPr>
        <w:t xml:space="preserve">го </w:t>
      </w:r>
      <w:r w:rsidR="00DA3E61" w:rsidRPr="00E17E0A">
        <w:rPr>
          <w:rFonts w:eastAsia="Calibri"/>
          <w:sz w:val="28"/>
          <w:szCs w:val="28"/>
        </w:rPr>
        <w:t>бюджет</w:t>
      </w:r>
      <w:r w:rsidR="00E17E0A" w:rsidRPr="00E17E0A">
        <w:rPr>
          <w:rFonts w:eastAsia="Calibri"/>
          <w:sz w:val="28"/>
          <w:szCs w:val="28"/>
        </w:rPr>
        <w:t>а</w:t>
      </w:r>
      <w:r w:rsidR="00DA3E61" w:rsidRPr="00E17E0A">
        <w:rPr>
          <w:rFonts w:eastAsia="Calibri"/>
          <w:sz w:val="28"/>
          <w:szCs w:val="28"/>
        </w:rPr>
        <w:t xml:space="preserve"> Ленинградской области </w:t>
      </w:r>
      <w:r w:rsidR="00F00AA3">
        <w:rPr>
          <w:rFonts w:eastAsia="Calibri"/>
          <w:sz w:val="28"/>
          <w:szCs w:val="28"/>
        </w:rPr>
        <w:t>з</w:t>
      </w:r>
      <w:r w:rsidR="00DA3E61" w:rsidRPr="00E17E0A">
        <w:rPr>
          <w:rFonts w:eastAsia="Calibri"/>
          <w:sz w:val="28"/>
          <w:szCs w:val="28"/>
        </w:rPr>
        <w:t>а 202</w:t>
      </w:r>
      <w:r w:rsidR="00E17E0A" w:rsidRPr="00E17E0A">
        <w:rPr>
          <w:rFonts w:eastAsia="Calibri"/>
          <w:sz w:val="28"/>
          <w:szCs w:val="28"/>
        </w:rPr>
        <w:t>1 год.</w:t>
      </w:r>
    </w:p>
    <w:p w:rsidR="00DA3E61" w:rsidRPr="007243B3" w:rsidRDefault="00DA3E61" w:rsidP="00DA3E6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43B3">
        <w:rPr>
          <w:rFonts w:eastAsia="Calibri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t xml:space="preserve">могут быть направлены посредством формы </w:t>
      </w:r>
      <w:hyperlink r:id="rId5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</w:t>
      </w:r>
      <w:r>
        <w:rPr>
          <w:color w:val="000000" w:themeColor="text1"/>
          <w:sz w:val="28"/>
          <w:szCs w:val="28"/>
        </w:rPr>
        <w:t>, а также</w:t>
      </w:r>
      <w:r w:rsidRPr="00265395">
        <w:rPr>
          <w:color w:val="000000" w:themeColor="text1"/>
          <w:sz w:val="28"/>
          <w:szCs w:val="28"/>
        </w:rPr>
        <w:t xml:space="preserve"> по адресу электронной почты </w:t>
      </w:r>
      <w:hyperlink r:id="rId6" w:history="1">
        <w:r w:rsidRPr="00D25C3D">
          <w:rPr>
            <w:rStyle w:val="a7"/>
            <w:sz w:val="28"/>
            <w:szCs w:val="28"/>
            <w:lang w:val="en-US"/>
          </w:rPr>
          <w:t>omis</w:t>
        </w:r>
        <w:r w:rsidRPr="00D25C3D">
          <w:rPr>
            <w:rStyle w:val="a7"/>
            <w:sz w:val="28"/>
            <w:szCs w:val="28"/>
          </w:rPr>
          <w:t>@lenreg.ru</w:t>
        </w:r>
      </w:hyperlink>
      <w:r>
        <w:rPr>
          <w:color w:val="000000" w:themeColor="text1"/>
          <w:sz w:val="28"/>
          <w:szCs w:val="28"/>
        </w:rPr>
        <w:t>.</w:t>
      </w:r>
    </w:p>
    <w:p w:rsidR="00DA3E61" w:rsidRPr="007243B3" w:rsidRDefault="00DA3E61" w:rsidP="00DA3E61">
      <w:pPr>
        <w:ind w:firstLine="709"/>
        <w:contextualSpacing/>
        <w:jc w:val="both"/>
        <w:rPr>
          <w:sz w:val="28"/>
          <w:szCs w:val="27"/>
        </w:rPr>
      </w:pPr>
    </w:p>
    <w:p w:rsidR="000F1BD9" w:rsidRDefault="000F1BD9"/>
    <w:sectPr w:rsidR="000F1BD9" w:rsidSect="00865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1"/>
    <w:rsid w:val="000A5461"/>
    <w:rsid w:val="000F1BD9"/>
    <w:rsid w:val="002117A4"/>
    <w:rsid w:val="002C0734"/>
    <w:rsid w:val="002D6F1E"/>
    <w:rsid w:val="00425B99"/>
    <w:rsid w:val="005A59DE"/>
    <w:rsid w:val="00607397"/>
    <w:rsid w:val="0062629F"/>
    <w:rsid w:val="00660BF5"/>
    <w:rsid w:val="006A7721"/>
    <w:rsid w:val="007F5915"/>
    <w:rsid w:val="008A6BF4"/>
    <w:rsid w:val="008C5CAC"/>
    <w:rsid w:val="00941C03"/>
    <w:rsid w:val="00942EF1"/>
    <w:rsid w:val="009C4AAD"/>
    <w:rsid w:val="00AC7039"/>
    <w:rsid w:val="00D43AFF"/>
    <w:rsid w:val="00D51400"/>
    <w:rsid w:val="00D51D52"/>
    <w:rsid w:val="00DA3E61"/>
    <w:rsid w:val="00E17E0A"/>
    <w:rsid w:val="00F00AA3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1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A3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1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A3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is@lenreg.ru" TargetMode="External"/><Relationship Id="rId5" Type="http://schemas.openxmlformats.org/officeDocument/2006/relationships/hyperlink" Target="http://budget.lenreg.ru/take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8</cp:revision>
  <dcterms:created xsi:type="dcterms:W3CDTF">2022-05-18T07:30:00Z</dcterms:created>
  <dcterms:modified xsi:type="dcterms:W3CDTF">2022-05-31T08:02:00Z</dcterms:modified>
</cp:coreProperties>
</file>