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8" w:rsidRPr="00803171" w:rsidRDefault="006A0928" w:rsidP="006A09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17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6A0928" w:rsidRPr="00803171" w:rsidRDefault="006A0928" w:rsidP="006A09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171">
        <w:rPr>
          <w:rFonts w:ascii="Times New Roman" w:hAnsi="Times New Roman" w:cs="Times New Roman"/>
          <w:b/>
          <w:sz w:val="26"/>
          <w:szCs w:val="26"/>
        </w:rPr>
        <w:t>о фактически достигнутых значениях показателей (индикаторов) государственной программы</w:t>
      </w:r>
      <w:r w:rsidR="00C71221" w:rsidRPr="00803171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</w:p>
    <w:p w:rsidR="00C71221" w:rsidRPr="00803171" w:rsidRDefault="00C71221" w:rsidP="006A09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171">
        <w:rPr>
          <w:rFonts w:ascii="Times New Roman" w:hAnsi="Times New Roman" w:cs="Times New Roman"/>
          <w:b/>
          <w:sz w:val="26"/>
          <w:szCs w:val="26"/>
        </w:rPr>
        <w:t>«Управление государственными финансами и государственным долгом Ленинградской области»</w:t>
      </w:r>
      <w:r w:rsidR="00B165B3" w:rsidRPr="00803171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8B6CF7" w:rsidRPr="008C2469">
        <w:rPr>
          <w:rFonts w:ascii="Times New Roman" w:hAnsi="Times New Roman" w:cs="Times New Roman"/>
          <w:b/>
          <w:sz w:val="26"/>
          <w:szCs w:val="26"/>
        </w:rPr>
        <w:t>9</w:t>
      </w:r>
      <w:r w:rsidR="001C6620" w:rsidRPr="0080317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5813"/>
        <w:gridCol w:w="1134"/>
        <w:gridCol w:w="1356"/>
        <w:gridCol w:w="62"/>
        <w:gridCol w:w="1124"/>
        <w:gridCol w:w="10"/>
        <w:gridCol w:w="1049"/>
        <w:gridCol w:w="85"/>
        <w:gridCol w:w="4111"/>
      </w:tblGrid>
      <w:tr w:rsidR="008B76A3" w:rsidRPr="00803171" w:rsidTr="008B76A3">
        <w:tc>
          <w:tcPr>
            <w:tcW w:w="532" w:type="dxa"/>
            <w:vMerge w:val="restart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3171">
              <w:rPr>
                <w:rFonts w:ascii="Times New Roman" w:hAnsi="Times New Roman" w:cs="Times New Roman"/>
              </w:rPr>
              <w:t>п</w:t>
            </w:r>
            <w:proofErr w:type="gramEnd"/>
            <w:r w:rsidRPr="008031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3" w:type="dxa"/>
            <w:vMerge w:val="restart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8B76A3" w:rsidRPr="00803171" w:rsidRDefault="008B76A3" w:rsidP="00430CF1">
            <w:pPr>
              <w:ind w:left="-74" w:right="-147"/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Ед.</w:t>
            </w:r>
          </w:p>
          <w:p w:rsidR="008B76A3" w:rsidRPr="00803171" w:rsidRDefault="008B76A3" w:rsidP="00430CF1">
            <w:pPr>
              <w:ind w:left="-74" w:right="-147"/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3601" w:type="dxa"/>
            <w:gridSpan w:val="5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4196" w:type="dxa"/>
            <w:gridSpan w:val="2"/>
            <w:vMerge w:val="restart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Обоснование значений показателя (индикатора)</w:t>
            </w:r>
          </w:p>
        </w:tc>
      </w:tr>
      <w:tr w:rsidR="008B76A3" w:rsidRPr="00803171" w:rsidTr="00D83818">
        <w:tc>
          <w:tcPr>
            <w:tcW w:w="532" w:type="dxa"/>
            <w:vMerge/>
          </w:tcPr>
          <w:p w:rsidR="008B76A3" w:rsidRPr="00803171" w:rsidRDefault="008B7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vMerge/>
          </w:tcPr>
          <w:p w:rsidR="008B76A3" w:rsidRPr="00803171" w:rsidRDefault="008B7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76A3" w:rsidRPr="00803171" w:rsidRDefault="008B7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B76A3" w:rsidRPr="00803171" w:rsidRDefault="008B76A3" w:rsidP="008B6CF7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201</w:t>
            </w:r>
            <w:r w:rsidR="008B6CF7">
              <w:rPr>
                <w:rFonts w:ascii="Times New Roman" w:hAnsi="Times New Roman" w:cs="Times New Roman"/>
                <w:lang w:val="en-US"/>
              </w:rPr>
              <w:t>8</w:t>
            </w:r>
            <w:r w:rsidRPr="008031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83" w:type="dxa"/>
            <w:gridSpan w:val="3"/>
          </w:tcPr>
          <w:p w:rsidR="008B76A3" w:rsidRPr="00803171" w:rsidRDefault="008B76A3" w:rsidP="008B6CF7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201</w:t>
            </w:r>
            <w:r w:rsidR="008B6CF7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8031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96" w:type="dxa"/>
            <w:gridSpan w:val="2"/>
            <w:vMerge/>
          </w:tcPr>
          <w:p w:rsidR="008B76A3" w:rsidRPr="00803171" w:rsidRDefault="008B76A3">
            <w:pPr>
              <w:rPr>
                <w:rFonts w:ascii="Times New Roman" w:hAnsi="Times New Roman" w:cs="Times New Roman"/>
              </w:rPr>
            </w:pPr>
          </w:p>
        </w:tc>
      </w:tr>
      <w:tr w:rsidR="008B76A3" w:rsidRPr="00803171" w:rsidTr="00D83818">
        <w:tc>
          <w:tcPr>
            <w:tcW w:w="532" w:type="dxa"/>
            <w:vMerge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vMerge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9" w:type="dxa"/>
            <w:gridSpan w:val="2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196" w:type="dxa"/>
            <w:gridSpan w:val="2"/>
            <w:vMerge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6A3" w:rsidRPr="00803171" w:rsidTr="00D83818">
        <w:tc>
          <w:tcPr>
            <w:tcW w:w="532" w:type="dxa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3" w:type="dxa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  <w:gridSpan w:val="2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6" w:type="dxa"/>
            <w:gridSpan w:val="2"/>
          </w:tcPr>
          <w:p w:rsidR="008B76A3" w:rsidRPr="00803171" w:rsidRDefault="008B76A3" w:rsidP="003D33E0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7</w:t>
            </w:r>
          </w:p>
        </w:tc>
      </w:tr>
      <w:tr w:rsidR="00D83818" w:rsidRPr="00803171" w:rsidTr="00E779D8">
        <w:tc>
          <w:tcPr>
            <w:tcW w:w="532" w:type="dxa"/>
            <w:shd w:val="clear" w:color="auto" w:fill="auto"/>
          </w:tcPr>
          <w:p w:rsidR="00D83818" w:rsidRPr="00803171" w:rsidRDefault="00D83818" w:rsidP="00E779D8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4" w:type="dxa"/>
            <w:gridSpan w:val="9"/>
            <w:shd w:val="clear" w:color="auto" w:fill="auto"/>
          </w:tcPr>
          <w:p w:rsidR="00D83818" w:rsidRPr="00803171" w:rsidRDefault="00D83818" w:rsidP="00D83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171">
              <w:rPr>
                <w:rFonts w:ascii="Times New Roman" w:hAnsi="Times New Roman" w:cs="Times New Roman"/>
                <w:b/>
              </w:rPr>
              <w:t xml:space="preserve">Государственная программа Ленинградской области «Управление государственными финансами и государственным долгом </w:t>
            </w:r>
          </w:p>
          <w:p w:rsidR="00D83818" w:rsidRPr="00803171" w:rsidRDefault="00D83818" w:rsidP="00D83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171">
              <w:rPr>
                <w:rFonts w:ascii="Times New Roman" w:hAnsi="Times New Roman" w:cs="Times New Roman"/>
                <w:b/>
              </w:rPr>
              <w:t>Ленинградской области»</w:t>
            </w:r>
          </w:p>
        </w:tc>
      </w:tr>
      <w:tr w:rsidR="008F3891" w:rsidRPr="005D63FD" w:rsidTr="00D83818">
        <w:tc>
          <w:tcPr>
            <w:tcW w:w="532" w:type="dxa"/>
            <w:shd w:val="clear" w:color="auto" w:fill="auto"/>
          </w:tcPr>
          <w:p w:rsidR="008F3891" w:rsidRPr="009E06AE" w:rsidRDefault="008F3891" w:rsidP="00E779D8">
            <w:pPr>
              <w:jc w:val="center"/>
              <w:rPr>
                <w:rFonts w:ascii="Times New Roman" w:hAnsi="Times New Roman" w:cs="Times New Roman"/>
              </w:rPr>
            </w:pPr>
            <w:r w:rsidRPr="009E06A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3" w:type="dxa"/>
            <w:shd w:val="clear" w:color="auto" w:fill="auto"/>
          </w:tcPr>
          <w:p w:rsidR="008F3891" w:rsidRPr="008F3891" w:rsidRDefault="008F3891" w:rsidP="00D83818">
            <w:pPr>
              <w:jc w:val="both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E77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B6CF7" w:rsidRDefault="008F3891" w:rsidP="004B08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2469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75,0 *</w:t>
            </w:r>
          </w:p>
        </w:tc>
        <w:tc>
          <w:tcPr>
            <w:tcW w:w="4111" w:type="dxa"/>
            <w:shd w:val="clear" w:color="auto" w:fill="auto"/>
          </w:tcPr>
          <w:p w:rsidR="008F3891" w:rsidRPr="008F3891" w:rsidRDefault="008F3891" w:rsidP="008F3891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* Приведено оценочное значение показателя.</w:t>
            </w:r>
          </w:p>
          <w:p w:rsidR="008F3891" w:rsidRPr="008B6CF7" w:rsidRDefault="008F3891" w:rsidP="008F3891">
            <w:pPr>
              <w:rPr>
                <w:rFonts w:ascii="Times New Roman" w:hAnsi="Times New Roman" w:cs="Times New Roman"/>
                <w:color w:val="FF0000"/>
              </w:rPr>
            </w:pPr>
            <w:r w:rsidRPr="008F3891">
              <w:rPr>
                <w:rFonts w:ascii="Times New Roman" w:hAnsi="Times New Roman" w:cs="Times New Roman"/>
              </w:rPr>
              <w:t>В соответствии с п.2 приказа комитета финансов Ленинградской области от 27.11.2013 № 18-02/01-20-159 оценка качества управления муниципальными финансами по итогам за 2019 год осуществляется в месячный срок после представления в Минфин России отчета об исполнении консолидированного бюджета Ленинградской области, до 14.04.2020.</w:t>
            </w:r>
          </w:p>
        </w:tc>
      </w:tr>
      <w:tr w:rsidR="008F3891" w:rsidRPr="00803171" w:rsidTr="00A9683B">
        <w:tc>
          <w:tcPr>
            <w:tcW w:w="532" w:type="dxa"/>
            <w:shd w:val="clear" w:color="auto" w:fill="auto"/>
          </w:tcPr>
          <w:p w:rsidR="008F3891" w:rsidRPr="00803171" w:rsidRDefault="008F3891" w:rsidP="00E779D8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D83818">
            <w:pPr>
              <w:jc w:val="both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Отношение объема государственного долга Ленинградской области к объему доходов бюджета без учета безвозмездных поступлений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E77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5C5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  <w:lang w:val="en-US"/>
              </w:rPr>
              <w:t>2</w:t>
            </w:r>
            <w:r w:rsidRPr="008C2469">
              <w:rPr>
                <w:rFonts w:ascii="Times New Roman" w:hAnsi="Times New Roman" w:cs="Times New Roman"/>
              </w:rPr>
              <w:t>,7</w:t>
            </w:r>
          </w:p>
          <w:p w:rsidR="008F3891" w:rsidRPr="008C2469" w:rsidRDefault="008F3891" w:rsidP="00E7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 w:rsidP="005D63FD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9,0</w:t>
            </w:r>
          </w:p>
          <w:p w:rsidR="008F3891" w:rsidRPr="008C2469" w:rsidRDefault="008F3891" w:rsidP="005D6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054D94" w:rsidRDefault="008F3891" w:rsidP="00054D94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E770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8F3891" w:rsidRPr="00054D94" w:rsidRDefault="008F3891" w:rsidP="008E77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770B">
              <w:rPr>
                <w:rFonts w:ascii="Times New Roman" w:hAnsi="Times New Roman" w:cs="Times New Roman"/>
              </w:rPr>
              <w:t>Значительное уменьшение показателя объема государственного долга Ленинградской области в 2019 году связано с плановым погашением бюджетных кредитов привлеченных из федерального бюджета, рыночных заимствований, а также уменьшения объема государственных</w:t>
            </w:r>
            <w:r>
              <w:rPr>
                <w:rFonts w:ascii="Times New Roman" w:hAnsi="Times New Roman" w:cs="Times New Roman"/>
              </w:rPr>
              <w:t xml:space="preserve"> гарантий Ленинградской области, не привлечением новых рыночных заимствований и не предоставлением государственных гарантий.</w:t>
            </w:r>
          </w:p>
        </w:tc>
      </w:tr>
      <w:tr w:rsidR="008F3891" w:rsidRPr="00803171" w:rsidTr="00037592">
        <w:tc>
          <w:tcPr>
            <w:tcW w:w="532" w:type="dxa"/>
            <w:shd w:val="clear" w:color="auto" w:fill="auto"/>
          </w:tcPr>
          <w:p w:rsidR="008F3891" w:rsidRPr="007F26F8" w:rsidRDefault="008F3891" w:rsidP="00E779D8">
            <w:pPr>
              <w:jc w:val="center"/>
              <w:rPr>
                <w:rFonts w:ascii="Times New Roman" w:hAnsi="Times New Roman" w:cs="Times New Roman"/>
              </w:rPr>
            </w:pPr>
            <w:r w:rsidRPr="00054D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5C5930">
            <w:pPr>
              <w:jc w:val="both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Размещение временно свободных денежных средств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E77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9D21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 w:rsidP="009D21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B6CF7" w:rsidRDefault="008F3891" w:rsidP="008C24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7EC5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4111" w:type="dxa"/>
            <w:shd w:val="clear" w:color="auto" w:fill="auto"/>
          </w:tcPr>
          <w:p w:rsidR="008F3891" w:rsidRPr="008B6CF7" w:rsidRDefault="008F3891" w:rsidP="008A33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3891" w:rsidRPr="00E17037" w:rsidTr="00037592">
        <w:tc>
          <w:tcPr>
            <w:tcW w:w="532" w:type="dxa"/>
            <w:shd w:val="clear" w:color="auto" w:fill="auto"/>
          </w:tcPr>
          <w:p w:rsidR="008F3891" w:rsidRPr="00E17037" w:rsidRDefault="008F3891" w:rsidP="00E779D8">
            <w:pPr>
              <w:jc w:val="center"/>
              <w:rPr>
                <w:rFonts w:ascii="Times New Roman" w:hAnsi="Times New Roman" w:cs="Times New Roman"/>
              </w:rPr>
            </w:pPr>
            <w:r w:rsidRPr="00E1703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5C5930">
            <w:pPr>
              <w:jc w:val="both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Уровень открытости бюджетных данных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E77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9D218C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2469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 w:rsidP="00E1703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8C24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B6CF7" w:rsidRDefault="008F3891" w:rsidP="009D218C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672A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4111" w:type="dxa"/>
            <w:shd w:val="clear" w:color="auto" w:fill="auto"/>
          </w:tcPr>
          <w:p w:rsidR="008F3891" w:rsidRPr="008B6CF7" w:rsidRDefault="008F3891" w:rsidP="00E1703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672A">
              <w:rPr>
                <w:rFonts w:ascii="Times New Roman" w:hAnsi="Times New Roman" w:cs="Times New Roman"/>
              </w:rPr>
              <w:t xml:space="preserve">Высокий показатель данного индикатора объясняется постоянной работой </w:t>
            </w:r>
            <w:r w:rsidRPr="0059672A">
              <w:rPr>
                <w:rFonts w:ascii="Times New Roman" w:hAnsi="Times New Roman" w:cs="Times New Roman"/>
              </w:rPr>
              <w:lastRenderedPageBreak/>
              <w:t>Комитета финансов Ленинградской области в направлении повышения уровня открытости бюджетных данных, а также эффективным взаимодействием с главными распорядителями средств областного бюджета. Также методика составления рейтинга субъектов Российской Федерации по уровню открытости бюджетных данных периодически претерпевает изменения.</w:t>
            </w:r>
          </w:p>
        </w:tc>
      </w:tr>
      <w:tr w:rsidR="008F3891" w:rsidRPr="00803171" w:rsidTr="007D104D">
        <w:tc>
          <w:tcPr>
            <w:tcW w:w="532" w:type="dxa"/>
            <w:shd w:val="clear" w:color="auto" w:fill="auto"/>
          </w:tcPr>
          <w:p w:rsidR="008F3891" w:rsidRPr="00803171" w:rsidRDefault="008F3891" w:rsidP="00B657AE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744" w:type="dxa"/>
            <w:gridSpan w:val="9"/>
            <w:shd w:val="clear" w:color="auto" w:fill="auto"/>
          </w:tcPr>
          <w:p w:rsidR="008F3891" w:rsidRPr="008C2469" w:rsidRDefault="008F3891" w:rsidP="009D218C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  <w:b/>
              </w:rPr>
              <w:t>Подпрограмма 1.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</w:tr>
      <w:tr w:rsidR="008F3891" w:rsidRPr="005D63FD" w:rsidTr="007D104D">
        <w:tc>
          <w:tcPr>
            <w:tcW w:w="532" w:type="dxa"/>
            <w:shd w:val="clear" w:color="auto" w:fill="auto"/>
          </w:tcPr>
          <w:p w:rsidR="008F3891" w:rsidRPr="009E06AE" w:rsidRDefault="008F3891" w:rsidP="004B08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3" w:type="dxa"/>
            <w:shd w:val="clear" w:color="auto" w:fill="auto"/>
          </w:tcPr>
          <w:p w:rsidR="008F3891" w:rsidRPr="008F3891" w:rsidRDefault="008F3891" w:rsidP="004B0894">
            <w:pPr>
              <w:rPr>
                <w:rFonts w:ascii="Times New Roman" w:hAnsi="Times New Roman" w:cs="Times New Roman"/>
              </w:rPr>
            </w:pPr>
            <w:proofErr w:type="gramStart"/>
            <w:r w:rsidRPr="008F3891">
              <w:rPr>
                <w:rFonts w:ascii="Times New Roman" w:hAnsi="Times New Roman" w:cs="Times New Roman"/>
              </w:rPr>
              <w:t>Доля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от общего количества муниципальных образований Ленинградской области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4B0894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6" w:type="dxa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F3891" w:rsidRDefault="008F3891" w:rsidP="004B0894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Фактическое значение показателя соответствует запланированному значению.</w:t>
            </w:r>
          </w:p>
        </w:tc>
      </w:tr>
      <w:tr w:rsidR="008F3891" w:rsidRPr="005D63FD" w:rsidTr="007D104D">
        <w:tc>
          <w:tcPr>
            <w:tcW w:w="532" w:type="dxa"/>
            <w:shd w:val="clear" w:color="auto" w:fill="auto"/>
          </w:tcPr>
          <w:p w:rsidR="008F3891" w:rsidRPr="009E06AE" w:rsidRDefault="008F3891" w:rsidP="004B08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3" w:type="dxa"/>
            <w:shd w:val="clear" w:color="auto" w:fill="auto"/>
          </w:tcPr>
          <w:p w:rsidR="008F3891" w:rsidRPr="008F3891" w:rsidRDefault="008F3891" w:rsidP="004B0894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Темп роста расчетной бюджетной обеспеченности по двум наименее обеспеченным муниципальным районам Ленинградской области (к уровню 2012 года)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4B0894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6" w:type="dxa"/>
            <w:shd w:val="clear" w:color="auto" w:fill="auto"/>
          </w:tcPr>
          <w:p w:rsidR="008F3891" w:rsidRPr="008F3891" w:rsidRDefault="008F3891" w:rsidP="004B08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891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F3891" w:rsidRDefault="008F3891" w:rsidP="00BF7F77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Темп роста расчетной бюджетной обеспеченности по двум наименее обеспеченным муниципальным районам Ленинградской области (к уровню 2012 года) выдержан в запланированном размере.</w:t>
            </w:r>
          </w:p>
        </w:tc>
      </w:tr>
      <w:tr w:rsidR="008F3891" w:rsidRPr="005D63FD" w:rsidTr="007D104D">
        <w:tc>
          <w:tcPr>
            <w:tcW w:w="532" w:type="dxa"/>
            <w:shd w:val="clear" w:color="auto" w:fill="auto"/>
          </w:tcPr>
          <w:p w:rsidR="008F3891" w:rsidRPr="009E06AE" w:rsidRDefault="008F3891" w:rsidP="004B08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3" w:type="dxa"/>
            <w:shd w:val="clear" w:color="auto" w:fill="auto"/>
          </w:tcPr>
          <w:p w:rsidR="008F3891" w:rsidRPr="008F3891" w:rsidRDefault="008F3891" w:rsidP="00BF7F77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Доля просроченной кредиторской задолженности в расходах консолидированных бюджетов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4B0894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6" w:type="dxa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0,0</w:t>
            </w:r>
          </w:p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F3891" w:rsidRDefault="008F3891" w:rsidP="00BF7F77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В связи с планомерным проведением комитетом финансов Ленинградской области работы по снижению просроченной кредиторской задолженности муниципальных образований значение показателя улучшилось - просроченная кредиторская задолженность муниципальных образований по состоянию на 01.01.2020 отсутствует.</w:t>
            </w:r>
          </w:p>
        </w:tc>
      </w:tr>
      <w:tr w:rsidR="008F3891" w:rsidRPr="005D63FD" w:rsidTr="007D104D">
        <w:tc>
          <w:tcPr>
            <w:tcW w:w="532" w:type="dxa"/>
            <w:shd w:val="clear" w:color="auto" w:fill="auto"/>
          </w:tcPr>
          <w:p w:rsidR="008F3891" w:rsidRPr="009E06AE" w:rsidRDefault="008F3891" w:rsidP="004B08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3" w:type="dxa"/>
            <w:shd w:val="clear" w:color="auto" w:fill="auto"/>
          </w:tcPr>
          <w:p w:rsidR="008F3891" w:rsidRPr="008F3891" w:rsidRDefault="008F3891" w:rsidP="00BF7F77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Доля расходов консолидированных бюджетов муниципальных образований Ленинградской области, формируемых в рамках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4B0894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6" w:type="dxa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8F3891" w:rsidRPr="008F3891" w:rsidRDefault="008F3891" w:rsidP="00BF7F77">
            <w:pPr>
              <w:jc w:val="center"/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F3891" w:rsidRDefault="008F3891" w:rsidP="00BF7F77">
            <w:pPr>
              <w:rPr>
                <w:rFonts w:ascii="Times New Roman" w:hAnsi="Times New Roman" w:cs="Times New Roman"/>
              </w:rPr>
            </w:pPr>
            <w:r w:rsidRPr="008F3891">
              <w:rPr>
                <w:rFonts w:ascii="Times New Roman" w:hAnsi="Times New Roman" w:cs="Times New Roman"/>
              </w:rPr>
              <w:t>Доля  расходов консолидированных бюджетов муниципальных образований, формируемых в рамках муниципальных программ, по итогам 2019 года на уровне запланированного показателя.</w:t>
            </w:r>
          </w:p>
        </w:tc>
      </w:tr>
      <w:tr w:rsidR="008F3891" w:rsidRPr="00803171" w:rsidTr="008C2469">
        <w:trPr>
          <w:trHeight w:val="335"/>
        </w:trPr>
        <w:tc>
          <w:tcPr>
            <w:tcW w:w="532" w:type="dxa"/>
            <w:shd w:val="clear" w:color="auto" w:fill="auto"/>
          </w:tcPr>
          <w:p w:rsidR="008F3891" w:rsidRPr="00803171" w:rsidRDefault="008F3891" w:rsidP="00B657AE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44" w:type="dxa"/>
            <w:gridSpan w:val="9"/>
            <w:shd w:val="clear" w:color="auto" w:fill="auto"/>
          </w:tcPr>
          <w:p w:rsidR="008F3891" w:rsidRPr="00803171" w:rsidRDefault="008F3891" w:rsidP="003E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171">
              <w:rPr>
                <w:rFonts w:ascii="Times New Roman" w:hAnsi="Times New Roman" w:cs="Times New Roman"/>
                <w:b/>
              </w:rPr>
              <w:t>Подпрограмма 2. "Управление государственным долгом Ленинградской области"</w:t>
            </w:r>
          </w:p>
        </w:tc>
      </w:tr>
      <w:tr w:rsidR="008F3891" w:rsidRPr="00803171" w:rsidTr="002A227A">
        <w:tc>
          <w:tcPr>
            <w:tcW w:w="532" w:type="dxa"/>
            <w:shd w:val="clear" w:color="auto" w:fill="auto"/>
          </w:tcPr>
          <w:p w:rsidR="008F3891" w:rsidRPr="00803171" w:rsidRDefault="008F3891" w:rsidP="00B657AE">
            <w:pPr>
              <w:jc w:val="center"/>
              <w:rPr>
                <w:rFonts w:ascii="Times New Roman" w:hAnsi="Times New Roman" w:cs="Times New Roman"/>
              </w:rPr>
            </w:pPr>
            <w:r w:rsidRPr="0080317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3E05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469">
              <w:rPr>
                <w:rFonts w:ascii="Times New Roman" w:hAnsi="Times New Roman" w:cs="Times New Roman"/>
              </w:rPr>
              <w:t>Дюрация</w:t>
            </w:r>
            <w:proofErr w:type="spellEnd"/>
            <w:r w:rsidRPr="008C2469">
              <w:rPr>
                <w:rFonts w:ascii="Times New Roman" w:hAnsi="Times New Roman" w:cs="Times New Roman"/>
              </w:rPr>
              <w:t xml:space="preserve"> долга - средневзвешенный по сумме срок возврата привлеченных заимствований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3E0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936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 w:rsidP="003C6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9" w:type="dxa"/>
            <w:shd w:val="clear" w:color="auto" w:fill="auto"/>
          </w:tcPr>
          <w:p w:rsidR="008F3891" w:rsidRPr="00054D94" w:rsidRDefault="008F3891" w:rsidP="00054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96" w:type="dxa"/>
            <w:gridSpan w:val="2"/>
            <w:shd w:val="clear" w:color="auto" w:fill="FFFFFF" w:themeFill="background1"/>
          </w:tcPr>
          <w:p w:rsidR="008F3891" w:rsidRPr="009E5663" w:rsidRDefault="008F3891" w:rsidP="001700E8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9E5663">
              <w:rPr>
                <w:rFonts w:ascii="Times New Roman" w:hAnsi="Times New Roman" w:cs="Times New Roman"/>
              </w:rPr>
              <w:t xml:space="preserve">Достижение значений показателя </w:t>
            </w:r>
            <w:proofErr w:type="spellStart"/>
            <w:r w:rsidRPr="009E5663">
              <w:rPr>
                <w:rFonts w:ascii="Times New Roman" w:hAnsi="Times New Roman" w:cs="Times New Roman"/>
                <w:shd w:val="clear" w:color="auto" w:fill="FFFFFF" w:themeFill="background1"/>
              </w:rPr>
              <w:t>дюрации</w:t>
            </w:r>
            <w:proofErr w:type="spellEnd"/>
            <w:r w:rsidRPr="009E566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долга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4,1</w:t>
            </w:r>
            <w:r w:rsidRPr="009E566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в 2019 г. обусловлено </w:t>
            </w:r>
          </w:p>
          <w:p w:rsidR="008F3891" w:rsidRPr="008B6CF7" w:rsidRDefault="008F3891" w:rsidP="009E5663">
            <w:pPr>
              <w:rPr>
                <w:rFonts w:ascii="Times New Roman" w:hAnsi="Times New Roman" w:cs="Times New Roman"/>
                <w:color w:val="FF0000"/>
                <w:shd w:val="clear" w:color="auto" w:fill="FFFFFF" w:themeFill="background1"/>
              </w:rPr>
            </w:pPr>
            <w:r w:rsidRPr="009E5663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реструктуризацией привлеченных в 2015-2017 гг. бюджетных кредитов из федерального бюджета сроком </w:t>
            </w:r>
            <w:r w:rsidRPr="009E5663">
              <w:rPr>
                <w:rFonts w:ascii="Times New Roman" w:hAnsi="Times New Roman" w:cs="Times New Roman"/>
              </w:rPr>
              <w:t>до 2024 г.</w:t>
            </w:r>
            <w:r>
              <w:rPr>
                <w:rFonts w:ascii="Times New Roman" w:hAnsi="Times New Roman" w:cs="Times New Roman"/>
              </w:rPr>
              <w:t xml:space="preserve"> и из плановым погашением.</w:t>
            </w:r>
          </w:p>
        </w:tc>
      </w:tr>
      <w:tr w:rsidR="008F3891" w:rsidRPr="00803171" w:rsidTr="00DD396C">
        <w:tc>
          <w:tcPr>
            <w:tcW w:w="532" w:type="dxa"/>
            <w:shd w:val="clear" w:color="auto" w:fill="auto"/>
          </w:tcPr>
          <w:p w:rsidR="008F3891" w:rsidRPr="005D63FD" w:rsidRDefault="008F3891" w:rsidP="00B657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3E055F">
            <w:pPr>
              <w:jc w:val="both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3E0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3E0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9" w:type="dxa"/>
            <w:shd w:val="clear" w:color="auto" w:fill="auto"/>
          </w:tcPr>
          <w:p w:rsidR="008F3891" w:rsidRPr="00054D94" w:rsidRDefault="008F3891" w:rsidP="003E0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8F3891" w:rsidRPr="008C2469" w:rsidRDefault="008F3891" w:rsidP="003E0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B6CF7" w:rsidRDefault="008F3891" w:rsidP="00D847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3891" w:rsidRPr="00803171" w:rsidTr="00DD396C">
        <w:tc>
          <w:tcPr>
            <w:tcW w:w="532" w:type="dxa"/>
            <w:shd w:val="clear" w:color="auto" w:fill="auto"/>
          </w:tcPr>
          <w:p w:rsidR="008F3891" w:rsidRPr="005D63FD" w:rsidRDefault="008F3891" w:rsidP="00B657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3E055F">
            <w:pPr>
              <w:jc w:val="both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3E0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%/год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3E055F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049" w:type="dxa"/>
            <w:shd w:val="clear" w:color="auto" w:fill="auto"/>
          </w:tcPr>
          <w:p w:rsidR="008F3891" w:rsidRPr="008C2469" w:rsidRDefault="008F3891" w:rsidP="008C2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B6CF7" w:rsidRDefault="008F3891" w:rsidP="00054D94">
            <w:pPr>
              <w:rPr>
                <w:rFonts w:ascii="Times New Roman" w:hAnsi="Times New Roman" w:cs="Times New Roman"/>
                <w:color w:val="FF0000"/>
              </w:rPr>
            </w:pPr>
            <w:r w:rsidRPr="00B817FC">
              <w:rPr>
                <w:rFonts w:ascii="Times New Roman" w:hAnsi="Times New Roman" w:cs="Times New Roman"/>
              </w:rPr>
              <w:t xml:space="preserve">Превышение средней доходности к погашению портфеля произведенных заимствований Ленинградской области в </w:t>
            </w:r>
            <w:r>
              <w:rPr>
                <w:rFonts w:ascii="Times New Roman" w:hAnsi="Times New Roman" w:cs="Times New Roman"/>
              </w:rPr>
              <w:t>2019</w:t>
            </w:r>
            <w:r w:rsidRPr="00B817FC">
              <w:rPr>
                <w:rFonts w:ascii="Times New Roman" w:hAnsi="Times New Roman" w:cs="Times New Roman"/>
              </w:rPr>
              <w:t xml:space="preserve"> году над среднерыночной доходностью к погашению, сложившейся по итогу размещения в </w:t>
            </w:r>
            <w:r>
              <w:rPr>
                <w:rFonts w:ascii="Times New Roman" w:hAnsi="Times New Roman" w:cs="Times New Roman"/>
              </w:rPr>
              <w:t>2019</w:t>
            </w:r>
            <w:r w:rsidRPr="00B817FC">
              <w:rPr>
                <w:rFonts w:ascii="Times New Roman" w:hAnsi="Times New Roman" w:cs="Times New Roman"/>
              </w:rPr>
              <w:t xml:space="preserve"> году всех субфедеральных облигационных займов эмитентами, имеющими сопоставимый - отличный не более чем на 40 проц. размер бюджета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817FC">
              <w:rPr>
                <w:rFonts w:ascii="Times New Roman" w:hAnsi="Times New Roman" w:cs="Times New Roman"/>
              </w:rPr>
              <w:t xml:space="preserve"> отсутствует. </w:t>
            </w:r>
          </w:p>
        </w:tc>
      </w:tr>
      <w:tr w:rsidR="008F3891" w:rsidRPr="00803171" w:rsidTr="00DD396C">
        <w:tc>
          <w:tcPr>
            <w:tcW w:w="532" w:type="dxa"/>
            <w:shd w:val="clear" w:color="auto" w:fill="auto"/>
          </w:tcPr>
          <w:p w:rsidR="008F3891" w:rsidRPr="005D63FD" w:rsidRDefault="008F3891" w:rsidP="00B657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C63FFD">
            <w:pPr>
              <w:jc w:val="both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 w:rsidRPr="008C2469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8C2469">
              <w:rPr>
                <w:rFonts w:ascii="Times New Roman" w:hAnsi="Times New Roman" w:cs="Times New Roman"/>
              </w:rPr>
              <w:t>екущем году от действующей ключевой ставки по соответствующим срокам размещения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3E0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%/год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8C2469" w:rsidRDefault="008F3891" w:rsidP="003E0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8C2469" w:rsidRDefault="008F3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49" w:type="dxa"/>
            <w:shd w:val="clear" w:color="auto" w:fill="auto"/>
          </w:tcPr>
          <w:p w:rsidR="008F3891" w:rsidRDefault="008F3891" w:rsidP="008C2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8F3891" w:rsidRPr="00795E1B" w:rsidRDefault="008F3891" w:rsidP="008C2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B6CF7" w:rsidRDefault="008F3891" w:rsidP="003E05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3891" w:rsidRPr="00803171" w:rsidTr="003554CA">
        <w:tc>
          <w:tcPr>
            <w:tcW w:w="532" w:type="dxa"/>
            <w:shd w:val="clear" w:color="auto" w:fill="auto"/>
          </w:tcPr>
          <w:p w:rsidR="008F3891" w:rsidRPr="00803171" w:rsidRDefault="008F3891" w:rsidP="00B6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3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4" w:type="dxa"/>
            <w:gridSpan w:val="9"/>
            <w:shd w:val="clear" w:color="auto" w:fill="auto"/>
          </w:tcPr>
          <w:p w:rsidR="008F3891" w:rsidRPr="00E17037" w:rsidRDefault="008F3891" w:rsidP="00E1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171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03171">
              <w:rPr>
                <w:rFonts w:ascii="Times New Roman" w:hAnsi="Times New Roman" w:cs="Times New Roman"/>
                <w:b/>
              </w:rPr>
              <w:t>. "</w:t>
            </w:r>
            <w:r w:rsidRPr="00E17037">
              <w:rPr>
                <w:rFonts w:ascii="Times New Roman" w:hAnsi="Times New Roman" w:cs="Times New Roman"/>
                <w:b/>
              </w:rPr>
              <w:t>Повышение эффективности</w:t>
            </w:r>
          </w:p>
          <w:p w:rsidR="008F3891" w:rsidRPr="00803171" w:rsidRDefault="008F3891" w:rsidP="00E1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и открытости бюджета Ленинградской области</w:t>
            </w:r>
            <w:r w:rsidRPr="00803171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8F3891" w:rsidRPr="00E17037" w:rsidTr="003554CA">
        <w:tc>
          <w:tcPr>
            <w:tcW w:w="532" w:type="dxa"/>
            <w:shd w:val="clear" w:color="auto" w:fill="auto"/>
          </w:tcPr>
          <w:p w:rsidR="008F3891" w:rsidRPr="00E17037" w:rsidRDefault="008F3891" w:rsidP="00B657AE">
            <w:pPr>
              <w:jc w:val="center"/>
              <w:rPr>
                <w:rFonts w:ascii="Times New Roman" w:hAnsi="Times New Roman" w:cs="Times New Roman"/>
              </w:rPr>
            </w:pPr>
            <w:r w:rsidRPr="00E1703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C33D65">
            <w:pPr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Количество нормативно-правовых актов, разработанных и утвержденных по итогам проведения исследования в области общественных финансов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C33D65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2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72A">
              <w:rPr>
                <w:rFonts w:ascii="Times New Roman" w:hAnsi="Times New Roman" w:cs="Times New Roman"/>
              </w:rPr>
              <w:t>В 2019 году по итогам проведения исследования в области общественных финансов приняты 4 нормативных правовых акта Ленинградской области:</w:t>
            </w:r>
            <w:proofErr w:type="gramEnd"/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1) областной закон от 14 октября 2019 года № 75-оз «О межбюджетных отношениях в Ленинградской области»;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2) постановление Правительства Ленинградской области от 25 ноября 2019 года № 558 «О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72A">
              <w:rPr>
                <w:rFonts w:ascii="Times New Roman" w:hAnsi="Times New Roman" w:cs="Times New Roman"/>
              </w:rPr>
              <w:t xml:space="preserve">(фактически Комитетом финансов </w:t>
            </w:r>
            <w:r w:rsidRPr="0059672A">
              <w:rPr>
                <w:rFonts w:ascii="Times New Roman" w:hAnsi="Times New Roman" w:cs="Times New Roman"/>
              </w:rPr>
              <w:lastRenderedPageBreak/>
              <w:t>Ленинградской области разработаны 5 проектов нормативных правовых актов Ленинградской области в сфере совершенствования межбюджетных отношений Ленинградской области, которые в процессе подготовки для рассмотрения</w:t>
            </w:r>
            <w:proofErr w:type="gramEnd"/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72A">
              <w:rPr>
                <w:rFonts w:ascii="Times New Roman" w:hAnsi="Times New Roman" w:cs="Times New Roman"/>
              </w:rPr>
              <w:t>Правительством Ленинградской области и Законодательным собранием Ленинградской области объединены по предмету регулирования в нормативные правовые акты, указанные в пунктах 1) и 2));</w:t>
            </w:r>
            <w:proofErr w:type="gramEnd"/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3) областной закон от 20 декабря 2019 года № 103-оз «Об оплате труда работников государственных учреждений Ленинградской области»;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72A">
              <w:rPr>
                <w:rFonts w:ascii="Times New Roman" w:hAnsi="Times New Roman" w:cs="Times New Roman"/>
              </w:rPr>
              <w:t>4) приказ Комитета финансов Ленинградской области от 23 декабря 2019 года № 18-02/05-33 «О внесении изменений в приказ Комитета финансов Ленинградской области от 26 сентября 2016 года № 18-02/01-05-77 «О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области».</w:t>
            </w:r>
            <w:proofErr w:type="gramEnd"/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Также, в 2019 году Комитетом финансов Ленинградской области разработаны 5 проектов нормативных правовых актов, которые в настоящее время находятся на согласовании: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1) проект областного закона о внесении изменений в методики распределения субвенций бюджетам муниципальных образований Ленинградской области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(на согласовании в Комитете финансов Ленинградской области);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 xml:space="preserve">2) проект постановления Правительства Ленинградской области </w:t>
            </w:r>
            <w:r w:rsidRPr="0059672A">
              <w:rPr>
                <w:rFonts w:ascii="Times New Roman" w:hAnsi="Times New Roman" w:cs="Times New Roman"/>
              </w:rPr>
              <w:lastRenderedPageBreak/>
              <w:t>об утверждении порядка заключения соглашений с муниципальными образованиями Ленинградской области о мерах по социально-экономическому развитию и оздоровлению муниципальных финансов (на согласовании в Комитете финансов Ленинградской области);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 xml:space="preserve">3) проект постановления Правительства Ленинградской области «О внесении изменений в постановление Правительства Ленинградской области от 25 апреля 2016 года № 122 «Об утверждении </w:t>
            </w:r>
            <w:proofErr w:type="gramStart"/>
            <w:r w:rsidRPr="0059672A">
              <w:rPr>
                <w:rFonts w:ascii="Times New Roman" w:hAnsi="Times New Roman" w:cs="Times New Roman"/>
              </w:rPr>
              <w:t>методики расчета нормативов формирования расходов</w:t>
            </w:r>
            <w:proofErr w:type="gramEnd"/>
            <w:r w:rsidRPr="0059672A">
              <w:rPr>
                <w:rFonts w:ascii="Times New Roman" w:hAnsi="Times New Roman" w:cs="Times New Roman"/>
              </w:rPr>
              <w:t xml:space="preserve"> на содержание органов местного самоуправления муниципальных образований Ленинградской области» (на согласовании в Комитете правового обеспечения Ленинградской области);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4) проект постановления Правительства Ленинградской области «Об утверждении Положения о системах оплаты труда в государственных учреждениях Ленинградской области по видам экономической деятельности»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(на согласовании в органах исполнительной власти Ленинградской области);</w:t>
            </w:r>
          </w:p>
          <w:p w:rsidR="008F3891" w:rsidRPr="0059672A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5) проект приказа Комитета финансов Ленинградской области «О внесении изменений в приказ Комитета финансов Ленинградской области от 25 мая 2016 года № 18-02/01-02-54 «Об утверждении порядка  и методики планирования бюджетных ассигнований областного бюджета Ленинградской области» в части совершенствования механизмов планирования расходов на предоставление социальных выплат населению</w:t>
            </w:r>
          </w:p>
          <w:p w:rsidR="008F3891" w:rsidRPr="008B6CF7" w:rsidRDefault="008F3891" w:rsidP="0059672A">
            <w:pPr>
              <w:pStyle w:val="a4"/>
              <w:ind w:left="33" w:firstLine="32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672A">
              <w:rPr>
                <w:rFonts w:ascii="Times New Roman" w:hAnsi="Times New Roman" w:cs="Times New Roman"/>
              </w:rPr>
              <w:t>(на согласовании в Комитете финансов Ленинградской области).</w:t>
            </w:r>
          </w:p>
        </w:tc>
      </w:tr>
      <w:tr w:rsidR="008F3891" w:rsidRPr="00E17037" w:rsidTr="003554CA">
        <w:tc>
          <w:tcPr>
            <w:tcW w:w="532" w:type="dxa"/>
            <w:shd w:val="clear" w:color="auto" w:fill="auto"/>
          </w:tcPr>
          <w:p w:rsidR="008F3891" w:rsidRPr="00E17037" w:rsidRDefault="008F3891" w:rsidP="00B657AE">
            <w:pPr>
              <w:jc w:val="center"/>
              <w:rPr>
                <w:rFonts w:ascii="Times New Roman" w:hAnsi="Times New Roman" w:cs="Times New Roman"/>
              </w:rPr>
            </w:pPr>
            <w:r w:rsidRPr="00E1703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C33D65">
            <w:pPr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 xml:space="preserve">Количество проведенных мероприятий в целях выявления </w:t>
            </w:r>
            <w:r w:rsidRPr="008C2469">
              <w:rPr>
                <w:rFonts w:ascii="Times New Roman" w:hAnsi="Times New Roman" w:cs="Times New Roman"/>
              </w:rPr>
              <w:lastRenderedPageBreak/>
              <w:t>актуальных тенденций управления общественными финансами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C33D65">
            <w:pPr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2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2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B6CF7" w:rsidRDefault="008F3891" w:rsidP="00C33D65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3891" w:rsidRPr="00E17037" w:rsidTr="00C33D65">
        <w:tc>
          <w:tcPr>
            <w:tcW w:w="532" w:type="dxa"/>
            <w:shd w:val="clear" w:color="auto" w:fill="auto"/>
          </w:tcPr>
          <w:p w:rsidR="008F3891" w:rsidRPr="00E17037" w:rsidRDefault="008F3891" w:rsidP="00C33D65">
            <w:pPr>
              <w:jc w:val="center"/>
              <w:rPr>
                <w:rFonts w:ascii="Times New Roman" w:hAnsi="Times New Roman" w:cs="Times New Roman"/>
              </w:rPr>
            </w:pPr>
            <w:r w:rsidRPr="00E1703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C33D65">
            <w:pPr>
              <w:contextualSpacing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gramStart"/>
            <w:r w:rsidRPr="008C2469">
              <w:rPr>
                <w:rFonts w:ascii="Times New Roman" w:hAnsi="Times New Roman" w:cs="Times New Roman"/>
              </w:rPr>
              <w:t>интернет-портала</w:t>
            </w:r>
            <w:proofErr w:type="gramEnd"/>
            <w:r w:rsidRPr="008C2469">
              <w:rPr>
                <w:rFonts w:ascii="Times New Roman" w:hAnsi="Times New Roman" w:cs="Times New Roman"/>
              </w:rPr>
              <w:t xml:space="preserve"> «Открытый бюджет»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пос./мес.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4 743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1049" w:type="dxa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5 338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59672A" w:rsidRDefault="008F3891" w:rsidP="00596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Количество посещений характеризуется интересом к бюджетно-финансовой системе региона и материалам, размещаемым на портале, и зависит от этапа бюджетного процесса.</w:t>
            </w:r>
          </w:p>
        </w:tc>
      </w:tr>
      <w:tr w:rsidR="008F3891" w:rsidRPr="00E17037" w:rsidTr="00C33D65">
        <w:tc>
          <w:tcPr>
            <w:tcW w:w="532" w:type="dxa"/>
            <w:shd w:val="clear" w:color="auto" w:fill="auto"/>
          </w:tcPr>
          <w:p w:rsidR="008F3891" w:rsidRPr="00E17037" w:rsidRDefault="008F3891" w:rsidP="00C33D65">
            <w:pPr>
              <w:jc w:val="center"/>
              <w:rPr>
                <w:rFonts w:ascii="Times New Roman" w:hAnsi="Times New Roman" w:cs="Times New Roman"/>
              </w:rPr>
            </w:pPr>
            <w:r w:rsidRPr="00E1703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C33D65">
            <w:pPr>
              <w:contextualSpacing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 xml:space="preserve">Соответствие опубликованных данных рейтингу 1-5 «звезд» </w:t>
            </w:r>
            <w:r w:rsidRPr="008C2469">
              <w:rPr>
                <w:rFonts w:ascii="Times New Roman" w:hAnsi="Times New Roman" w:cs="Times New Roman"/>
                <w:lang w:val="en-US"/>
              </w:rPr>
              <w:t>W</w:t>
            </w:r>
            <w:r w:rsidRPr="008C2469">
              <w:rPr>
                <w:rFonts w:ascii="Times New Roman" w:hAnsi="Times New Roman" w:cs="Times New Roman"/>
              </w:rPr>
              <w:t>3</w:t>
            </w:r>
            <w:r w:rsidRPr="008C246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«звезды»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B6CF7" w:rsidRDefault="008F3891" w:rsidP="00C33D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3891" w:rsidRPr="00E17037" w:rsidTr="003554CA">
        <w:tc>
          <w:tcPr>
            <w:tcW w:w="532" w:type="dxa"/>
            <w:shd w:val="clear" w:color="auto" w:fill="auto"/>
          </w:tcPr>
          <w:p w:rsidR="008F3891" w:rsidRPr="00E17037" w:rsidRDefault="008F3891" w:rsidP="003554CA">
            <w:pPr>
              <w:jc w:val="center"/>
              <w:rPr>
                <w:rFonts w:ascii="Times New Roman" w:hAnsi="Times New Roman" w:cs="Times New Roman"/>
              </w:rPr>
            </w:pPr>
            <w:r w:rsidRPr="00E1703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813" w:type="dxa"/>
            <w:shd w:val="clear" w:color="auto" w:fill="auto"/>
          </w:tcPr>
          <w:p w:rsidR="008F3891" w:rsidRPr="008C2469" w:rsidRDefault="008F3891" w:rsidP="00C33D65">
            <w:pPr>
              <w:contextualSpacing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Доля публикуемых документов бюджетного процесса</w:t>
            </w:r>
          </w:p>
        </w:tc>
        <w:tc>
          <w:tcPr>
            <w:tcW w:w="1134" w:type="dxa"/>
            <w:shd w:val="clear" w:color="auto" w:fill="auto"/>
          </w:tcPr>
          <w:p w:rsidR="008F3891" w:rsidRPr="008C2469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4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9" w:type="dxa"/>
            <w:shd w:val="clear" w:color="auto" w:fill="auto"/>
          </w:tcPr>
          <w:p w:rsidR="008F3891" w:rsidRPr="0059672A" w:rsidRDefault="008F3891" w:rsidP="00C33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6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8F3891" w:rsidRPr="008B6CF7" w:rsidRDefault="008F3891" w:rsidP="003E05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B27D8" w:rsidRPr="00803171" w:rsidRDefault="006B27D8" w:rsidP="00BD29BE">
      <w:pPr>
        <w:rPr>
          <w:rFonts w:ascii="Times New Roman" w:hAnsi="Times New Roman" w:cs="Times New Roman"/>
        </w:rPr>
      </w:pPr>
    </w:p>
    <w:p w:rsidR="001A1B9A" w:rsidRPr="00E17037" w:rsidRDefault="001A1B9A" w:rsidP="007F26F8">
      <w:pPr>
        <w:rPr>
          <w:rFonts w:ascii="Times New Roman" w:hAnsi="Times New Roman" w:cs="Times New Roman"/>
        </w:rPr>
      </w:pPr>
    </w:p>
    <w:sectPr w:rsidR="001A1B9A" w:rsidRPr="00E17037" w:rsidSect="008F389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E9"/>
    <w:multiLevelType w:val="hybridMultilevel"/>
    <w:tmpl w:val="F2E4D2F6"/>
    <w:lvl w:ilvl="0" w:tplc="C6A4F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30F"/>
    <w:multiLevelType w:val="hybridMultilevel"/>
    <w:tmpl w:val="3DA6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B6C"/>
    <w:multiLevelType w:val="hybridMultilevel"/>
    <w:tmpl w:val="983CA7C8"/>
    <w:lvl w:ilvl="0" w:tplc="FF2CD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55426"/>
    <w:multiLevelType w:val="hybridMultilevel"/>
    <w:tmpl w:val="41A6F218"/>
    <w:lvl w:ilvl="0" w:tplc="768A1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6CEE"/>
    <w:multiLevelType w:val="hybridMultilevel"/>
    <w:tmpl w:val="66F2B55A"/>
    <w:lvl w:ilvl="0" w:tplc="37B8F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3F"/>
    <w:rsid w:val="00037592"/>
    <w:rsid w:val="00054D94"/>
    <w:rsid w:val="00064B45"/>
    <w:rsid w:val="00084A62"/>
    <w:rsid w:val="000E4BDF"/>
    <w:rsid w:val="00115DEA"/>
    <w:rsid w:val="00167648"/>
    <w:rsid w:val="001700E8"/>
    <w:rsid w:val="0017609F"/>
    <w:rsid w:val="001A1B9A"/>
    <w:rsid w:val="001A7C18"/>
    <w:rsid w:val="001C6620"/>
    <w:rsid w:val="001F29EC"/>
    <w:rsid w:val="001F52E1"/>
    <w:rsid w:val="00213482"/>
    <w:rsid w:val="00227A64"/>
    <w:rsid w:val="002512BC"/>
    <w:rsid w:val="002813DC"/>
    <w:rsid w:val="002A227A"/>
    <w:rsid w:val="002F4375"/>
    <w:rsid w:val="003223E8"/>
    <w:rsid w:val="003554CA"/>
    <w:rsid w:val="0036397F"/>
    <w:rsid w:val="0036407D"/>
    <w:rsid w:val="003653DF"/>
    <w:rsid w:val="003C6056"/>
    <w:rsid w:val="003D33E0"/>
    <w:rsid w:val="003D5794"/>
    <w:rsid w:val="003E055F"/>
    <w:rsid w:val="00427493"/>
    <w:rsid w:val="00430CF1"/>
    <w:rsid w:val="0046493F"/>
    <w:rsid w:val="004A61F1"/>
    <w:rsid w:val="004C0E8D"/>
    <w:rsid w:val="004E3087"/>
    <w:rsid w:val="004E7EC5"/>
    <w:rsid w:val="00510552"/>
    <w:rsid w:val="00544E56"/>
    <w:rsid w:val="00562CB2"/>
    <w:rsid w:val="0059672A"/>
    <w:rsid w:val="005C5930"/>
    <w:rsid w:val="005D63FD"/>
    <w:rsid w:val="005D6C0D"/>
    <w:rsid w:val="005E6324"/>
    <w:rsid w:val="00603C02"/>
    <w:rsid w:val="0062179F"/>
    <w:rsid w:val="006241E7"/>
    <w:rsid w:val="00663894"/>
    <w:rsid w:val="00687187"/>
    <w:rsid w:val="006A0928"/>
    <w:rsid w:val="006B27D8"/>
    <w:rsid w:val="006E6E77"/>
    <w:rsid w:val="00737490"/>
    <w:rsid w:val="00795E1B"/>
    <w:rsid w:val="007D104D"/>
    <w:rsid w:val="007E5C5F"/>
    <w:rsid w:val="007F131E"/>
    <w:rsid w:val="007F26F8"/>
    <w:rsid w:val="00803171"/>
    <w:rsid w:val="008A3364"/>
    <w:rsid w:val="008B6CF7"/>
    <w:rsid w:val="008B76A3"/>
    <w:rsid w:val="008C2469"/>
    <w:rsid w:val="008C6D7D"/>
    <w:rsid w:val="008E45C9"/>
    <w:rsid w:val="008E770B"/>
    <w:rsid w:val="008F3891"/>
    <w:rsid w:val="008F7844"/>
    <w:rsid w:val="00936065"/>
    <w:rsid w:val="00965DEB"/>
    <w:rsid w:val="00971185"/>
    <w:rsid w:val="009C6831"/>
    <w:rsid w:val="009D218C"/>
    <w:rsid w:val="009E06AE"/>
    <w:rsid w:val="009E3EF6"/>
    <w:rsid w:val="009E5663"/>
    <w:rsid w:val="009E775D"/>
    <w:rsid w:val="00A04D28"/>
    <w:rsid w:val="00A853DB"/>
    <w:rsid w:val="00A9683B"/>
    <w:rsid w:val="00AA6F73"/>
    <w:rsid w:val="00AD1EC3"/>
    <w:rsid w:val="00B165B3"/>
    <w:rsid w:val="00B27802"/>
    <w:rsid w:val="00B5312B"/>
    <w:rsid w:val="00B817FC"/>
    <w:rsid w:val="00BB5CC6"/>
    <w:rsid w:val="00BD29BE"/>
    <w:rsid w:val="00BD581C"/>
    <w:rsid w:val="00BF084C"/>
    <w:rsid w:val="00C63FFD"/>
    <w:rsid w:val="00C71221"/>
    <w:rsid w:val="00C822BD"/>
    <w:rsid w:val="00C9262B"/>
    <w:rsid w:val="00C96EEE"/>
    <w:rsid w:val="00D12037"/>
    <w:rsid w:val="00D2426D"/>
    <w:rsid w:val="00D73013"/>
    <w:rsid w:val="00D75806"/>
    <w:rsid w:val="00D82FFC"/>
    <w:rsid w:val="00D83818"/>
    <w:rsid w:val="00D8478B"/>
    <w:rsid w:val="00D9264B"/>
    <w:rsid w:val="00DB76FC"/>
    <w:rsid w:val="00DD396C"/>
    <w:rsid w:val="00DF01F7"/>
    <w:rsid w:val="00E17037"/>
    <w:rsid w:val="00EC0C86"/>
    <w:rsid w:val="00F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EC0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EC0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21BD-6459-46E1-AA36-3B1EC8D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Салахудинов Фарид Зефярович</cp:lastModifiedBy>
  <cp:revision>55</cp:revision>
  <cp:lastPrinted>2020-01-28T11:42:00Z</cp:lastPrinted>
  <dcterms:created xsi:type="dcterms:W3CDTF">2016-01-18T14:07:00Z</dcterms:created>
  <dcterms:modified xsi:type="dcterms:W3CDTF">2020-01-30T14:36:00Z</dcterms:modified>
</cp:coreProperties>
</file>