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A" w:rsidRPr="00646165" w:rsidRDefault="00E52ACA" w:rsidP="003F26B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6165">
        <w:rPr>
          <w:rFonts w:ascii="Times New Roman" w:hAnsi="Times New Roman" w:cs="Times New Roman"/>
          <w:sz w:val="24"/>
          <w:szCs w:val="24"/>
        </w:rPr>
        <w:t>УТВЕРЖДЕН</w:t>
      </w:r>
    </w:p>
    <w:p w:rsidR="00E52ACA" w:rsidRPr="00646165" w:rsidRDefault="00E52ACA" w:rsidP="003F26B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46165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2C20CB" w:rsidRPr="002A17B1" w:rsidRDefault="002C20CB" w:rsidP="002C20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94-оз</w:t>
      </w:r>
    </w:p>
    <w:p w:rsidR="00E52ACA" w:rsidRPr="00646165" w:rsidRDefault="00E52ACA" w:rsidP="003F26B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4616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E34A3">
        <w:rPr>
          <w:rFonts w:ascii="Times New Roman" w:hAnsi="Times New Roman" w:cs="Times New Roman"/>
          <w:sz w:val="24"/>
          <w:szCs w:val="24"/>
        </w:rPr>
        <w:t>20</w:t>
      </w:r>
      <w:r w:rsidRPr="00646165">
        <w:rPr>
          <w:rFonts w:ascii="Times New Roman" w:hAnsi="Times New Roman" w:cs="Times New Roman"/>
          <w:sz w:val="24"/>
          <w:szCs w:val="24"/>
        </w:rPr>
        <w:t>)</w:t>
      </w:r>
    </w:p>
    <w:p w:rsidR="00E52ACA" w:rsidRPr="003F26B5" w:rsidRDefault="00E52ACA" w:rsidP="003F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2665" w:rsidRPr="003F26B5" w:rsidRDefault="00EF2665" w:rsidP="003F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F26B5" w:rsidRPr="003F26B5" w:rsidRDefault="003F26B5" w:rsidP="003F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F26B5" w:rsidRPr="003F26B5" w:rsidRDefault="003F26B5" w:rsidP="003F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2ACA" w:rsidRPr="003F26B5" w:rsidRDefault="00E52ACA" w:rsidP="00EF2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6B5">
        <w:rPr>
          <w:rFonts w:ascii="Times New Roman" w:hAnsi="Times New Roman" w:cs="Times New Roman"/>
          <w:b/>
          <w:sz w:val="26"/>
          <w:szCs w:val="26"/>
        </w:rPr>
        <w:t>ПОРЯДОК</w:t>
      </w:r>
      <w:r w:rsidR="003F26B5" w:rsidRPr="003F2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6B5" w:rsidRPr="003F26B5">
        <w:rPr>
          <w:rFonts w:ascii="Times New Roman" w:hAnsi="Times New Roman" w:cs="Times New Roman"/>
          <w:b/>
          <w:sz w:val="26"/>
          <w:szCs w:val="26"/>
        </w:rPr>
        <w:br/>
        <w:t xml:space="preserve">распределения субвенций бюджетам муниципальных образований </w:t>
      </w:r>
      <w:r w:rsidR="004A3935">
        <w:rPr>
          <w:rFonts w:ascii="Times New Roman" w:hAnsi="Times New Roman" w:cs="Times New Roman"/>
          <w:b/>
          <w:sz w:val="26"/>
          <w:szCs w:val="26"/>
        </w:rPr>
        <w:br/>
      </w:r>
      <w:r w:rsidR="003F26B5" w:rsidRPr="003F26B5">
        <w:rPr>
          <w:rFonts w:ascii="Times New Roman" w:hAnsi="Times New Roman" w:cs="Times New Roman"/>
          <w:b/>
          <w:sz w:val="26"/>
          <w:szCs w:val="26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</w:t>
      </w:r>
      <w:r w:rsidR="003F26B5">
        <w:rPr>
          <w:rFonts w:ascii="Times New Roman" w:hAnsi="Times New Roman" w:cs="Times New Roman"/>
          <w:b/>
          <w:sz w:val="26"/>
          <w:szCs w:val="26"/>
        </w:rPr>
        <w:br/>
      </w:r>
      <w:r w:rsidR="003F26B5" w:rsidRPr="003F26B5">
        <w:rPr>
          <w:rFonts w:ascii="Times New Roman" w:hAnsi="Times New Roman" w:cs="Times New Roman"/>
          <w:b/>
          <w:sz w:val="26"/>
          <w:szCs w:val="26"/>
        </w:rPr>
        <w:t>среднего общего образования в муниципальных общеобразовательных организациях, обеспечение дополнительного образования детей в</w:t>
      </w:r>
      <w:r w:rsidR="003F26B5">
        <w:rPr>
          <w:rFonts w:ascii="Times New Roman" w:hAnsi="Times New Roman" w:cs="Times New Roman"/>
          <w:b/>
          <w:sz w:val="26"/>
          <w:szCs w:val="26"/>
        </w:rPr>
        <w:t> </w:t>
      </w:r>
      <w:r w:rsidR="003F26B5" w:rsidRPr="003F26B5">
        <w:rPr>
          <w:rFonts w:ascii="Times New Roman" w:hAnsi="Times New Roman" w:cs="Times New Roman"/>
          <w:b/>
          <w:sz w:val="26"/>
          <w:szCs w:val="26"/>
        </w:rPr>
        <w:t>муниципальных общеобразовательных организациях, включая расходы на</w:t>
      </w:r>
      <w:r w:rsidR="003F26B5">
        <w:rPr>
          <w:rFonts w:ascii="Times New Roman" w:hAnsi="Times New Roman" w:cs="Times New Roman"/>
          <w:b/>
          <w:sz w:val="26"/>
          <w:szCs w:val="26"/>
        </w:rPr>
        <w:t> </w:t>
      </w:r>
      <w:r w:rsidR="003F26B5" w:rsidRPr="003F26B5">
        <w:rPr>
          <w:rFonts w:ascii="Times New Roman" w:hAnsi="Times New Roman" w:cs="Times New Roman"/>
          <w:b/>
          <w:sz w:val="26"/>
          <w:szCs w:val="26"/>
        </w:rPr>
        <w:t xml:space="preserve">оплату труда, приобретение учебников и учебных пособий, средств обучения </w:t>
      </w:r>
      <w:r w:rsidR="003F26B5">
        <w:rPr>
          <w:rFonts w:ascii="Times New Roman" w:hAnsi="Times New Roman" w:cs="Times New Roman"/>
          <w:b/>
          <w:sz w:val="26"/>
          <w:szCs w:val="26"/>
        </w:rPr>
        <w:br/>
      </w:r>
      <w:r w:rsidR="003F26B5" w:rsidRPr="003F26B5">
        <w:rPr>
          <w:rFonts w:ascii="Times New Roman" w:hAnsi="Times New Roman" w:cs="Times New Roman"/>
          <w:b/>
          <w:sz w:val="26"/>
          <w:szCs w:val="26"/>
        </w:rPr>
        <w:t>(за исключением расходов на содержание зданий и оплату коммунальных услуг)</w:t>
      </w:r>
    </w:p>
    <w:p w:rsidR="00E52ACA" w:rsidRDefault="00E52ACA" w:rsidP="00E5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6B5" w:rsidRPr="00646165" w:rsidRDefault="003F26B5" w:rsidP="00E52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CA" w:rsidRDefault="00E52ACA" w:rsidP="003F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26B5">
        <w:rPr>
          <w:rFonts w:ascii="Times New Roman" w:hAnsi="Times New Roman" w:cs="Times New Roman"/>
          <w:sz w:val="28"/>
          <w:szCs w:val="24"/>
        </w:rPr>
        <w:t xml:space="preserve"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</w:t>
      </w:r>
      <w:r w:rsidR="003F26B5">
        <w:rPr>
          <w:rFonts w:ascii="Times New Roman" w:hAnsi="Times New Roman" w:cs="Times New Roman"/>
          <w:sz w:val="28"/>
          <w:szCs w:val="24"/>
        </w:rPr>
        <w:br/>
      </w:r>
      <w:r w:rsidRPr="003F26B5">
        <w:rPr>
          <w:rFonts w:ascii="Times New Roman" w:hAnsi="Times New Roman" w:cs="Times New Roman"/>
          <w:sz w:val="28"/>
          <w:szCs w:val="24"/>
        </w:rPr>
        <w:t>(за исключением расходов на содержание зданий и оплату коммунальных услуг), на планируемый год определяется по формуле</w:t>
      </w:r>
    </w:p>
    <w:p w:rsidR="003F26B5" w:rsidRPr="00455BBC" w:rsidRDefault="003F26B5" w:rsidP="003F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085458" w:rsidRPr="00085458" w:rsidRDefault="004E6D52" w:rsidP="0008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mbria Math" w:hAnsi="Times New Roman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Cambria Math" w:hAnsi="Times New Roman" w:cs="Times New Roman"/>
                  <w:sz w:val="28"/>
                  <w:szCs w:val="24"/>
                  <w:lang w:val="en-US"/>
                </w:rPr>
                <m:t>C</m:t>
              </m:r>
            </m:e>
            <m:sub>
              <m:r>
                <m:rPr>
                  <m:nor/>
                </m:rPr>
                <w:rPr>
                  <w:rFonts w:ascii="Times New Roman" w:eastAsia="Cambria Math" w:hAnsi="Times New Roman" w:cs="Times New Roman"/>
                  <w:sz w:val="28"/>
                  <w:szCs w:val="24"/>
                  <w:lang w:val="en-US"/>
                </w:rPr>
                <m:t>i</m:t>
              </m:r>
            </m:sub>
          </m:sSub>
          <m:r>
            <m:rPr>
              <m:nor/>
            </m:rPr>
            <w:rPr>
              <w:rFonts w:ascii="Times New Roman" w:eastAsia="Cambria Math" w:hAnsi="Times New Roman" w:cs="Times New Roman"/>
              <w:sz w:val="28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,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j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=12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snj</m:t>
                  </m:r>
                </m:sub>
              </m:sSub>
            </m:e>
          </m:nary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Ч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sni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)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4"/>
            </w:rPr>
            <m:t>+(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4"/>
                    </w:rPr>
                    <m:t>Ч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m:t>ir</m:t>
                  </m:r>
                </m:sub>
              </m:sSub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4"/>
                </w:rPr>
                <m:t>25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4"/>
                    </w:rPr>
                    <m:t>Ч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m:t>ic</m:t>
                  </m:r>
                </m:sub>
              </m:sSub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4"/>
                </w:rPr>
                <m:t>14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4"/>
                    </w:rPr>
                    <m:t>Ч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m:t>ik</m:t>
                  </m:r>
                </m:sub>
              </m:sSub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4"/>
                </w:rPr>
                <m:t>12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4"/>
                    </w:rPr>
                    <m:t>Ч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4"/>
                    </w:rPr>
                    <m:t>и</m:t>
                  </m:r>
                </m:sub>
              </m:sSub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4"/>
                </w:rPr>
                <m:t>20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4"/>
            </w:rPr>
            <m:t>)×12×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4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4"/>
                  <w:lang w:val="en-US"/>
                </w:rPr>
                <m:t>H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4"/>
                  <w:lang w:val="en-US"/>
                </w:rPr>
                <m:t>o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28"/>
              <w:szCs w:val="24"/>
            </w:rPr>
            <m:t>×К,</m:t>
          </m:r>
        </m:oMath>
      </m:oMathPara>
    </w:p>
    <w:p w:rsidR="003F26B5" w:rsidRPr="00085458" w:rsidRDefault="003F26B5" w:rsidP="003F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E52ACA" w:rsidRPr="00455BBC" w:rsidRDefault="00455BBC" w:rsidP="00455B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2ACA" w:rsidRPr="00455BBC">
        <w:rPr>
          <w:rFonts w:ascii="Times New Roman" w:hAnsi="Times New Roman" w:cs="Times New Roman"/>
          <w:sz w:val="28"/>
          <w:szCs w:val="28"/>
        </w:rPr>
        <w:t>де</w:t>
      </w:r>
      <w:r w:rsidRPr="00455BBC">
        <w:rPr>
          <w:rFonts w:ascii="Times New Roman" w:hAnsi="Times New Roman" w:cs="Times New Roman"/>
          <w:sz w:val="28"/>
          <w:szCs w:val="28"/>
        </w:rPr>
        <w:tab/>
      </w:r>
      <w:r w:rsidR="00E52ACA" w:rsidRPr="00455BBC">
        <w:rPr>
          <w:rFonts w:ascii="Times New Roman" w:hAnsi="Times New Roman" w:cs="Times New Roman"/>
          <w:sz w:val="28"/>
          <w:szCs w:val="28"/>
        </w:rPr>
        <w:t>С</w:t>
      </w:r>
      <w:r w:rsidR="00E52ACA" w:rsidRPr="004A3935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5BBC">
        <w:rPr>
          <w:rFonts w:ascii="Times New Roman" w:hAnsi="Times New Roman" w:cs="Times New Roman"/>
          <w:sz w:val="28"/>
          <w:szCs w:val="28"/>
        </w:rPr>
        <w:t>–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52ACA" w:rsidRPr="00455BBC">
        <w:rPr>
          <w:rFonts w:ascii="Times New Roman" w:hAnsi="Times New Roman" w:cs="Times New Roman"/>
          <w:sz w:val="28"/>
          <w:szCs w:val="28"/>
        </w:rPr>
        <w:t>размер субвенции бюджету i-го муниципального образования;</w:t>
      </w:r>
    </w:p>
    <w:p w:rsidR="00E52ACA" w:rsidRPr="00455BBC" w:rsidRDefault="00E52ACA" w:rsidP="0045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C">
        <w:rPr>
          <w:rFonts w:ascii="Times New Roman" w:hAnsi="Times New Roman" w:cs="Times New Roman"/>
          <w:sz w:val="28"/>
          <w:szCs w:val="28"/>
        </w:rPr>
        <w:t>s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55BBC">
        <w:rPr>
          <w:rFonts w:ascii="Times New Roman" w:hAnsi="Times New Roman" w:cs="Times New Roman"/>
          <w:sz w:val="28"/>
          <w:szCs w:val="28"/>
        </w:rPr>
        <w:t>–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5BBC">
        <w:rPr>
          <w:rFonts w:ascii="Times New Roman" w:hAnsi="Times New Roman" w:cs="Times New Roman"/>
          <w:sz w:val="28"/>
          <w:szCs w:val="28"/>
        </w:rPr>
        <w:t xml:space="preserve">вид основной образовательной программы, форма обучения </w:t>
      </w:r>
      <w:r w:rsidR="00085458" w:rsidRPr="00085458">
        <w:rPr>
          <w:rFonts w:ascii="Times New Roman" w:hAnsi="Times New Roman" w:cs="Times New Roman"/>
          <w:sz w:val="28"/>
          <w:szCs w:val="28"/>
        </w:rPr>
        <w:br/>
      </w:r>
      <w:r w:rsidRPr="00455BBC">
        <w:rPr>
          <w:rFonts w:ascii="Times New Roman" w:hAnsi="Times New Roman" w:cs="Times New Roman"/>
          <w:sz w:val="28"/>
          <w:szCs w:val="28"/>
        </w:rPr>
        <w:t>и месторасположение общеобразовательной организации;</w:t>
      </w:r>
    </w:p>
    <w:p w:rsidR="00E52ACA" w:rsidRDefault="00E52ACA" w:rsidP="0045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C">
        <w:rPr>
          <w:rFonts w:ascii="Times New Roman" w:hAnsi="Times New Roman" w:cs="Times New Roman"/>
          <w:sz w:val="28"/>
          <w:szCs w:val="28"/>
        </w:rPr>
        <w:t>n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5458" w:rsidRPr="00085458">
        <w:rPr>
          <w:rFonts w:ascii="Times New Roman" w:hAnsi="Times New Roman" w:cs="Times New Roman"/>
          <w:sz w:val="28"/>
          <w:szCs w:val="28"/>
        </w:rPr>
        <w:t>–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5BBC">
        <w:rPr>
          <w:rFonts w:ascii="Times New Roman" w:hAnsi="Times New Roman" w:cs="Times New Roman"/>
          <w:sz w:val="28"/>
          <w:szCs w:val="28"/>
        </w:rPr>
        <w:t>ступень общего образования;</w:t>
      </w:r>
    </w:p>
    <w:p w:rsidR="00E52ACA" w:rsidRPr="00455BBC" w:rsidRDefault="00E52ACA" w:rsidP="0045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C">
        <w:rPr>
          <w:rFonts w:ascii="Times New Roman" w:hAnsi="Times New Roman" w:cs="Times New Roman"/>
          <w:sz w:val="28"/>
          <w:szCs w:val="28"/>
        </w:rPr>
        <w:t>Н</w:t>
      </w:r>
      <w:r w:rsidRPr="004A3935">
        <w:rPr>
          <w:rFonts w:ascii="Times New Roman" w:hAnsi="Times New Roman" w:cs="Times New Roman"/>
          <w:sz w:val="30"/>
          <w:szCs w:val="30"/>
          <w:vertAlign w:val="subscript"/>
        </w:rPr>
        <w:t>snj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5458" w:rsidRPr="00085458">
        <w:rPr>
          <w:rFonts w:ascii="Times New Roman" w:hAnsi="Times New Roman" w:cs="Times New Roman"/>
          <w:sz w:val="28"/>
          <w:szCs w:val="28"/>
        </w:rPr>
        <w:t>–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5BBC">
        <w:rPr>
          <w:rFonts w:ascii="Times New Roman" w:hAnsi="Times New Roman" w:cs="Times New Roman"/>
          <w:sz w:val="28"/>
          <w:szCs w:val="28"/>
        </w:rPr>
        <w:t xml:space="preserve">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</w:t>
      </w:r>
      <w:r w:rsidR="00085458" w:rsidRPr="00085458">
        <w:rPr>
          <w:rFonts w:ascii="Times New Roman" w:hAnsi="Times New Roman" w:cs="Times New Roman"/>
          <w:sz w:val="28"/>
          <w:szCs w:val="28"/>
        </w:rPr>
        <w:br/>
      </w:r>
      <w:r w:rsidRPr="00455BBC">
        <w:rPr>
          <w:rFonts w:ascii="Times New Roman" w:hAnsi="Times New Roman" w:cs="Times New Roman"/>
          <w:sz w:val="28"/>
          <w:szCs w:val="28"/>
        </w:rPr>
        <w:t>в расчете на одного обучающегося по s-му виду, n-й ступени в j-м месяце;</w:t>
      </w:r>
    </w:p>
    <w:p w:rsidR="00E52ACA" w:rsidRPr="00455BBC" w:rsidRDefault="00E52ACA" w:rsidP="0045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C">
        <w:rPr>
          <w:rFonts w:ascii="Times New Roman" w:hAnsi="Times New Roman" w:cs="Times New Roman"/>
          <w:sz w:val="28"/>
          <w:szCs w:val="28"/>
        </w:rPr>
        <w:t>Ч</w:t>
      </w:r>
      <w:r w:rsidRPr="004A3935">
        <w:rPr>
          <w:rFonts w:ascii="Times New Roman" w:hAnsi="Times New Roman" w:cs="Times New Roman"/>
          <w:sz w:val="30"/>
          <w:szCs w:val="30"/>
          <w:vertAlign w:val="subscript"/>
        </w:rPr>
        <w:t>sni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5458" w:rsidRPr="00085458">
        <w:rPr>
          <w:rFonts w:ascii="Times New Roman" w:hAnsi="Times New Roman" w:cs="Times New Roman"/>
          <w:sz w:val="28"/>
          <w:szCs w:val="28"/>
        </w:rPr>
        <w:t>–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5BBC">
        <w:rPr>
          <w:rFonts w:ascii="Times New Roman" w:hAnsi="Times New Roman" w:cs="Times New Roman"/>
          <w:sz w:val="28"/>
          <w:szCs w:val="28"/>
        </w:rPr>
        <w:t>планируемая среднегодовая численность обучающихся по s-му виду, n-й ступени в i-м муниципальном образовании;</w:t>
      </w:r>
    </w:p>
    <w:p w:rsidR="00E52ACA" w:rsidRPr="00455BBC" w:rsidRDefault="00E52ACA" w:rsidP="0045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C">
        <w:rPr>
          <w:rFonts w:ascii="Times New Roman" w:hAnsi="Times New Roman" w:cs="Times New Roman"/>
          <w:sz w:val="28"/>
          <w:szCs w:val="28"/>
        </w:rPr>
        <w:t>Ч</w:t>
      </w:r>
      <w:r w:rsidRPr="004A3935">
        <w:rPr>
          <w:rFonts w:ascii="Times New Roman" w:hAnsi="Times New Roman" w:cs="Times New Roman"/>
          <w:sz w:val="30"/>
          <w:szCs w:val="30"/>
          <w:vertAlign w:val="subscript"/>
        </w:rPr>
        <w:t>iг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5458" w:rsidRPr="00085458">
        <w:rPr>
          <w:rFonts w:ascii="Times New Roman" w:hAnsi="Times New Roman" w:cs="Times New Roman"/>
          <w:sz w:val="28"/>
          <w:szCs w:val="28"/>
        </w:rPr>
        <w:t>–</w:t>
      </w:r>
      <w:r w:rsidR="000854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5BBC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образовательных организациях, расположенных в городской местности, в i-м муниципальном образовании;</w:t>
      </w:r>
    </w:p>
    <w:p w:rsidR="00E52ACA" w:rsidRPr="00455BBC" w:rsidRDefault="00E52ACA" w:rsidP="0045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C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4A3935">
        <w:rPr>
          <w:rFonts w:ascii="Times New Roman" w:hAnsi="Times New Roman" w:cs="Times New Roman"/>
          <w:sz w:val="30"/>
          <w:szCs w:val="30"/>
          <w:vertAlign w:val="subscript"/>
        </w:rPr>
        <w:t>iс</w:t>
      </w:r>
      <w:r w:rsidR="00085458">
        <w:rPr>
          <w:rFonts w:ascii="Times New Roman" w:hAnsi="Times New Roman" w:cs="Times New Roman"/>
          <w:sz w:val="28"/>
          <w:szCs w:val="28"/>
        </w:rPr>
        <w:t> – </w:t>
      </w:r>
      <w:r w:rsidRPr="00455BBC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образовательных организациях, расположенных в сельской местности, в i-м муниципальном образовании;</w:t>
      </w:r>
    </w:p>
    <w:p w:rsidR="00E52ACA" w:rsidRPr="00455BBC" w:rsidRDefault="00E52ACA" w:rsidP="0045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C">
        <w:rPr>
          <w:rFonts w:ascii="Times New Roman" w:hAnsi="Times New Roman" w:cs="Times New Roman"/>
          <w:sz w:val="28"/>
          <w:szCs w:val="28"/>
        </w:rPr>
        <w:t>Ч</w:t>
      </w:r>
      <w:r w:rsidRPr="004A3935">
        <w:rPr>
          <w:rFonts w:ascii="Times New Roman" w:hAnsi="Times New Roman" w:cs="Times New Roman"/>
          <w:sz w:val="30"/>
          <w:szCs w:val="30"/>
          <w:vertAlign w:val="subscript"/>
        </w:rPr>
        <w:t>iк</w:t>
      </w:r>
      <w:r w:rsidR="00085458">
        <w:rPr>
          <w:rFonts w:ascii="Times New Roman" w:hAnsi="Times New Roman" w:cs="Times New Roman"/>
          <w:sz w:val="28"/>
          <w:szCs w:val="28"/>
        </w:rPr>
        <w:t> – </w:t>
      </w:r>
      <w:r w:rsidRPr="00455BBC">
        <w:rPr>
          <w:rFonts w:ascii="Times New Roman" w:hAnsi="Times New Roman" w:cs="Times New Roman"/>
          <w:sz w:val="28"/>
          <w:szCs w:val="28"/>
        </w:rPr>
        <w:t>численность обучающихся в классах для детей с ограниченными возможностями здоровья в i-м муниципальном образовании;</w:t>
      </w:r>
    </w:p>
    <w:p w:rsidR="00E52ACA" w:rsidRPr="00455BBC" w:rsidRDefault="00E52ACA" w:rsidP="0045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C">
        <w:rPr>
          <w:rFonts w:ascii="Times New Roman" w:hAnsi="Times New Roman" w:cs="Times New Roman"/>
          <w:sz w:val="28"/>
          <w:szCs w:val="28"/>
        </w:rPr>
        <w:t>Ч</w:t>
      </w:r>
      <w:r w:rsidRPr="004A3935">
        <w:rPr>
          <w:rFonts w:ascii="Times New Roman" w:hAnsi="Times New Roman" w:cs="Times New Roman"/>
          <w:sz w:val="30"/>
          <w:szCs w:val="30"/>
          <w:vertAlign w:val="subscript"/>
        </w:rPr>
        <w:t>iи</w:t>
      </w:r>
      <w:r w:rsidR="00085458">
        <w:rPr>
          <w:rFonts w:ascii="Times New Roman" w:hAnsi="Times New Roman" w:cs="Times New Roman"/>
          <w:sz w:val="28"/>
          <w:szCs w:val="28"/>
        </w:rPr>
        <w:t> – </w:t>
      </w:r>
      <w:r w:rsidRPr="00455BBC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образовательных организациях, имеющих интернаты, в i-м муниципальном образовании;</w:t>
      </w:r>
    </w:p>
    <w:p w:rsidR="00E52ACA" w:rsidRPr="00455BBC" w:rsidRDefault="00E52ACA" w:rsidP="0045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C">
        <w:rPr>
          <w:rFonts w:ascii="Times New Roman" w:hAnsi="Times New Roman" w:cs="Times New Roman"/>
          <w:sz w:val="28"/>
          <w:szCs w:val="28"/>
        </w:rPr>
        <w:t>Н</w:t>
      </w:r>
      <w:r w:rsidR="004A3935" w:rsidRPr="004A3935">
        <w:rPr>
          <w:rFonts w:ascii="Times New Roman" w:hAnsi="Times New Roman" w:cs="Times New Roman"/>
          <w:sz w:val="30"/>
          <w:szCs w:val="30"/>
          <w:vertAlign w:val="subscript"/>
        </w:rPr>
        <w:t>о</w:t>
      </w:r>
      <w:r w:rsidR="004A3935">
        <w:rPr>
          <w:rFonts w:ascii="Times New Roman" w:hAnsi="Times New Roman" w:cs="Times New Roman"/>
          <w:sz w:val="28"/>
          <w:szCs w:val="28"/>
        </w:rPr>
        <w:t> – </w:t>
      </w:r>
      <w:r w:rsidRPr="00455BBC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за классное руководство, устанавливаемый в соответствии с </w:t>
      </w:r>
      <w:hyperlink r:id="rId7" w:history="1">
        <w:r w:rsidRPr="00455BB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5BB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июня 2011 года </w:t>
      </w:r>
      <w:r w:rsidR="00646165" w:rsidRPr="00455BBC">
        <w:rPr>
          <w:rFonts w:ascii="Times New Roman" w:hAnsi="Times New Roman" w:cs="Times New Roman"/>
          <w:sz w:val="28"/>
          <w:szCs w:val="28"/>
        </w:rPr>
        <w:t>№</w:t>
      </w:r>
      <w:r w:rsidR="004A3935">
        <w:rPr>
          <w:rFonts w:ascii="Times New Roman" w:hAnsi="Times New Roman" w:cs="Times New Roman"/>
          <w:sz w:val="28"/>
          <w:szCs w:val="28"/>
        </w:rPr>
        <w:t> </w:t>
      </w:r>
      <w:r w:rsidRPr="00455BBC">
        <w:rPr>
          <w:rFonts w:ascii="Times New Roman" w:hAnsi="Times New Roman" w:cs="Times New Roman"/>
          <w:sz w:val="28"/>
          <w:szCs w:val="28"/>
        </w:rPr>
        <w:t xml:space="preserve">173 </w:t>
      </w:r>
      <w:r w:rsidR="004A3935">
        <w:rPr>
          <w:rFonts w:ascii="Times New Roman" w:hAnsi="Times New Roman" w:cs="Times New Roman"/>
          <w:sz w:val="28"/>
          <w:szCs w:val="28"/>
        </w:rPr>
        <w:t>"</w:t>
      </w:r>
      <w:r w:rsidRPr="00455BBC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="004A3935">
        <w:rPr>
          <w:rFonts w:ascii="Times New Roman" w:hAnsi="Times New Roman" w:cs="Times New Roman"/>
          <w:sz w:val="28"/>
          <w:szCs w:val="28"/>
        </w:rPr>
        <w:t>"</w:t>
      </w:r>
      <w:r w:rsidRPr="00455BBC">
        <w:rPr>
          <w:rFonts w:ascii="Times New Roman" w:hAnsi="Times New Roman" w:cs="Times New Roman"/>
          <w:sz w:val="28"/>
          <w:szCs w:val="28"/>
        </w:rPr>
        <w:t>;</w:t>
      </w:r>
    </w:p>
    <w:p w:rsidR="00E52ACA" w:rsidRPr="00455BBC" w:rsidRDefault="00E52ACA" w:rsidP="0045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C">
        <w:rPr>
          <w:rFonts w:ascii="Times New Roman" w:hAnsi="Times New Roman" w:cs="Times New Roman"/>
          <w:sz w:val="28"/>
          <w:szCs w:val="28"/>
        </w:rPr>
        <w:t>K</w:t>
      </w:r>
      <w:r w:rsidR="004A3935">
        <w:rPr>
          <w:rFonts w:ascii="Times New Roman" w:hAnsi="Times New Roman" w:cs="Times New Roman"/>
          <w:sz w:val="28"/>
          <w:szCs w:val="28"/>
        </w:rPr>
        <w:t> – </w:t>
      </w:r>
      <w:r w:rsidRPr="00455BBC">
        <w:rPr>
          <w:rFonts w:ascii="Times New Roman" w:hAnsi="Times New Roman" w:cs="Times New Roman"/>
          <w:sz w:val="28"/>
          <w:szCs w:val="28"/>
        </w:rPr>
        <w:t>размер начисления на оплату труда в соответствии с действующим законодательством.</w:t>
      </w:r>
    </w:p>
    <w:p w:rsidR="00085458" w:rsidRDefault="00E52ACA" w:rsidP="004A3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C">
        <w:rPr>
          <w:rFonts w:ascii="Times New Roman" w:hAnsi="Times New Roman" w:cs="Times New Roman"/>
          <w:sz w:val="28"/>
          <w:szCs w:val="28"/>
        </w:rPr>
        <w:t xml:space="preserve">При расчете объема средств субвенции для финансового обеспечения общеобразовательной программы образовательной организации, находящейся </w:t>
      </w:r>
      <w:r w:rsidR="004A3935">
        <w:rPr>
          <w:rFonts w:ascii="Times New Roman" w:hAnsi="Times New Roman" w:cs="Times New Roman"/>
          <w:sz w:val="28"/>
          <w:szCs w:val="28"/>
        </w:rPr>
        <w:br/>
      </w:r>
      <w:r w:rsidRPr="00455BBC">
        <w:rPr>
          <w:rFonts w:ascii="Times New Roman" w:hAnsi="Times New Roman" w:cs="Times New Roman"/>
          <w:sz w:val="28"/>
          <w:szCs w:val="28"/>
        </w:rPr>
        <w:t>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  <w:r w:rsidR="004A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58" w:rsidRPr="004A3935" w:rsidRDefault="00085458" w:rsidP="0045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5458" w:rsidRPr="004A3935" w:rsidSect="00085458">
      <w:headerReference w:type="default" r:id="rId8"/>
      <w:pgSz w:w="11906" w:h="16838" w:code="9"/>
      <w:pgMar w:top="1134" w:right="737" w:bottom="1134" w:left="153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90" w:rsidRDefault="00FF2590" w:rsidP="00085458">
      <w:pPr>
        <w:spacing w:after="0" w:line="240" w:lineRule="auto"/>
      </w:pPr>
      <w:r>
        <w:separator/>
      </w:r>
    </w:p>
  </w:endnote>
  <w:endnote w:type="continuationSeparator" w:id="0">
    <w:p w:rsidR="00FF2590" w:rsidRDefault="00FF2590" w:rsidP="0008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90" w:rsidRDefault="00FF2590" w:rsidP="00085458">
      <w:pPr>
        <w:spacing w:after="0" w:line="240" w:lineRule="auto"/>
      </w:pPr>
      <w:r>
        <w:separator/>
      </w:r>
    </w:p>
  </w:footnote>
  <w:footnote w:type="continuationSeparator" w:id="0">
    <w:p w:rsidR="00FF2590" w:rsidRDefault="00FF2590" w:rsidP="0008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7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5458" w:rsidRPr="00085458" w:rsidRDefault="00085458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085458">
          <w:rPr>
            <w:rFonts w:ascii="Times New Roman" w:hAnsi="Times New Roman" w:cs="Times New Roman"/>
            <w:sz w:val="24"/>
          </w:rPr>
          <w:fldChar w:fldCharType="begin"/>
        </w:r>
        <w:r w:rsidRPr="000854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85458">
          <w:rPr>
            <w:rFonts w:ascii="Times New Roman" w:hAnsi="Times New Roman" w:cs="Times New Roman"/>
            <w:sz w:val="24"/>
          </w:rPr>
          <w:fldChar w:fldCharType="separate"/>
        </w:r>
        <w:r w:rsidR="004E6D52">
          <w:rPr>
            <w:rFonts w:ascii="Times New Roman" w:hAnsi="Times New Roman" w:cs="Times New Roman"/>
            <w:noProof/>
            <w:sz w:val="24"/>
          </w:rPr>
          <w:t>2</w:t>
        </w:r>
        <w:r w:rsidRPr="0008545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5458" w:rsidRPr="00085458" w:rsidRDefault="00085458">
    <w:pPr>
      <w:pStyle w:val="a6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f45a6e7-55d8-4c3a-a6ed-202f274d0539"/>
  </w:docVars>
  <w:rsids>
    <w:rsidRoot w:val="00E52ACA"/>
    <w:rsid w:val="00085458"/>
    <w:rsid w:val="001364C1"/>
    <w:rsid w:val="0020679F"/>
    <w:rsid w:val="002C20CB"/>
    <w:rsid w:val="003F26B5"/>
    <w:rsid w:val="00455BBC"/>
    <w:rsid w:val="00477BD0"/>
    <w:rsid w:val="004A3935"/>
    <w:rsid w:val="004E6D52"/>
    <w:rsid w:val="00646165"/>
    <w:rsid w:val="00646731"/>
    <w:rsid w:val="006C287C"/>
    <w:rsid w:val="00A3273C"/>
    <w:rsid w:val="00CE34A3"/>
    <w:rsid w:val="00DF346C"/>
    <w:rsid w:val="00E52ACA"/>
    <w:rsid w:val="00EF2665"/>
    <w:rsid w:val="00FB1CED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85458"/>
    <w:rPr>
      <w:color w:val="808080"/>
    </w:rPr>
  </w:style>
  <w:style w:type="paragraph" w:styleId="a6">
    <w:name w:val="header"/>
    <w:basedOn w:val="a"/>
    <w:link w:val="a7"/>
    <w:uiPriority w:val="99"/>
    <w:unhideWhenUsed/>
    <w:rsid w:val="0008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458"/>
  </w:style>
  <w:style w:type="paragraph" w:styleId="a8">
    <w:name w:val="footer"/>
    <w:basedOn w:val="a"/>
    <w:link w:val="a9"/>
    <w:uiPriority w:val="99"/>
    <w:semiHidden/>
    <w:unhideWhenUsed/>
    <w:rsid w:val="0008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9515520E14430DD5D795F218A76FF04AFDF0F2732B21EB1F77133AB207B788591843C021156425DA254E63BRAq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Галина Михайловна БРЯНЦЕВА</cp:lastModifiedBy>
  <cp:revision>2</cp:revision>
  <cp:lastPrinted>2019-12-04T06:49:00Z</cp:lastPrinted>
  <dcterms:created xsi:type="dcterms:W3CDTF">2019-12-05T15:00:00Z</dcterms:created>
  <dcterms:modified xsi:type="dcterms:W3CDTF">2019-12-05T15:00:00Z</dcterms:modified>
</cp:coreProperties>
</file>