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DB" w:rsidRPr="00076713" w:rsidRDefault="00FA34DB" w:rsidP="00FA34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2723B" w:rsidRPr="00076713" w:rsidRDefault="00E2723B" w:rsidP="00E27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6713">
        <w:rPr>
          <w:rFonts w:ascii="Times New Roman" w:hAnsi="Times New Roman"/>
          <w:b/>
          <w:sz w:val="28"/>
          <w:szCs w:val="28"/>
          <w:lang w:eastAsia="ru-RU"/>
        </w:rPr>
        <w:t xml:space="preserve">Регламент работы с информационной системой </w:t>
      </w:r>
    </w:p>
    <w:p w:rsidR="008C6005" w:rsidRDefault="00E27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713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1F4F18" w:rsidRPr="00076713">
        <w:rPr>
          <w:rFonts w:ascii="Times New Roman" w:hAnsi="Times New Roman"/>
          <w:b/>
          <w:sz w:val="28"/>
          <w:szCs w:val="28"/>
        </w:rPr>
        <w:t xml:space="preserve">Централизованного управления бюджетной финансовой системой </w:t>
      </w:r>
    </w:p>
    <w:p w:rsidR="00D733CD" w:rsidRPr="00076713" w:rsidRDefault="001F4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6713">
        <w:rPr>
          <w:rFonts w:ascii="Times New Roman" w:hAnsi="Times New Roman"/>
          <w:b/>
          <w:sz w:val="28"/>
          <w:szCs w:val="28"/>
        </w:rPr>
        <w:t>Ленинград</w:t>
      </w:r>
      <w:r w:rsidR="00486C37" w:rsidRPr="00076713">
        <w:rPr>
          <w:rFonts w:ascii="Times New Roman" w:hAnsi="Times New Roman"/>
          <w:b/>
          <w:sz w:val="28"/>
          <w:szCs w:val="28"/>
        </w:rPr>
        <w:t>ской области</w:t>
      </w:r>
      <w:r w:rsidR="00FB3908" w:rsidRPr="00076713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E2723B" w:rsidRPr="00076713" w:rsidRDefault="00E272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F6354" w:rsidRDefault="006E7D6D" w:rsidP="00573B9E">
      <w:pPr>
        <w:numPr>
          <w:ilvl w:val="0"/>
          <w:numId w:val="8"/>
        </w:numPr>
        <w:spacing w:after="0" w:line="240" w:lineRule="auto"/>
        <w:ind w:left="357" w:hanging="357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</w:t>
      </w:r>
      <w:r w:rsidR="001F6354">
        <w:rPr>
          <w:rFonts w:ascii="Times New Roman" w:hAnsi="Times New Roman"/>
          <w:b/>
          <w:sz w:val="28"/>
          <w:szCs w:val="28"/>
        </w:rPr>
        <w:t>положения</w:t>
      </w:r>
    </w:p>
    <w:p w:rsidR="00170EB6" w:rsidRDefault="00170EB6" w:rsidP="00170EB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E7D6D" w:rsidRDefault="00170EB6" w:rsidP="00170EB6">
      <w:pPr>
        <w:numPr>
          <w:ilvl w:val="1"/>
          <w:numId w:val="8"/>
        </w:numPr>
        <w:tabs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Статус</w:t>
      </w:r>
      <w:r w:rsidR="006E7D6D">
        <w:rPr>
          <w:rFonts w:ascii="Times New Roman" w:hAnsi="Times New Roman"/>
          <w:sz w:val="28"/>
          <w:szCs w:val="28"/>
        </w:rPr>
        <w:t xml:space="preserve"> Регламента</w:t>
      </w:r>
    </w:p>
    <w:p w:rsidR="006E7D6D" w:rsidRDefault="006E7D6D" w:rsidP="00170E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01EE">
        <w:rPr>
          <w:rFonts w:ascii="Times New Roman" w:hAnsi="Times New Roman"/>
          <w:sz w:val="28"/>
          <w:szCs w:val="28"/>
        </w:rPr>
        <w:t xml:space="preserve">Настоящий Регламент </w:t>
      </w:r>
      <w:r w:rsidRPr="004601EE">
        <w:rPr>
          <w:rFonts w:ascii="Times New Roman" w:hAnsi="Times New Roman"/>
          <w:sz w:val="28"/>
          <w:szCs w:val="28"/>
          <w:lang w:eastAsia="ru-RU"/>
        </w:rPr>
        <w:t xml:space="preserve">разработан в соответствии </w:t>
      </w:r>
      <w:r w:rsidR="00E653CB">
        <w:rPr>
          <w:rFonts w:ascii="Times New Roman" w:hAnsi="Times New Roman"/>
          <w:sz w:val="28"/>
          <w:szCs w:val="28"/>
          <w:lang w:eastAsia="ru-RU"/>
        </w:rPr>
        <w:t xml:space="preserve">с Федеральными законами </w:t>
      </w:r>
      <w:r w:rsidR="001F0FC0" w:rsidRPr="00E653CB">
        <w:rPr>
          <w:rFonts w:ascii="Times New Roman" w:hAnsi="Times New Roman"/>
          <w:sz w:val="28"/>
          <w:szCs w:val="28"/>
          <w:lang w:eastAsia="ru-RU"/>
        </w:rPr>
        <w:t>от 31.07.1998 145-ФЗ</w:t>
      </w:r>
      <w:r w:rsidR="001F0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53CB">
        <w:rPr>
          <w:rFonts w:ascii="Times New Roman" w:hAnsi="Times New Roman"/>
          <w:sz w:val="28"/>
          <w:szCs w:val="28"/>
          <w:lang w:eastAsia="ru-RU"/>
        </w:rPr>
        <w:t>«</w:t>
      </w:r>
      <w:r w:rsidR="00E653CB" w:rsidRPr="00E653CB">
        <w:rPr>
          <w:rFonts w:ascii="Times New Roman" w:hAnsi="Times New Roman"/>
          <w:sz w:val="28"/>
          <w:szCs w:val="28"/>
          <w:lang w:eastAsia="ru-RU"/>
        </w:rPr>
        <w:t>Бюджетный кодекс Российской Федерации</w:t>
      </w:r>
      <w:r w:rsidR="00E653CB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4601EE">
        <w:rPr>
          <w:rFonts w:ascii="Times New Roman" w:hAnsi="Times New Roman"/>
          <w:sz w:val="28"/>
          <w:szCs w:val="28"/>
          <w:lang w:eastAsia="ru-RU"/>
        </w:rPr>
        <w:t xml:space="preserve">от 27.07.2006 </w:t>
      </w:r>
      <w:r>
        <w:rPr>
          <w:rFonts w:ascii="Times New Roman" w:hAnsi="Times New Roman"/>
          <w:sz w:val="28"/>
          <w:szCs w:val="28"/>
          <w:lang w:eastAsia="ru-RU"/>
        </w:rPr>
        <w:t>№149-ФЗ</w:t>
      </w:r>
      <w:r w:rsidRPr="004601E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601EE">
        <w:rPr>
          <w:rFonts w:ascii="Times New Roman" w:hAnsi="Times New Roman"/>
          <w:sz w:val="28"/>
          <w:szCs w:val="28"/>
          <w:lang w:eastAsia="ru-RU"/>
        </w:rPr>
        <w:t>Об информации, информационных технологиях и о защите информации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E73B90">
        <w:rPr>
          <w:rFonts w:ascii="Times New Roman" w:hAnsi="Times New Roman"/>
          <w:sz w:val="28"/>
          <w:szCs w:val="28"/>
          <w:lang w:eastAsia="ru-RU"/>
        </w:rPr>
        <w:t>положения о Комитете финансов Ленинградской области, утвержденного Постановлением Правительства Ленинградской области от 27 мая 2014 года № 191 «Об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</w:t>
      </w:r>
      <w:proofErr w:type="gramEnd"/>
      <w:r w:rsidRPr="00E73B90">
        <w:rPr>
          <w:rFonts w:ascii="Times New Roman" w:hAnsi="Times New Roman"/>
          <w:sz w:val="28"/>
          <w:szCs w:val="28"/>
          <w:lang w:eastAsia="ru-RU"/>
        </w:rPr>
        <w:t>», распоряжения Комитета финансов Ленинградской области от 30 декабря 2015 года № 18-03/01-12-111 «О вводе в эксплуатацию информационной системы «Централизованного управления бюджетной финансовой системой Ленинградской области»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01EE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осуществления </w:t>
      </w:r>
      <w:r w:rsidRPr="003367E8">
        <w:rPr>
          <w:rFonts w:ascii="Times New Roman" w:hAnsi="Times New Roman"/>
          <w:sz w:val="28"/>
          <w:szCs w:val="28"/>
        </w:rPr>
        <w:t>правомочи</w:t>
      </w:r>
      <w:r>
        <w:rPr>
          <w:rFonts w:ascii="Times New Roman" w:hAnsi="Times New Roman"/>
          <w:sz w:val="28"/>
          <w:szCs w:val="28"/>
        </w:rPr>
        <w:t>й</w:t>
      </w:r>
      <w:r w:rsidRPr="003367E8">
        <w:rPr>
          <w:rFonts w:ascii="Times New Roman" w:hAnsi="Times New Roman"/>
          <w:sz w:val="28"/>
          <w:szCs w:val="28"/>
        </w:rPr>
        <w:t xml:space="preserve"> обладателя информации</w:t>
      </w:r>
      <w:r w:rsidR="00D571DF">
        <w:rPr>
          <w:rFonts w:ascii="Times New Roman" w:hAnsi="Times New Roman"/>
          <w:sz w:val="28"/>
          <w:szCs w:val="28"/>
        </w:rPr>
        <w:t xml:space="preserve"> и оператора информационной системы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374E1">
        <w:rPr>
          <w:rFonts w:ascii="Times New Roman" w:hAnsi="Times New Roman"/>
          <w:sz w:val="28"/>
          <w:szCs w:val="28"/>
        </w:rPr>
        <w:t>унификации применяемых правил и норм организации бюджетного про</w:t>
      </w:r>
      <w:r>
        <w:rPr>
          <w:rFonts w:ascii="Times New Roman" w:hAnsi="Times New Roman"/>
          <w:sz w:val="28"/>
          <w:szCs w:val="28"/>
        </w:rPr>
        <w:t xml:space="preserve">цесса, </w:t>
      </w:r>
      <w:r w:rsidRPr="00F374E1">
        <w:rPr>
          <w:rFonts w:ascii="Times New Roman" w:hAnsi="Times New Roman"/>
          <w:sz w:val="28"/>
          <w:szCs w:val="28"/>
        </w:rPr>
        <w:t>организации централизованного хранения и обработки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746935" w:rsidRDefault="00746935" w:rsidP="00170E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7D6D" w:rsidRPr="006E7D6D" w:rsidRDefault="006E7D6D" w:rsidP="00170EB6">
      <w:pPr>
        <w:numPr>
          <w:ilvl w:val="1"/>
          <w:numId w:val="8"/>
        </w:numPr>
        <w:tabs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D6D">
        <w:rPr>
          <w:rFonts w:ascii="Times New Roman" w:hAnsi="Times New Roman"/>
          <w:sz w:val="28"/>
          <w:szCs w:val="28"/>
        </w:rPr>
        <w:t xml:space="preserve">Назначение </w:t>
      </w:r>
      <w:r>
        <w:rPr>
          <w:rFonts w:ascii="Times New Roman" w:hAnsi="Times New Roman"/>
          <w:sz w:val="28"/>
          <w:szCs w:val="28"/>
        </w:rPr>
        <w:t>и о</w:t>
      </w:r>
      <w:r w:rsidRPr="006E7D6D">
        <w:rPr>
          <w:rFonts w:ascii="Times New Roman" w:hAnsi="Times New Roman"/>
          <w:sz w:val="28"/>
          <w:szCs w:val="28"/>
        </w:rPr>
        <w:t>бласть применения</w:t>
      </w:r>
      <w:r w:rsidR="00170EB6">
        <w:rPr>
          <w:rFonts w:ascii="Times New Roman" w:hAnsi="Times New Roman"/>
          <w:sz w:val="28"/>
          <w:szCs w:val="28"/>
        </w:rPr>
        <w:t xml:space="preserve"> Регламента</w:t>
      </w:r>
    </w:p>
    <w:p w:rsidR="003A2CF3" w:rsidRPr="00DD0E96" w:rsidRDefault="006E7D6D" w:rsidP="00170E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1EE">
        <w:rPr>
          <w:rFonts w:ascii="Times New Roman" w:hAnsi="Times New Roman"/>
          <w:sz w:val="28"/>
          <w:szCs w:val="28"/>
          <w:lang w:eastAsia="ru-RU"/>
        </w:rPr>
        <w:t xml:space="preserve">Настоящий Регламент определяет порядок </w:t>
      </w:r>
      <w:r w:rsidRPr="004601EE">
        <w:rPr>
          <w:rFonts w:ascii="Times New Roman" w:hAnsi="Times New Roman"/>
          <w:sz w:val="28"/>
          <w:szCs w:val="28"/>
        </w:rPr>
        <w:t xml:space="preserve">взаимодействия </w:t>
      </w:r>
      <w:r>
        <w:rPr>
          <w:rFonts w:ascii="Times New Roman" w:hAnsi="Times New Roman"/>
          <w:sz w:val="28"/>
          <w:szCs w:val="28"/>
        </w:rPr>
        <w:t>К</w:t>
      </w:r>
      <w:r w:rsidRPr="004601EE">
        <w:rPr>
          <w:rFonts w:ascii="Times New Roman" w:hAnsi="Times New Roman"/>
          <w:sz w:val="28"/>
          <w:szCs w:val="28"/>
        </w:rPr>
        <w:t xml:space="preserve">омитета финансов Ленинградской области и муниципальных образований Ленинградской области в процессе исполнения бюджетов с использованием </w:t>
      </w:r>
      <w:r w:rsidR="00552F7E" w:rsidRPr="00552F7E">
        <w:rPr>
          <w:rFonts w:ascii="Times New Roman" w:hAnsi="Times New Roman"/>
          <w:sz w:val="28"/>
          <w:szCs w:val="28"/>
        </w:rPr>
        <w:t>информационн</w:t>
      </w:r>
      <w:r w:rsidR="00552F7E">
        <w:rPr>
          <w:rFonts w:ascii="Times New Roman" w:hAnsi="Times New Roman"/>
          <w:sz w:val="28"/>
          <w:szCs w:val="28"/>
        </w:rPr>
        <w:t>ой</w:t>
      </w:r>
      <w:r w:rsidR="00552F7E" w:rsidRPr="00552F7E">
        <w:rPr>
          <w:rFonts w:ascii="Times New Roman" w:hAnsi="Times New Roman"/>
          <w:sz w:val="28"/>
          <w:szCs w:val="28"/>
        </w:rPr>
        <w:t xml:space="preserve"> систем</w:t>
      </w:r>
      <w:r w:rsidR="00552F7E">
        <w:rPr>
          <w:rFonts w:ascii="Times New Roman" w:hAnsi="Times New Roman"/>
          <w:sz w:val="28"/>
          <w:szCs w:val="28"/>
        </w:rPr>
        <w:t>ы</w:t>
      </w:r>
      <w:r w:rsidR="00552F7E" w:rsidRPr="00552F7E">
        <w:rPr>
          <w:rFonts w:ascii="Times New Roman" w:hAnsi="Times New Roman"/>
          <w:sz w:val="28"/>
          <w:szCs w:val="28"/>
        </w:rPr>
        <w:t xml:space="preserve"> «Централизованного управления бюджетной финансовой системой Ленинградской области»</w:t>
      </w:r>
      <w:r w:rsidR="00552F7E">
        <w:rPr>
          <w:rFonts w:ascii="Times New Roman" w:hAnsi="Times New Roman"/>
          <w:sz w:val="28"/>
          <w:szCs w:val="28"/>
        </w:rPr>
        <w:t xml:space="preserve"> </w:t>
      </w:r>
      <w:r w:rsidR="00552F7E" w:rsidRPr="00552F7E">
        <w:rPr>
          <w:rFonts w:ascii="Times New Roman" w:hAnsi="Times New Roman"/>
          <w:sz w:val="28"/>
          <w:szCs w:val="28"/>
        </w:rPr>
        <w:t>(далее – Система)</w:t>
      </w:r>
      <w:r w:rsidR="003A2CF3">
        <w:rPr>
          <w:rFonts w:ascii="Times New Roman" w:hAnsi="Times New Roman"/>
          <w:sz w:val="28"/>
          <w:szCs w:val="28"/>
        </w:rPr>
        <w:t xml:space="preserve"> в</w:t>
      </w:r>
      <w:r w:rsidR="003A2CF3" w:rsidRPr="00DD0E96">
        <w:rPr>
          <w:rFonts w:ascii="Times New Roman" w:hAnsi="Times New Roman"/>
          <w:sz w:val="28"/>
          <w:szCs w:val="28"/>
        </w:rPr>
        <w:t xml:space="preserve"> части </w:t>
      </w:r>
    </w:p>
    <w:p w:rsidR="003A2CF3" w:rsidRDefault="00DD0E96" w:rsidP="00170E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D0E96">
        <w:rPr>
          <w:rFonts w:ascii="Times New Roman" w:hAnsi="Times New Roman"/>
          <w:sz w:val="28"/>
          <w:szCs w:val="28"/>
        </w:rPr>
        <w:t>п</w:t>
      </w:r>
      <w:r w:rsidR="003A2CF3" w:rsidRPr="00DD0E96">
        <w:rPr>
          <w:rFonts w:ascii="Times New Roman" w:hAnsi="Times New Roman"/>
          <w:sz w:val="28"/>
          <w:szCs w:val="28"/>
        </w:rPr>
        <w:t>редоставления и прекращения доступа уполномоченных лиц государственных органов, органов местного самоуправления, организаций которым в соответствии с настоящим Регламентом и иными правовыми, организационно-распорядительными документами, на основании решения уполномоченных лиц КФ предоставляется доступ к Системе</w:t>
      </w:r>
      <w:r>
        <w:rPr>
          <w:rFonts w:ascii="Times New Roman" w:hAnsi="Times New Roman"/>
          <w:sz w:val="28"/>
          <w:szCs w:val="28"/>
        </w:rPr>
        <w:t>;</w:t>
      </w:r>
    </w:p>
    <w:p w:rsidR="006E7D6D" w:rsidRDefault="00552F7E" w:rsidP="00170E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D0E96">
        <w:rPr>
          <w:rFonts w:ascii="Times New Roman" w:hAnsi="Times New Roman"/>
          <w:sz w:val="28"/>
          <w:szCs w:val="28"/>
        </w:rPr>
        <w:t> </w:t>
      </w:r>
      <w:r w:rsidR="006E7D6D" w:rsidRPr="004601EE">
        <w:rPr>
          <w:rFonts w:ascii="Times New Roman" w:hAnsi="Times New Roman"/>
          <w:sz w:val="28"/>
          <w:szCs w:val="28"/>
        </w:rPr>
        <w:t xml:space="preserve">обновления и редактирования </w:t>
      </w:r>
      <w:r w:rsidR="00DD0E96" w:rsidRPr="004601EE">
        <w:rPr>
          <w:rFonts w:ascii="Times New Roman" w:hAnsi="Times New Roman"/>
          <w:sz w:val="28"/>
          <w:szCs w:val="28"/>
        </w:rPr>
        <w:t xml:space="preserve">Системы </w:t>
      </w:r>
      <w:r w:rsidR="00DD0E96">
        <w:rPr>
          <w:rFonts w:ascii="Times New Roman" w:hAnsi="Times New Roman"/>
          <w:sz w:val="28"/>
          <w:szCs w:val="28"/>
        </w:rPr>
        <w:t xml:space="preserve">и её настроек, Справочников, </w:t>
      </w:r>
      <w:r w:rsidR="006E7D6D" w:rsidRPr="006A4998">
        <w:rPr>
          <w:rFonts w:ascii="Times New Roman" w:hAnsi="Times New Roman"/>
          <w:sz w:val="28"/>
          <w:szCs w:val="28"/>
        </w:rPr>
        <w:t>выявления и исправления ошибок в Системе</w:t>
      </w:r>
      <w:r w:rsidR="00EF4623">
        <w:rPr>
          <w:rFonts w:ascii="Times New Roman" w:hAnsi="Times New Roman"/>
          <w:sz w:val="28"/>
          <w:szCs w:val="28"/>
        </w:rPr>
        <w:t>;</w:t>
      </w:r>
    </w:p>
    <w:p w:rsidR="00EF4623" w:rsidRPr="004601EE" w:rsidRDefault="00EF4623" w:rsidP="00170E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обеспечения функционирования информационно-телекоммуникационной инфраструктуры Системы.</w:t>
      </w:r>
    </w:p>
    <w:p w:rsidR="00F374E1" w:rsidRDefault="00F374E1" w:rsidP="00170E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75DD" w:rsidRPr="00076713" w:rsidRDefault="00F875DD" w:rsidP="00170EB6">
      <w:pPr>
        <w:numPr>
          <w:ilvl w:val="1"/>
          <w:numId w:val="8"/>
        </w:numPr>
        <w:tabs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Термины</w:t>
      </w:r>
      <w:r w:rsidR="00A8414F">
        <w:rPr>
          <w:rFonts w:ascii="Times New Roman" w:hAnsi="Times New Roman"/>
          <w:sz w:val="28"/>
          <w:szCs w:val="28"/>
        </w:rPr>
        <w:t xml:space="preserve">, сокращения </w:t>
      </w:r>
      <w:r w:rsidR="006E7D6D">
        <w:rPr>
          <w:rFonts w:ascii="Times New Roman" w:hAnsi="Times New Roman"/>
          <w:sz w:val="28"/>
          <w:szCs w:val="28"/>
        </w:rPr>
        <w:t>и определения</w:t>
      </w:r>
    </w:p>
    <w:p w:rsidR="00573B9E" w:rsidRDefault="00573B9E" w:rsidP="00170EB6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713">
        <w:rPr>
          <w:rFonts w:ascii="Times New Roman" w:hAnsi="Times New Roman"/>
          <w:sz w:val="28"/>
          <w:szCs w:val="28"/>
        </w:rPr>
        <w:t xml:space="preserve">В настоящем </w:t>
      </w:r>
      <w:r w:rsidR="00523907">
        <w:rPr>
          <w:rFonts w:ascii="Times New Roman" w:hAnsi="Times New Roman"/>
          <w:sz w:val="28"/>
          <w:szCs w:val="28"/>
        </w:rPr>
        <w:t>Регламенте</w:t>
      </w:r>
      <w:r w:rsidRPr="00076713">
        <w:rPr>
          <w:rFonts w:ascii="Times New Roman" w:hAnsi="Times New Roman"/>
          <w:sz w:val="28"/>
          <w:szCs w:val="28"/>
        </w:rPr>
        <w:t xml:space="preserve"> применяются следующие термины</w:t>
      </w:r>
      <w:r w:rsidR="00A8414F">
        <w:rPr>
          <w:rFonts w:ascii="Times New Roman" w:hAnsi="Times New Roman"/>
          <w:sz w:val="28"/>
          <w:szCs w:val="28"/>
        </w:rPr>
        <w:t xml:space="preserve">, сокращения </w:t>
      </w:r>
      <w:r w:rsidR="001F6354">
        <w:rPr>
          <w:rFonts w:ascii="Times New Roman" w:hAnsi="Times New Roman"/>
          <w:sz w:val="28"/>
          <w:szCs w:val="28"/>
        </w:rPr>
        <w:t>и определения</w:t>
      </w:r>
    </w:p>
    <w:tbl>
      <w:tblPr>
        <w:tblW w:w="103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7938"/>
      </w:tblGrid>
      <w:tr w:rsidR="009D46CD" w:rsidRPr="009D46CD" w:rsidTr="009909BA">
        <w:trPr>
          <w:cantSplit/>
          <w:trHeight w:val="861"/>
        </w:trPr>
        <w:tc>
          <w:tcPr>
            <w:tcW w:w="2442" w:type="dxa"/>
            <w:shd w:val="clear" w:color="auto" w:fill="auto"/>
            <w:hideMark/>
          </w:tcPr>
          <w:p w:rsidR="009D46CD" w:rsidRPr="009D46CD" w:rsidRDefault="009D46CD" w:rsidP="00DA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АМО</w:t>
            </w:r>
          </w:p>
        </w:tc>
        <w:tc>
          <w:tcPr>
            <w:tcW w:w="7938" w:type="dxa"/>
            <w:shd w:val="clear" w:color="auto" w:fill="auto"/>
            <w:hideMark/>
          </w:tcPr>
          <w:p w:rsidR="009D46CD" w:rsidRDefault="009D46CD" w:rsidP="00DA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администратор Муниципального образования – уполномоченное ФО МО лицо, выполняющее в рамках ИПБ соответствующего МО работы по настройке Системы; предоставлению доступа ПМО; по консультированию ПМО по вопросам эксплуатации Системы.</w:t>
            </w:r>
          </w:p>
          <w:p w:rsidR="00DA5985" w:rsidRPr="009D46CD" w:rsidRDefault="00DA5985" w:rsidP="00DA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 МО</w:t>
            </w:r>
            <w:proofErr w:type="gramStart"/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предоставляют доступ к ИПБ МО1 и консультируют АМО МО1 по вопросам эксплуатации системы в МО1.</w:t>
            </w:r>
          </w:p>
        </w:tc>
      </w:tr>
      <w:tr w:rsidR="009D46CD" w:rsidRPr="009D46CD" w:rsidTr="009909BA">
        <w:trPr>
          <w:trHeight w:val="479"/>
        </w:trPr>
        <w:tc>
          <w:tcPr>
            <w:tcW w:w="2442" w:type="dxa"/>
            <w:shd w:val="clear" w:color="auto" w:fill="auto"/>
            <w:hideMark/>
          </w:tcPr>
          <w:p w:rsidR="009D46CD" w:rsidRPr="009D46CD" w:rsidRDefault="009D46CD" w:rsidP="00DA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7938" w:type="dxa"/>
            <w:shd w:val="clear" w:color="auto" w:fill="auto"/>
            <w:hideMark/>
          </w:tcPr>
          <w:p w:rsidR="009D46CD" w:rsidRPr="009D46CD" w:rsidRDefault="009D46CD" w:rsidP="00DA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форма образования и расходования денежных, сре</w:t>
            </w:r>
            <w:proofErr w:type="gramStart"/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дств пр</w:t>
            </w:r>
            <w:proofErr w:type="gramEnd"/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едназначенных для финансового обеспечения задач и функций государства и местного самоуправления</w:t>
            </w:r>
          </w:p>
        </w:tc>
      </w:tr>
      <w:tr w:rsidR="009D46CD" w:rsidRPr="009D46CD" w:rsidTr="009909BA">
        <w:trPr>
          <w:cantSplit/>
          <w:trHeight w:val="543"/>
        </w:trPr>
        <w:tc>
          <w:tcPr>
            <w:tcW w:w="2442" w:type="dxa"/>
            <w:shd w:val="clear" w:color="auto" w:fill="auto"/>
            <w:hideMark/>
          </w:tcPr>
          <w:p w:rsidR="009D46CD" w:rsidRPr="009D46CD" w:rsidRDefault="009D46CD" w:rsidP="00DA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ЕСПД</w:t>
            </w:r>
          </w:p>
        </w:tc>
        <w:tc>
          <w:tcPr>
            <w:tcW w:w="7938" w:type="dxa"/>
            <w:shd w:val="clear" w:color="auto" w:fill="auto"/>
            <w:hideMark/>
          </w:tcPr>
          <w:p w:rsidR="009D46CD" w:rsidRPr="009D46CD" w:rsidRDefault="009D46CD" w:rsidP="00DA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Единая сеть передачи данных Администрации Ленинградской области – информационно-телекоммуникационная инфраструктура, оператором которой является ГКУ ЛО «ОЭП»</w:t>
            </w:r>
          </w:p>
        </w:tc>
      </w:tr>
      <w:tr w:rsidR="009D46CD" w:rsidRPr="009D46CD" w:rsidTr="009909BA">
        <w:trPr>
          <w:trHeight w:val="1132"/>
        </w:trPr>
        <w:tc>
          <w:tcPr>
            <w:tcW w:w="2442" w:type="dxa"/>
            <w:shd w:val="clear" w:color="auto" w:fill="auto"/>
            <w:hideMark/>
          </w:tcPr>
          <w:p w:rsidR="009D46CD" w:rsidRPr="009D46CD" w:rsidRDefault="009D46CD" w:rsidP="00DA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Информационное пространство бюджета</w:t>
            </w:r>
          </w:p>
        </w:tc>
        <w:tc>
          <w:tcPr>
            <w:tcW w:w="7938" w:type="dxa"/>
            <w:shd w:val="clear" w:color="auto" w:fill="auto"/>
            <w:hideMark/>
          </w:tcPr>
          <w:p w:rsidR="009D46CD" w:rsidRPr="009D46CD" w:rsidRDefault="009D46CD" w:rsidP="00DA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подмножество Информационных ресурсов Системы в объеме, необходимом для осуществления полномочий по формированию, утверждению, исполнению и </w:t>
            </w:r>
            <w:proofErr w:type="gramStart"/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исполнением бюджетов соответствующих ППО, выделяемых каждому ППО путем организационного и функционального разграничения доступа к Объектам Системы в соответствии с настоящим Регламентом </w:t>
            </w:r>
          </w:p>
        </w:tc>
      </w:tr>
      <w:tr w:rsidR="00AD4385" w:rsidRPr="009D46CD" w:rsidTr="009909BA">
        <w:trPr>
          <w:trHeight w:val="277"/>
        </w:trPr>
        <w:tc>
          <w:tcPr>
            <w:tcW w:w="2442" w:type="dxa"/>
            <w:shd w:val="clear" w:color="auto" w:fill="auto"/>
            <w:hideMark/>
          </w:tcPr>
          <w:p w:rsidR="00AD4385" w:rsidRPr="009D46CD" w:rsidRDefault="00AD4385" w:rsidP="002F7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ИПБ</w:t>
            </w:r>
          </w:p>
        </w:tc>
        <w:tc>
          <w:tcPr>
            <w:tcW w:w="7938" w:type="dxa"/>
            <w:shd w:val="clear" w:color="auto" w:fill="auto"/>
            <w:hideMark/>
          </w:tcPr>
          <w:p w:rsidR="00AD4385" w:rsidRPr="009D46CD" w:rsidRDefault="00AD4385" w:rsidP="002F7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Информационное пространство бюджета</w:t>
            </w:r>
          </w:p>
        </w:tc>
      </w:tr>
      <w:tr w:rsidR="009D46CD" w:rsidRPr="009D46CD" w:rsidTr="009909BA">
        <w:trPr>
          <w:cantSplit/>
          <w:trHeight w:val="539"/>
        </w:trPr>
        <w:tc>
          <w:tcPr>
            <w:tcW w:w="2442" w:type="dxa"/>
            <w:shd w:val="clear" w:color="auto" w:fill="auto"/>
            <w:hideMark/>
          </w:tcPr>
          <w:p w:rsidR="009D46CD" w:rsidRPr="009D46CD" w:rsidRDefault="009D46CD" w:rsidP="00DA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Информационные ресурсы Системы</w:t>
            </w:r>
          </w:p>
        </w:tc>
        <w:tc>
          <w:tcPr>
            <w:tcW w:w="7938" w:type="dxa"/>
            <w:shd w:val="clear" w:color="auto" w:fill="auto"/>
            <w:hideMark/>
          </w:tcPr>
          <w:p w:rsidR="009D46CD" w:rsidRPr="009D46CD" w:rsidRDefault="009D46CD" w:rsidP="00DA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информация, содержащаяся в Системе независимо от формы представления (сообщения, данные, справочники, документы, иные сведения)</w:t>
            </w:r>
          </w:p>
        </w:tc>
      </w:tr>
      <w:tr w:rsidR="009D46CD" w:rsidRPr="009D46CD" w:rsidTr="009909BA">
        <w:trPr>
          <w:trHeight w:val="693"/>
        </w:trPr>
        <w:tc>
          <w:tcPr>
            <w:tcW w:w="2442" w:type="dxa"/>
            <w:shd w:val="clear" w:color="auto" w:fill="auto"/>
            <w:hideMark/>
          </w:tcPr>
          <w:p w:rsidR="009D46CD" w:rsidRPr="009D46CD" w:rsidRDefault="009D46CD" w:rsidP="00DA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 ЦУБФС ЛО</w:t>
            </w:r>
          </w:p>
        </w:tc>
        <w:tc>
          <w:tcPr>
            <w:tcW w:w="7938" w:type="dxa"/>
            <w:shd w:val="clear" w:color="auto" w:fill="auto"/>
            <w:hideMark/>
          </w:tcPr>
          <w:p w:rsidR="009D46CD" w:rsidRPr="009D46CD" w:rsidRDefault="009D46CD" w:rsidP="00DA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Информационная система «Централизованного управления бюджетной финансовой системой Ленинградской области» (Система), реализованная на базе системы «АЦК-Финансы», состоящей из Серверной и Клиентской части.</w:t>
            </w:r>
          </w:p>
        </w:tc>
      </w:tr>
      <w:tr w:rsidR="009D46CD" w:rsidRPr="009D46CD" w:rsidTr="009909BA">
        <w:trPr>
          <w:trHeight w:val="561"/>
        </w:trPr>
        <w:tc>
          <w:tcPr>
            <w:tcW w:w="2442" w:type="dxa"/>
            <w:shd w:val="clear" w:color="auto" w:fill="auto"/>
            <w:hideMark/>
          </w:tcPr>
          <w:p w:rsidR="009D46CD" w:rsidRPr="009D46CD" w:rsidRDefault="009D46CD" w:rsidP="00DA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Клиентская часть Системы</w:t>
            </w:r>
          </w:p>
        </w:tc>
        <w:tc>
          <w:tcPr>
            <w:tcW w:w="7938" w:type="dxa"/>
            <w:shd w:val="clear" w:color="auto" w:fill="auto"/>
            <w:hideMark/>
          </w:tcPr>
          <w:p w:rsidR="009D46CD" w:rsidRPr="009D46CD" w:rsidRDefault="009D46CD" w:rsidP="00DA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Программное обеспечение, используемое Пользователями Системы для доступа к Объектам Системы.</w:t>
            </w:r>
          </w:p>
        </w:tc>
      </w:tr>
      <w:tr w:rsidR="009D46CD" w:rsidRPr="009D46CD" w:rsidTr="009909BA">
        <w:trPr>
          <w:trHeight w:val="697"/>
        </w:trPr>
        <w:tc>
          <w:tcPr>
            <w:tcW w:w="2442" w:type="dxa"/>
            <w:shd w:val="clear" w:color="auto" w:fill="auto"/>
            <w:hideMark/>
          </w:tcPr>
          <w:p w:rsidR="009D46CD" w:rsidRPr="009D46CD" w:rsidRDefault="00DA5985" w:rsidP="00DA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-клиент </w:t>
            </w:r>
          </w:p>
        </w:tc>
        <w:tc>
          <w:tcPr>
            <w:tcW w:w="7938" w:type="dxa"/>
            <w:shd w:val="clear" w:color="auto" w:fill="auto"/>
            <w:hideMark/>
          </w:tcPr>
          <w:p w:rsidR="009D46CD" w:rsidRPr="009D46CD" w:rsidRDefault="00DA5985" w:rsidP="00DA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Клиентская часть Системы, в которой</w:t>
            </w:r>
            <w:r w:rsidR="009D46CD"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доступ к Системе производится посредством графического интерфейса ОС семейства </w:t>
            </w:r>
            <w:proofErr w:type="spellStart"/>
            <w:r w:rsidR="009D46CD"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="009D46CD"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путем установки клиентского программного обеспечения на рабочую станцию ПС;</w:t>
            </w:r>
          </w:p>
        </w:tc>
      </w:tr>
      <w:tr w:rsidR="009D46CD" w:rsidRPr="009D46CD" w:rsidTr="009909BA">
        <w:trPr>
          <w:trHeight w:val="707"/>
        </w:trPr>
        <w:tc>
          <w:tcPr>
            <w:tcW w:w="2442" w:type="dxa"/>
            <w:shd w:val="clear" w:color="auto" w:fill="auto"/>
            <w:hideMark/>
          </w:tcPr>
          <w:p w:rsidR="009D46CD" w:rsidRPr="009D46CD" w:rsidRDefault="00DA5985" w:rsidP="00DA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-клиент</w:t>
            </w:r>
          </w:p>
        </w:tc>
        <w:tc>
          <w:tcPr>
            <w:tcW w:w="7938" w:type="dxa"/>
            <w:shd w:val="clear" w:color="auto" w:fill="auto"/>
            <w:hideMark/>
          </w:tcPr>
          <w:p w:rsidR="009D46CD" w:rsidRPr="009D46CD" w:rsidRDefault="00DA5985" w:rsidP="00DA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Клиентская часть Системы, в которой</w:t>
            </w: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D46CD"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доступ к Системе производится с помощью </w:t>
            </w:r>
            <w:proofErr w:type="spellStart"/>
            <w:r w:rsidR="009D46CD"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="009D46CD"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-браузера, без установки клиентского программного обеспечения на рабочую станцию ПС.</w:t>
            </w:r>
          </w:p>
        </w:tc>
      </w:tr>
      <w:tr w:rsidR="009D46CD" w:rsidRPr="009D46CD" w:rsidTr="009909BA">
        <w:trPr>
          <w:trHeight w:val="263"/>
        </w:trPr>
        <w:tc>
          <w:tcPr>
            <w:tcW w:w="2442" w:type="dxa"/>
            <w:shd w:val="clear" w:color="auto" w:fill="auto"/>
            <w:hideMark/>
          </w:tcPr>
          <w:p w:rsidR="009D46CD" w:rsidRPr="009D46CD" w:rsidRDefault="009D46CD" w:rsidP="00DA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КПЭП </w:t>
            </w:r>
          </w:p>
        </w:tc>
        <w:tc>
          <w:tcPr>
            <w:tcW w:w="7938" w:type="dxa"/>
            <w:shd w:val="clear" w:color="auto" w:fill="auto"/>
            <w:hideMark/>
          </w:tcPr>
          <w:p w:rsidR="009D46CD" w:rsidRPr="009D46CD" w:rsidRDefault="009D46CD" w:rsidP="00DA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Ключ проверки электронной подписи</w:t>
            </w:r>
          </w:p>
        </w:tc>
      </w:tr>
      <w:tr w:rsidR="009D46CD" w:rsidRPr="009D46CD" w:rsidTr="009909BA">
        <w:trPr>
          <w:cantSplit/>
          <w:trHeight w:val="1452"/>
        </w:trPr>
        <w:tc>
          <w:tcPr>
            <w:tcW w:w="2442" w:type="dxa"/>
            <w:shd w:val="clear" w:color="auto" w:fill="auto"/>
            <w:hideMark/>
          </w:tcPr>
          <w:p w:rsidR="009D46CD" w:rsidRPr="009D46CD" w:rsidRDefault="009D46CD" w:rsidP="00DA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КФ</w:t>
            </w:r>
          </w:p>
        </w:tc>
        <w:tc>
          <w:tcPr>
            <w:tcW w:w="7938" w:type="dxa"/>
            <w:shd w:val="clear" w:color="auto" w:fill="auto"/>
            <w:hideMark/>
          </w:tcPr>
          <w:p w:rsidR="009D46CD" w:rsidRPr="009D46CD" w:rsidRDefault="009D46CD" w:rsidP="00DA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финансов Ленинградской области - является отраслевым органом исполнительной власти ЛО и обладает статусом финансового органа ЛО - субъекта РФ, обеспечивающего формирование и реализацию единой государственной финансовой, налоговой и бюджетной политики в ЛО, составление проекта областного бюджета ЛО и организацию исполнения областного бюджета ЛО, исполнительно-распорядительные функции по управлению финансами ЛО и координацию деятельности в сфере бюджетных правоотношений органов исполнительной власти ЛО</w:t>
            </w:r>
            <w:proofErr w:type="gramEnd"/>
          </w:p>
        </w:tc>
      </w:tr>
      <w:tr w:rsidR="009D46CD" w:rsidRPr="009D46CD" w:rsidTr="009909BA">
        <w:trPr>
          <w:cantSplit/>
          <w:trHeight w:val="206"/>
        </w:trPr>
        <w:tc>
          <w:tcPr>
            <w:tcW w:w="2442" w:type="dxa"/>
            <w:shd w:val="clear" w:color="auto" w:fill="auto"/>
            <w:hideMark/>
          </w:tcPr>
          <w:p w:rsidR="009D46CD" w:rsidRPr="009D46CD" w:rsidRDefault="009D46CD" w:rsidP="00DA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7938" w:type="dxa"/>
            <w:shd w:val="clear" w:color="auto" w:fill="auto"/>
            <w:hideMark/>
          </w:tcPr>
          <w:p w:rsidR="009D46CD" w:rsidRPr="009D46CD" w:rsidRDefault="009D46CD" w:rsidP="00DA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 – субъект РФ</w:t>
            </w:r>
          </w:p>
        </w:tc>
      </w:tr>
      <w:tr w:rsidR="009D46CD" w:rsidRPr="009D46CD" w:rsidTr="009909BA">
        <w:trPr>
          <w:cantSplit/>
          <w:trHeight w:val="251"/>
        </w:trPr>
        <w:tc>
          <w:tcPr>
            <w:tcW w:w="2442" w:type="dxa"/>
            <w:shd w:val="clear" w:color="auto" w:fill="auto"/>
            <w:hideMark/>
          </w:tcPr>
          <w:p w:rsidR="009D46CD" w:rsidRPr="009D46CD" w:rsidRDefault="009D46CD" w:rsidP="00DA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7938" w:type="dxa"/>
            <w:shd w:val="clear" w:color="auto" w:fill="auto"/>
            <w:hideMark/>
          </w:tcPr>
          <w:p w:rsidR="009D46CD" w:rsidRPr="009D46CD" w:rsidRDefault="009D46CD" w:rsidP="00DA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образования Ленинградской области</w:t>
            </w:r>
          </w:p>
        </w:tc>
      </w:tr>
      <w:tr w:rsidR="009D46CD" w:rsidRPr="009D46CD" w:rsidTr="009909BA">
        <w:trPr>
          <w:cantSplit/>
          <w:trHeight w:val="425"/>
        </w:trPr>
        <w:tc>
          <w:tcPr>
            <w:tcW w:w="2442" w:type="dxa"/>
            <w:shd w:val="clear" w:color="auto" w:fill="auto"/>
            <w:hideMark/>
          </w:tcPr>
          <w:p w:rsidR="009D46CD" w:rsidRPr="009D46CD" w:rsidRDefault="009D46CD" w:rsidP="00DA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</w:t>
            </w:r>
            <w:proofErr w:type="gramStart"/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938" w:type="dxa"/>
            <w:shd w:val="clear" w:color="auto" w:fill="auto"/>
            <w:hideMark/>
          </w:tcPr>
          <w:p w:rsidR="009D46CD" w:rsidRPr="009D46CD" w:rsidRDefault="009D46CD" w:rsidP="00DA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первого уровня - включают городские и сельские поселения, находящиеся на территории МО</w:t>
            </w:r>
            <w:proofErr w:type="gramStart"/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9D46CD" w:rsidRPr="009D46CD" w:rsidTr="009909BA">
        <w:trPr>
          <w:cantSplit/>
          <w:trHeight w:val="233"/>
        </w:trPr>
        <w:tc>
          <w:tcPr>
            <w:tcW w:w="2442" w:type="dxa"/>
            <w:shd w:val="clear" w:color="auto" w:fill="auto"/>
            <w:hideMark/>
          </w:tcPr>
          <w:p w:rsidR="009D46CD" w:rsidRPr="009D46CD" w:rsidRDefault="009D46CD" w:rsidP="00DA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</w:t>
            </w:r>
            <w:proofErr w:type="gramStart"/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938" w:type="dxa"/>
            <w:shd w:val="clear" w:color="auto" w:fill="auto"/>
            <w:hideMark/>
          </w:tcPr>
          <w:p w:rsidR="009D46CD" w:rsidRPr="009D46CD" w:rsidRDefault="009D46CD" w:rsidP="00DA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второго уровня - включают 17 муниципальных районов ЛО и 1 городской округ</w:t>
            </w:r>
          </w:p>
        </w:tc>
      </w:tr>
      <w:tr w:rsidR="009D46CD" w:rsidRPr="009D46CD" w:rsidTr="009909BA">
        <w:trPr>
          <w:cantSplit/>
          <w:trHeight w:val="655"/>
        </w:trPr>
        <w:tc>
          <w:tcPr>
            <w:tcW w:w="2442" w:type="dxa"/>
            <w:shd w:val="clear" w:color="auto" w:fill="auto"/>
            <w:hideMark/>
          </w:tcPr>
          <w:p w:rsidR="009D46CD" w:rsidRPr="009D46CD" w:rsidRDefault="009D46CD" w:rsidP="00DA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Объекты Системы</w:t>
            </w:r>
          </w:p>
        </w:tc>
        <w:tc>
          <w:tcPr>
            <w:tcW w:w="7938" w:type="dxa"/>
            <w:shd w:val="clear" w:color="auto" w:fill="auto"/>
            <w:hideMark/>
          </w:tcPr>
          <w:p w:rsidR="009D46CD" w:rsidRPr="009D46CD" w:rsidRDefault="009D46CD" w:rsidP="00DA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совокупное множество Информационных ресурсов Системы, организованных в форме Справочников, электронных документов и функций Системы, обеспечивающих их обработку</w:t>
            </w:r>
          </w:p>
        </w:tc>
      </w:tr>
      <w:tr w:rsidR="009D46CD" w:rsidRPr="009D46CD" w:rsidTr="009909BA">
        <w:trPr>
          <w:trHeight w:val="523"/>
        </w:trPr>
        <w:tc>
          <w:tcPr>
            <w:tcW w:w="2442" w:type="dxa"/>
            <w:shd w:val="clear" w:color="auto" w:fill="auto"/>
            <w:hideMark/>
          </w:tcPr>
          <w:p w:rsidR="009D46CD" w:rsidRPr="009D46CD" w:rsidRDefault="009D46CD" w:rsidP="00DA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ОЛО</w:t>
            </w:r>
          </w:p>
        </w:tc>
        <w:tc>
          <w:tcPr>
            <w:tcW w:w="7938" w:type="dxa"/>
            <w:shd w:val="clear" w:color="auto" w:fill="auto"/>
            <w:hideMark/>
          </w:tcPr>
          <w:p w:rsidR="009D46CD" w:rsidRPr="009D46CD" w:rsidRDefault="009D46CD" w:rsidP="00DA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Организации ЛО – органы власти, организации, </w:t>
            </w:r>
            <w:proofErr w:type="gramStart"/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учреждения</w:t>
            </w:r>
            <w:proofErr w:type="gramEnd"/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включенные в реестр участников и </w:t>
            </w:r>
            <w:proofErr w:type="spellStart"/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неучастников</w:t>
            </w:r>
            <w:proofErr w:type="spellEnd"/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бюджетного процесса ЛО</w:t>
            </w:r>
          </w:p>
        </w:tc>
      </w:tr>
      <w:tr w:rsidR="009D46CD" w:rsidRPr="009D46CD" w:rsidTr="009909BA">
        <w:trPr>
          <w:trHeight w:val="559"/>
        </w:trPr>
        <w:tc>
          <w:tcPr>
            <w:tcW w:w="2442" w:type="dxa"/>
            <w:shd w:val="clear" w:color="auto" w:fill="auto"/>
            <w:hideMark/>
          </w:tcPr>
          <w:p w:rsidR="009D46CD" w:rsidRPr="009D46CD" w:rsidRDefault="009D46CD" w:rsidP="00DA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ОМО</w:t>
            </w:r>
          </w:p>
        </w:tc>
        <w:tc>
          <w:tcPr>
            <w:tcW w:w="7938" w:type="dxa"/>
            <w:shd w:val="clear" w:color="auto" w:fill="auto"/>
            <w:hideMark/>
          </w:tcPr>
          <w:p w:rsidR="009D46CD" w:rsidRPr="009D46CD" w:rsidRDefault="009D46CD" w:rsidP="00817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Организации МО - органы местного самоуправления, организации, </w:t>
            </w:r>
            <w:proofErr w:type="gramStart"/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учреждения</w:t>
            </w:r>
            <w:proofErr w:type="gramEnd"/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включенные в реестр участников и </w:t>
            </w:r>
            <w:proofErr w:type="spellStart"/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неучастников</w:t>
            </w:r>
            <w:proofErr w:type="spellEnd"/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бюджетного процесса МО</w:t>
            </w:r>
          </w:p>
        </w:tc>
      </w:tr>
      <w:tr w:rsidR="009D46CD" w:rsidRPr="009D46CD" w:rsidTr="009909BA">
        <w:trPr>
          <w:cantSplit/>
          <w:trHeight w:val="871"/>
        </w:trPr>
        <w:tc>
          <w:tcPr>
            <w:tcW w:w="2442" w:type="dxa"/>
            <w:shd w:val="clear" w:color="auto" w:fill="auto"/>
            <w:hideMark/>
          </w:tcPr>
          <w:p w:rsidR="009D46CD" w:rsidRPr="009D46CD" w:rsidRDefault="009D46CD" w:rsidP="00DA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Пользователи Системы</w:t>
            </w:r>
          </w:p>
        </w:tc>
        <w:tc>
          <w:tcPr>
            <w:tcW w:w="7938" w:type="dxa"/>
            <w:shd w:val="clear" w:color="auto" w:fill="auto"/>
            <w:hideMark/>
          </w:tcPr>
          <w:p w:rsidR="009D46CD" w:rsidRPr="009D46CD" w:rsidRDefault="008E56A5" w:rsidP="00417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="009D46CD"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полномоченные лица государственных органов, органов местного самоуправления, организаций, которым в соответствии с настоящим Регламентом и иными правовыми, организационно-распорядительными документами, на основании решения уполномоченных лиц </w:t>
            </w:r>
            <w:r w:rsidR="004176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</w:t>
            </w:r>
            <w:r w:rsidR="009D46CD"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предоставляется доступ к Объектам Системы</w:t>
            </w:r>
          </w:p>
        </w:tc>
      </w:tr>
      <w:tr w:rsidR="009909BA" w:rsidRPr="009D46CD" w:rsidTr="009909BA">
        <w:trPr>
          <w:cantSplit/>
          <w:trHeight w:val="270"/>
        </w:trPr>
        <w:tc>
          <w:tcPr>
            <w:tcW w:w="2442" w:type="dxa"/>
            <w:shd w:val="clear" w:color="auto" w:fill="auto"/>
            <w:hideMark/>
          </w:tcPr>
          <w:p w:rsidR="009909BA" w:rsidRPr="009D46CD" w:rsidRDefault="009909BA" w:rsidP="00FA32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ПС</w:t>
            </w:r>
          </w:p>
        </w:tc>
        <w:tc>
          <w:tcPr>
            <w:tcW w:w="7938" w:type="dxa"/>
            <w:shd w:val="clear" w:color="auto" w:fill="auto"/>
            <w:hideMark/>
          </w:tcPr>
          <w:p w:rsidR="009909BA" w:rsidRPr="009D46CD" w:rsidRDefault="009909BA" w:rsidP="00FA32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Пользователи Системы</w:t>
            </w:r>
          </w:p>
        </w:tc>
      </w:tr>
      <w:tr w:rsidR="00AD4385" w:rsidRPr="009D46CD" w:rsidTr="009909BA">
        <w:trPr>
          <w:cantSplit/>
          <w:trHeight w:val="270"/>
        </w:trPr>
        <w:tc>
          <w:tcPr>
            <w:tcW w:w="2442" w:type="dxa"/>
            <w:shd w:val="clear" w:color="auto" w:fill="auto"/>
          </w:tcPr>
          <w:p w:rsidR="00AD4385" w:rsidRPr="009D46CD" w:rsidRDefault="009909BA" w:rsidP="002F7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ПМО</w:t>
            </w:r>
          </w:p>
        </w:tc>
        <w:tc>
          <w:tcPr>
            <w:tcW w:w="7938" w:type="dxa"/>
            <w:shd w:val="clear" w:color="auto" w:fill="auto"/>
          </w:tcPr>
          <w:p w:rsidR="00AD4385" w:rsidRPr="009D46CD" w:rsidRDefault="009909BA" w:rsidP="002F7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09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Пользователи МО – группа ПС, выполняющих функции по исполнению бюджета МО в пределах соответствующего ИПБ</w:t>
            </w:r>
          </w:p>
        </w:tc>
      </w:tr>
      <w:tr w:rsidR="009909BA" w:rsidRPr="009D46CD" w:rsidTr="009909BA">
        <w:trPr>
          <w:cantSplit/>
          <w:trHeight w:val="304"/>
        </w:trPr>
        <w:tc>
          <w:tcPr>
            <w:tcW w:w="2442" w:type="dxa"/>
            <w:shd w:val="clear" w:color="auto" w:fill="auto"/>
            <w:hideMark/>
          </w:tcPr>
          <w:p w:rsidR="009909BA" w:rsidRPr="009D46CD" w:rsidRDefault="009909BA" w:rsidP="00DA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ППО</w:t>
            </w:r>
          </w:p>
        </w:tc>
        <w:tc>
          <w:tcPr>
            <w:tcW w:w="7938" w:type="dxa"/>
            <w:shd w:val="clear" w:color="auto" w:fill="auto"/>
            <w:hideMark/>
          </w:tcPr>
          <w:p w:rsidR="009909BA" w:rsidRPr="009D46CD" w:rsidRDefault="008E56A5" w:rsidP="00FA32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417639" w:rsidRPr="004176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ублично-правовые образования ЛО в составе ЛО и МО</w:t>
            </w:r>
          </w:p>
        </w:tc>
      </w:tr>
      <w:tr w:rsidR="00724F45" w:rsidRPr="009D46CD" w:rsidTr="009909BA">
        <w:trPr>
          <w:cantSplit/>
          <w:trHeight w:val="273"/>
        </w:trPr>
        <w:tc>
          <w:tcPr>
            <w:tcW w:w="2442" w:type="dxa"/>
            <w:shd w:val="clear" w:color="auto" w:fill="auto"/>
            <w:hideMark/>
          </w:tcPr>
          <w:p w:rsidR="00724F45" w:rsidRPr="009D46CD" w:rsidRDefault="00724F45" w:rsidP="00DA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7938" w:type="dxa"/>
            <w:shd w:val="clear" w:color="auto" w:fill="auto"/>
            <w:hideMark/>
          </w:tcPr>
          <w:p w:rsidR="00724F45" w:rsidRPr="009D46CD" w:rsidRDefault="00724F45" w:rsidP="00DA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</w:tr>
      <w:tr w:rsidR="00724F45" w:rsidRPr="009D46CD" w:rsidTr="009909BA">
        <w:trPr>
          <w:trHeight w:val="561"/>
        </w:trPr>
        <w:tc>
          <w:tcPr>
            <w:tcW w:w="2442" w:type="dxa"/>
            <w:shd w:val="clear" w:color="auto" w:fill="auto"/>
            <w:hideMark/>
          </w:tcPr>
          <w:p w:rsidR="00724F45" w:rsidRPr="009D46CD" w:rsidRDefault="00724F45" w:rsidP="00DA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Сайт КФ</w:t>
            </w:r>
          </w:p>
        </w:tc>
        <w:tc>
          <w:tcPr>
            <w:tcW w:w="7938" w:type="dxa"/>
            <w:shd w:val="clear" w:color="auto" w:fill="auto"/>
            <w:hideMark/>
          </w:tcPr>
          <w:p w:rsidR="00724F45" w:rsidRPr="009D46CD" w:rsidRDefault="00724F45" w:rsidP="00DA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Официальный сайт КФ в информационно-телекоммуникационной сети «Интернет», расположенный по адресу: </w:t>
            </w:r>
            <w:hyperlink r:id="rId9" w:history="1">
              <w:r w:rsidR="00170EB6" w:rsidRPr="005F018B">
                <w:rPr>
                  <w:rStyle w:val="a7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http://finance.lenobl.ru</w:t>
              </w:r>
            </w:hyperlink>
          </w:p>
        </w:tc>
      </w:tr>
      <w:tr w:rsidR="00724F45" w:rsidRPr="009D46CD" w:rsidTr="009909BA">
        <w:trPr>
          <w:trHeight w:val="697"/>
        </w:trPr>
        <w:tc>
          <w:tcPr>
            <w:tcW w:w="2442" w:type="dxa"/>
            <w:shd w:val="clear" w:color="auto" w:fill="auto"/>
            <w:hideMark/>
          </w:tcPr>
          <w:p w:rsidR="00724F45" w:rsidRPr="009D46CD" w:rsidRDefault="00724F45" w:rsidP="00DA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Серверная часть Системы</w:t>
            </w:r>
          </w:p>
        </w:tc>
        <w:tc>
          <w:tcPr>
            <w:tcW w:w="7938" w:type="dxa"/>
            <w:shd w:val="clear" w:color="auto" w:fill="auto"/>
            <w:hideMark/>
          </w:tcPr>
          <w:p w:rsidR="00724F45" w:rsidRPr="009D46CD" w:rsidRDefault="00724F45" w:rsidP="00DA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Программное обеспечение, состоящее из системы управления базой данных (СУБД) и серверов приложений, на которых размещены Объекты Системы. Оборудование Серверной части Системы расположено в ЕСПД.</w:t>
            </w:r>
          </w:p>
        </w:tc>
      </w:tr>
      <w:tr w:rsidR="00724F45" w:rsidRPr="009D46CD" w:rsidTr="009909BA">
        <w:trPr>
          <w:cantSplit/>
          <w:trHeight w:val="849"/>
        </w:trPr>
        <w:tc>
          <w:tcPr>
            <w:tcW w:w="2442" w:type="dxa"/>
            <w:shd w:val="clear" w:color="auto" w:fill="auto"/>
            <w:hideMark/>
          </w:tcPr>
          <w:p w:rsidR="00724F45" w:rsidRPr="009D46CD" w:rsidRDefault="00724F45" w:rsidP="002F7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Система «АЦК-Финансы»</w:t>
            </w:r>
          </w:p>
        </w:tc>
        <w:tc>
          <w:tcPr>
            <w:tcW w:w="7938" w:type="dxa"/>
            <w:shd w:val="clear" w:color="auto" w:fill="auto"/>
            <w:hideMark/>
          </w:tcPr>
          <w:p w:rsidR="00724F45" w:rsidRPr="009D46CD" w:rsidRDefault="00170EB6" w:rsidP="002F7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="00724F45"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Система автоматизации финансово-казначейских органов – Автоматизированный Центр Контроля исполнения бюджета». </w:t>
            </w:r>
            <w:proofErr w:type="gramStart"/>
            <w:r w:rsidR="00724F45"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Зарегистрирована</w:t>
            </w:r>
            <w:proofErr w:type="gramEnd"/>
            <w:r w:rsidR="00724F45"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Федеральной службе по интеллектуальной собственности, патентам и товарным знакам, свидетельство № 2008610921 от 21 февраля 2008 г.</w:t>
            </w:r>
          </w:p>
        </w:tc>
      </w:tr>
      <w:tr w:rsidR="00724F45" w:rsidRPr="009D46CD" w:rsidTr="009909BA">
        <w:trPr>
          <w:cantSplit/>
          <w:trHeight w:val="849"/>
        </w:trPr>
        <w:tc>
          <w:tcPr>
            <w:tcW w:w="2442" w:type="dxa"/>
            <w:shd w:val="clear" w:color="auto" w:fill="auto"/>
            <w:hideMark/>
          </w:tcPr>
          <w:p w:rsidR="00724F45" w:rsidRPr="009D46CD" w:rsidRDefault="00724F45" w:rsidP="00AD43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Система «АЦК-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Планирование</w:t>
            </w: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938" w:type="dxa"/>
            <w:shd w:val="clear" w:color="auto" w:fill="auto"/>
            <w:hideMark/>
          </w:tcPr>
          <w:p w:rsidR="00724F45" w:rsidRPr="009D46CD" w:rsidRDefault="00170EB6" w:rsidP="00170E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70E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Система автоматизации финансово-экономических органов – Автоматизированны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й </w:t>
            </w:r>
            <w:r w:rsidRPr="00170E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Центр Контроля процесса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планирования и анализа бюджета».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170E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арегистрирована</w:t>
            </w:r>
            <w:proofErr w:type="gramEnd"/>
            <w:r w:rsidRPr="00170E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Федеральной службе по интеллектуальной собственности, патентам 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0E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товарным знакам, Свидетельство № 2008610923 от 21 февраля 2008 г.</w:t>
            </w:r>
          </w:p>
        </w:tc>
      </w:tr>
      <w:tr w:rsidR="00724F45" w:rsidRPr="009D46CD" w:rsidTr="009909BA">
        <w:trPr>
          <w:trHeight w:val="699"/>
        </w:trPr>
        <w:tc>
          <w:tcPr>
            <w:tcW w:w="2442" w:type="dxa"/>
            <w:shd w:val="clear" w:color="auto" w:fill="auto"/>
            <w:hideMark/>
          </w:tcPr>
          <w:p w:rsidR="00724F45" w:rsidRPr="009D46CD" w:rsidRDefault="00724F45" w:rsidP="002F7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Справочник</w:t>
            </w:r>
          </w:p>
        </w:tc>
        <w:tc>
          <w:tcPr>
            <w:tcW w:w="7938" w:type="dxa"/>
            <w:shd w:val="clear" w:color="auto" w:fill="auto"/>
            <w:hideMark/>
          </w:tcPr>
          <w:p w:rsidR="00724F45" w:rsidRDefault="008E56A5" w:rsidP="0095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="00724F45"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нформационный ресурс Системы, содержащий </w:t>
            </w:r>
            <w:r w:rsidR="00724F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не повторяющиеся структурированные </w:t>
            </w:r>
            <w:r w:rsidR="00724F45"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эталонные данные</w:t>
            </w:r>
            <w:r w:rsidR="00724F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многократного использования (полные, достоверные, актуальные)</w:t>
            </w:r>
            <w:r w:rsidR="00724F45"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предназначенны</w:t>
            </w:r>
            <w:r w:rsidR="00724F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="00724F45"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для корректного оперативного формирования электронных документов</w:t>
            </w:r>
            <w:r w:rsidR="00724F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корректного функционирования Системы, формирования</w:t>
            </w:r>
            <w:r w:rsidR="00724F45"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других Справочников</w:t>
            </w:r>
            <w:r w:rsidR="00724F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724F45" w:rsidRDefault="00724F45" w:rsidP="00A132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зависимости от принадлежности к ИПБ Справочники подразделяются на Общие и Частные. </w:t>
            </w:r>
          </w:p>
          <w:p w:rsidR="00724F45" w:rsidRPr="00507A40" w:rsidRDefault="00724F45" w:rsidP="00724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зависимости от наличия полномочий по изменению информации Справочники подразделяются на изменяемые КФ, изменяемые ФАС, изменяемые ПС, изменяемые ФО МО</w:t>
            </w:r>
            <w:r w:rsidRPr="00507A4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724F45" w:rsidRPr="009D46CD" w:rsidTr="009909BA">
        <w:trPr>
          <w:trHeight w:val="422"/>
        </w:trPr>
        <w:tc>
          <w:tcPr>
            <w:tcW w:w="2442" w:type="dxa"/>
            <w:shd w:val="clear" w:color="auto" w:fill="auto"/>
            <w:hideMark/>
          </w:tcPr>
          <w:p w:rsidR="00724F45" w:rsidRPr="009D46CD" w:rsidRDefault="00724F45" w:rsidP="002F7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Справочник</w:t>
            </w:r>
          </w:p>
        </w:tc>
        <w:tc>
          <w:tcPr>
            <w:tcW w:w="7938" w:type="dxa"/>
            <w:shd w:val="clear" w:color="auto" w:fill="auto"/>
            <w:hideMark/>
          </w:tcPr>
          <w:p w:rsidR="00724F45" w:rsidRPr="009D46CD" w:rsidRDefault="00724F45" w:rsidP="00C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Справочник Системы общий для всех ИПБ (технологически не привязан к </w:t>
            </w:r>
            <w:proofErr w:type="gramStart"/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конкретному</w:t>
            </w:r>
            <w:proofErr w:type="gramEnd"/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ИПБ)</w:t>
            </w:r>
            <w:r w:rsidR="00CE3E66" w:rsidRPr="00CE3E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CE3E66" w:rsidRPr="009D46CD" w:rsidTr="009909BA">
        <w:trPr>
          <w:trHeight w:val="746"/>
        </w:trPr>
        <w:tc>
          <w:tcPr>
            <w:tcW w:w="2442" w:type="dxa"/>
            <w:shd w:val="clear" w:color="auto" w:fill="auto"/>
            <w:hideMark/>
          </w:tcPr>
          <w:p w:rsidR="00CE3E66" w:rsidRPr="009D46CD" w:rsidRDefault="00CE3E66" w:rsidP="00FA32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Частный Справочник</w:t>
            </w:r>
          </w:p>
        </w:tc>
        <w:tc>
          <w:tcPr>
            <w:tcW w:w="7938" w:type="dxa"/>
            <w:shd w:val="clear" w:color="auto" w:fill="auto"/>
            <w:hideMark/>
          </w:tcPr>
          <w:p w:rsidR="00CE3E66" w:rsidRPr="009D46CD" w:rsidRDefault="00CE3E66" w:rsidP="00FA32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Справочник Системы, используемый только в ИПБ, в котором он создан. Информация частного Справочника используется только в бюджете ППО и доступна ПС только в пределах соответствующего ИПБ (технологически </w:t>
            </w:r>
            <w:proofErr w:type="gramStart"/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привязан</w:t>
            </w:r>
            <w:proofErr w:type="gramEnd"/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 конкретному ИПБ)</w:t>
            </w:r>
          </w:p>
        </w:tc>
      </w:tr>
      <w:tr w:rsidR="00724F45" w:rsidRPr="009D46CD" w:rsidTr="009909BA">
        <w:trPr>
          <w:trHeight w:val="355"/>
        </w:trPr>
        <w:tc>
          <w:tcPr>
            <w:tcW w:w="2442" w:type="dxa"/>
            <w:shd w:val="clear" w:color="auto" w:fill="auto"/>
          </w:tcPr>
          <w:p w:rsidR="00724F45" w:rsidRPr="009D46CD" w:rsidRDefault="00CE3E66" w:rsidP="00C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E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Системны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E3E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Справочник</w:t>
            </w:r>
          </w:p>
        </w:tc>
        <w:tc>
          <w:tcPr>
            <w:tcW w:w="7938" w:type="dxa"/>
            <w:shd w:val="clear" w:color="auto" w:fill="auto"/>
          </w:tcPr>
          <w:p w:rsidR="00724F45" w:rsidRPr="009D46CD" w:rsidRDefault="00CE3E66" w:rsidP="00DB0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E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Подгруппа Общих Справочников, обеспечивающих корректное функционирование Системы в целом </w:t>
            </w:r>
          </w:p>
        </w:tc>
      </w:tr>
      <w:tr w:rsidR="00724F45" w:rsidRPr="009D46CD" w:rsidTr="009909BA">
        <w:trPr>
          <w:trHeight w:val="411"/>
        </w:trPr>
        <w:tc>
          <w:tcPr>
            <w:tcW w:w="2442" w:type="dxa"/>
            <w:shd w:val="clear" w:color="auto" w:fill="auto"/>
          </w:tcPr>
          <w:p w:rsidR="00724F45" w:rsidRPr="00953088" w:rsidRDefault="00724F45" w:rsidP="00724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Изменяемые КФ Справочники</w:t>
            </w:r>
          </w:p>
        </w:tc>
        <w:tc>
          <w:tcPr>
            <w:tcW w:w="7938" w:type="dxa"/>
            <w:shd w:val="clear" w:color="auto" w:fill="auto"/>
          </w:tcPr>
          <w:p w:rsidR="00724F45" w:rsidRPr="009D46CD" w:rsidRDefault="00724F45" w:rsidP="008E5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Общие Справочники Системы, </w:t>
            </w:r>
            <w:r w:rsidR="00331F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и</w:t>
            </w:r>
            <w:r w:rsidR="00331F7B" w:rsidRPr="00474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нформации в </w:t>
            </w:r>
            <w:r w:rsidR="00331F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которых </w:t>
            </w:r>
            <w:r w:rsidR="00331F7B" w:rsidRPr="00474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осуществляется</w:t>
            </w:r>
            <w:r w:rsidR="008E56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30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сотрудникам</w:t>
            </w:r>
            <w:r w:rsidR="008E56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530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структурн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ых</w:t>
            </w:r>
            <w:r w:rsidRPr="009530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подразделени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9530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КФ</w:t>
            </w:r>
            <w:r w:rsidR="006E1D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соответствии с настоящим </w:t>
            </w:r>
            <w:r w:rsidR="00CE3E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="006E1D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егламентом</w:t>
            </w:r>
            <w:r w:rsidR="00331F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24F45" w:rsidRPr="009D46CD" w:rsidTr="009909BA">
        <w:trPr>
          <w:trHeight w:val="156"/>
        </w:trPr>
        <w:tc>
          <w:tcPr>
            <w:tcW w:w="2442" w:type="dxa"/>
            <w:shd w:val="clear" w:color="auto" w:fill="auto"/>
          </w:tcPr>
          <w:p w:rsidR="00724F45" w:rsidRPr="009D46CD" w:rsidRDefault="00724F45" w:rsidP="00724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Изменяемые ФАС Справочники</w:t>
            </w:r>
          </w:p>
        </w:tc>
        <w:tc>
          <w:tcPr>
            <w:tcW w:w="7938" w:type="dxa"/>
            <w:shd w:val="clear" w:color="auto" w:fill="auto"/>
          </w:tcPr>
          <w:p w:rsidR="00DB0878" w:rsidRDefault="00DB0878" w:rsidP="00B423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Общие и Системные </w:t>
            </w:r>
            <w:r w:rsidR="00724F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Справочники, изменение и</w:t>
            </w:r>
            <w:r w:rsidR="00724F45" w:rsidRPr="00474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нформации в </w:t>
            </w:r>
            <w:r w:rsidR="00724F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которых </w:t>
            </w:r>
            <w:r w:rsidR="00724F45" w:rsidRPr="00474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осуществляется ФАС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CE3E66" w:rsidRDefault="00DB0878" w:rsidP="00DB0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Системные Справочники изменяются </w:t>
            </w:r>
            <w:r w:rsidRPr="00CE3E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самостоятельно в соответствии с рекомендациями разработчика Системы</w:t>
            </w:r>
            <w:r w:rsidR="00CE37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DB0878" w:rsidRPr="009D46CD" w:rsidRDefault="00DB0878" w:rsidP="00510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Общие Справочники изменяются ФАС на основании обращений ПС, регистрируемых в СРО</w:t>
            </w:r>
            <w:r w:rsidR="005102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соответствии с настоящим Регламентом.</w:t>
            </w:r>
          </w:p>
        </w:tc>
      </w:tr>
      <w:tr w:rsidR="00724F45" w:rsidRPr="009D46CD" w:rsidTr="009909BA">
        <w:trPr>
          <w:trHeight w:val="411"/>
        </w:trPr>
        <w:tc>
          <w:tcPr>
            <w:tcW w:w="2442" w:type="dxa"/>
            <w:shd w:val="clear" w:color="auto" w:fill="auto"/>
          </w:tcPr>
          <w:p w:rsidR="00724F45" w:rsidRPr="009D46CD" w:rsidRDefault="00724F45" w:rsidP="00724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Изменяемые ПС Справочники</w:t>
            </w:r>
          </w:p>
        </w:tc>
        <w:tc>
          <w:tcPr>
            <w:tcW w:w="7938" w:type="dxa"/>
            <w:shd w:val="clear" w:color="auto" w:fill="auto"/>
          </w:tcPr>
          <w:p w:rsidR="00724F45" w:rsidRPr="009D46CD" w:rsidRDefault="00724F45" w:rsidP="00724F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4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и, которые </w:t>
            </w:r>
            <w:r w:rsidRPr="00474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474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тся Пользователями Системы самостоятельно, в соответствии с Правилами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ведения Справочников</w:t>
            </w:r>
          </w:p>
        </w:tc>
      </w:tr>
      <w:tr w:rsidR="00724F45" w:rsidRPr="009D46CD" w:rsidTr="009909BA">
        <w:trPr>
          <w:trHeight w:val="411"/>
        </w:trPr>
        <w:tc>
          <w:tcPr>
            <w:tcW w:w="2442" w:type="dxa"/>
            <w:shd w:val="clear" w:color="auto" w:fill="auto"/>
          </w:tcPr>
          <w:p w:rsidR="00724F45" w:rsidRPr="009D46CD" w:rsidRDefault="00724F45" w:rsidP="00331F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Изменяемые ФО Справочники</w:t>
            </w:r>
          </w:p>
        </w:tc>
        <w:tc>
          <w:tcPr>
            <w:tcW w:w="7938" w:type="dxa"/>
            <w:shd w:val="clear" w:color="auto" w:fill="auto"/>
          </w:tcPr>
          <w:p w:rsidR="00724F45" w:rsidRPr="009D46CD" w:rsidRDefault="00331F7B" w:rsidP="00331F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Частные </w:t>
            </w:r>
            <w:r w:rsidR="00724F45" w:rsidRPr="00474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Справочник</w:t>
            </w:r>
            <w:r w:rsidR="00724F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и, которые </w:t>
            </w:r>
            <w:r w:rsidR="00724F45" w:rsidRPr="00474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</w:t>
            </w:r>
            <w:r w:rsidR="00724F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утся</w:t>
            </w:r>
            <w:r w:rsidR="00724F45" w:rsidRPr="00474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24F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 </w:t>
            </w:r>
            <w:r w:rsidR="00724F45" w:rsidRPr="00474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рамках ИПБ с учетом положений  настоящего Регламента</w:t>
            </w:r>
          </w:p>
        </w:tc>
      </w:tr>
      <w:tr w:rsidR="00724F45" w:rsidRPr="009D46CD" w:rsidTr="009909BA">
        <w:trPr>
          <w:trHeight w:val="479"/>
        </w:trPr>
        <w:tc>
          <w:tcPr>
            <w:tcW w:w="2442" w:type="dxa"/>
            <w:shd w:val="clear" w:color="auto" w:fill="auto"/>
          </w:tcPr>
          <w:p w:rsidR="00724F45" w:rsidRPr="009D46CD" w:rsidRDefault="00724F45" w:rsidP="00FA32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Ведение Справочников</w:t>
            </w:r>
          </w:p>
        </w:tc>
        <w:tc>
          <w:tcPr>
            <w:tcW w:w="7938" w:type="dxa"/>
            <w:shd w:val="clear" w:color="auto" w:fill="auto"/>
          </w:tcPr>
          <w:p w:rsidR="00724F45" w:rsidRPr="009D46CD" w:rsidRDefault="00724F45" w:rsidP="00FA32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Деятельность, направленная на достижение </w:t>
            </w:r>
            <w:r w:rsidRPr="00243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полноты, достоверности и актуальности информации в Справочниках</w:t>
            </w:r>
          </w:p>
        </w:tc>
      </w:tr>
      <w:tr w:rsidR="00724F45" w:rsidRPr="009D46CD" w:rsidTr="009909BA">
        <w:trPr>
          <w:trHeight w:val="483"/>
        </w:trPr>
        <w:tc>
          <w:tcPr>
            <w:tcW w:w="2442" w:type="dxa"/>
            <w:shd w:val="clear" w:color="auto" w:fill="auto"/>
            <w:hideMark/>
          </w:tcPr>
          <w:p w:rsidR="00724F45" w:rsidRPr="009D46CD" w:rsidRDefault="00724F45" w:rsidP="002F7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Правила ведения Справочника</w:t>
            </w:r>
          </w:p>
        </w:tc>
        <w:tc>
          <w:tcPr>
            <w:tcW w:w="7938" w:type="dxa"/>
            <w:shd w:val="clear" w:color="auto" w:fill="auto"/>
            <w:hideMark/>
          </w:tcPr>
          <w:p w:rsidR="00724F45" w:rsidRPr="009D46CD" w:rsidRDefault="00724F45" w:rsidP="004844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твержденные </w:t>
            </w:r>
            <w:r w:rsidR="004844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 </w:t>
            </w: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порядки, регламенты, методические рекомендации по ведению Справочников, обязательные для соблюдения всеми Пользователями Системы</w:t>
            </w:r>
          </w:p>
        </w:tc>
      </w:tr>
      <w:tr w:rsidR="00724F45" w:rsidRPr="009D46CD" w:rsidTr="009909BA">
        <w:trPr>
          <w:trHeight w:val="587"/>
        </w:trPr>
        <w:tc>
          <w:tcPr>
            <w:tcW w:w="2442" w:type="dxa"/>
            <w:shd w:val="clear" w:color="auto" w:fill="auto"/>
          </w:tcPr>
          <w:p w:rsidR="00724F45" w:rsidRPr="009D46CD" w:rsidRDefault="00724F45" w:rsidP="002437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Ответственное структурное подразделение</w:t>
            </w:r>
          </w:p>
        </w:tc>
        <w:tc>
          <w:tcPr>
            <w:tcW w:w="7938" w:type="dxa"/>
            <w:shd w:val="clear" w:color="auto" w:fill="auto"/>
          </w:tcPr>
          <w:p w:rsidR="00724F45" w:rsidRPr="009D46CD" w:rsidRDefault="008E56A5" w:rsidP="002437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="00724F45" w:rsidRPr="00243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труктурное подразделения КФ, ответственное за организацию взаимодействия структурных подразделений КФ, ПС и ФАС с целью достижения полноты, достоверности и актуальности информации в Справочниках</w:t>
            </w:r>
          </w:p>
        </w:tc>
      </w:tr>
      <w:tr w:rsidR="00724F45" w:rsidRPr="009D46CD" w:rsidTr="009909BA">
        <w:trPr>
          <w:trHeight w:val="411"/>
        </w:trPr>
        <w:tc>
          <w:tcPr>
            <w:tcW w:w="2442" w:type="dxa"/>
            <w:shd w:val="clear" w:color="auto" w:fill="auto"/>
            <w:hideMark/>
          </w:tcPr>
          <w:p w:rsidR="00724F45" w:rsidRPr="009D46CD" w:rsidRDefault="00724F45" w:rsidP="00DA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</w:t>
            </w:r>
          </w:p>
        </w:tc>
        <w:tc>
          <w:tcPr>
            <w:tcW w:w="7938" w:type="dxa"/>
            <w:shd w:val="clear" w:color="auto" w:fill="auto"/>
            <w:hideMark/>
          </w:tcPr>
          <w:p w:rsidR="00724F45" w:rsidRPr="009D46CD" w:rsidRDefault="00724F45" w:rsidP="00DA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Информационная Система Регистрации Обращений Пользователей Системы. Ведется ФАС. Доступ предоставляется ФАС, АМО и уполномоченным пользователям КФ.</w:t>
            </w:r>
          </w:p>
        </w:tc>
      </w:tr>
      <w:tr w:rsidR="00724F45" w:rsidRPr="009D46CD" w:rsidTr="009909BA">
        <w:trPr>
          <w:cantSplit/>
          <w:trHeight w:val="943"/>
        </w:trPr>
        <w:tc>
          <w:tcPr>
            <w:tcW w:w="2442" w:type="dxa"/>
            <w:shd w:val="clear" w:color="auto" w:fill="auto"/>
            <w:hideMark/>
          </w:tcPr>
          <w:p w:rsidR="00724F45" w:rsidRPr="009D46CD" w:rsidRDefault="00724F45" w:rsidP="00DA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ФАС</w:t>
            </w:r>
          </w:p>
        </w:tc>
        <w:tc>
          <w:tcPr>
            <w:tcW w:w="7938" w:type="dxa"/>
            <w:shd w:val="clear" w:color="auto" w:fill="auto"/>
            <w:hideMark/>
          </w:tcPr>
          <w:p w:rsidR="00724F45" w:rsidRPr="009D46CD" w:rsidRDefault="008E56A5" w:rsidP="00DA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</w:t>
            </w:r>
            <w:r w:rsidR="00724F45"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ункциональный администратор Системы – уполномоченное КФ лицо, выполняющее работы по установке, настройке, обновлению, восстановлению Системы; консультированию сотрудников КФ и АМО по вопросам эксплуатации Системы; предоставлению доступа АМО к Системе.</w:t>
            </w:r>
          </w:p>
        </w:tc>
      </w:tr>
      <w:tr w:rsidR="00724F45" w:rsidRPr="009D46CD" w:rsidTr="009909BA">
        <w:trPr>
          <w:trHeight w:val="275"/>
        </w:trPr>
        <w:tc>
          <w:tcPr>
            <w:tcW w:w="2442" w:type="dxa"/>
            <w:shd w:val="clear" w:color="auto" w:fill="auto"/>
            <w:hideMark/>
          </w:tcPr>
          <w:p w:rsidR="00724F45" w:rsidRPr="009D46CD" w:rsidRDefault="00724F45" w:rsidP="00DA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7938" w:type="dxa"/>
            <w:shd w:val="clear" w:color="auto" w:fill="auto"/>
            <w:hideMark/>
          </w:tcPr>
          <w:p w:rsidR="00724F45" w:rsidRPr="009D46CD" w:rsidRDefault="00724F45" w:rsidP="00DA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КФ и ФО МО</w:t>
            </w:r>
          </w:p>
        </w:tc>
      </w:tr>
      <w:tr w:rsidR="00724F45" w:rsidRPr="009D46CD" w:rsidTr="009909BA">
        <w:trPr>
          <w:cantSplit/>
          <w:trHeight w:val="833"/>
        </w:trPr>
        <w:tc>
          <w:tcPr>
            <w:tcW w:w="2442" w:type="dxa"/>
            <w:shd w:val="clear" w:color="auto" w:fill="auto"/>
            <w:hideMark/>
          </w:tcPr>
          <w:p w:rsidR="00724F45" w:rsidRPr="009D46CD" w:rsidRDefault="00724F45" w:rsidP="00DA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 МО</w:t>
            </w:r>
          </w:p>
        </w:tc>
        <w:tc>
          <w:tcPr>
            <w:tcW w:w="7938" w:type="dxa"/>
            <w:shd w:val="clear" w:color="auto" w:fill="auto"/>
            <w:hideMark/>
          </w:tcPr>
          <w:p w:rsidR="00724F45" w:rsidRPr="009D46CD" w:rsidRDefault="00724F45" w:rsidP="00DA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Финансовые органы муниципальных образований ЛО - обеспечивают преемственность и доведение нижестоящим муниципальным образованиям единой государственной финансовой и бюджетной политики КФ, а также полученных от КФ рекомендаций в части исполнения бюджета в единой информационной Системе</w:t>
            </w:r>
          </w:p>
        </w:tc>
      </w:tr>
      <w:tr w:rsidR="00724F45" w:rsidRPr="009D46CD" w:rsidTr="009909BA">
        <w:trPr>
          <w:cantSplit/>
          <w:trHeight w:val="1140"/>
        </w:trPr>
        <w:tc>
          <w:tcPr>
            <w:tcW w:w="2442" w:type="dxa"/>
            <w:shd w:val="clear" w:color="auto" w:fill="auto"/>
            <w:hideMark/>
          </w:tcPr>
          <w:p w:rsidR="00724F45" w:rsidRPr="009D46CD" w:rsidRDefault="00724F45" w:rsidP="00DA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Эксплуатационная документация</w:t>
            </w:r>
          </w:p>
        </w:tc>
        <w:tc>
          <w:tcPr>
            <w:tcW w:w="7938" w:type="dxa"/>
            <w:shd w:val="clear" w:color="auto" w:fill="auto"/>
            <w:hideMark/>
          </w:tcPr>
          <w:p w:rsidR="00724F45" w:rsidRPr="009D46CD" w:rsidRDefault="00724F45" w:rsidP="00DA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Документация на систему «АЦК-Финансы». Место размещения Эксплуатационной документации указывается на Сайте КФЛО в разделе «Информационные системы/Информационная система «Централизованное управление бюджетной финансовой системой Ленинградской области» (ИС ЦУБФС ЛО)/ Документация по «АЦК-Финансы»</w:t>
            </w:r>
          </w:p>
        </w:tc>
      </w:tr>
      <w:tr w:rsidR="00724F45" w:rsidRPr="009D46CD" w:rsidTr="009909BA">
        <w:trPr>
          <w:cantSplit/>
          <w:trHeight w:val="959"/>
        </w:trPr>
        <w:tc>
          <w:tcPr>
            <w:tcW w:w="2442" w:type="dxa"/>
            <w:shd w:val="clear" w:color="auto" w:fill="auto"/>
            <w:hideMark/>
          </w:tcPr>
          <w:p w:rsidR="00724F45" w:rsidRPr="009D46CD" w:rsidRDefault="00724F45" w:rsidP="00DA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Электронный документ Системы</w:t>
            </w:r>
          </w:p>
        </w:tc>
        <w:tc>
          <w:tcPr>
            <w:tcW w:w="7938" w:type="dxa"/>
            <w:shd w:val="clear" w:color="auto" w:fill="auto"/>
            <w:hideMark/>
          </w:tcPr>
          <w:p w:rsidR="00724F45" w:rsidRPr="009D46CD" w:rsidRDefault="008E56A5" w:rsidP="00DA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="00724F45" w:rsidRPr="009D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</w:t>
            </w:r>
          </w:p>
        </w:tc>
      </w:tr>
    </w:tbl>
    <w:p w:rsidR="00BF7C11" w:rsidRDefault="00BF7C11" w:rsidP="006D5C61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10C1" w:rsidRDefault="00D910C1" w:rsidP="00170EB6">
      <w:pPr>
        <w:numPr>
          <w:ilvl w:val="1"/>
          <w:numId w:val="8"/>
        </w:numPr>
        <w:tabs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Правомочия обладателя информации и оператора Системы осуществляет КФ. </w:t>
      </w:r>
    </w:p>
    <w:p w:rsidR="00D910C1" w:rsidRDefault="00D910C1" w:rsidP="00170EB6">
      <w:pPr>
        <w:numPr>
          <w:ilvl w:val="1"/>
          <w:numId w:val="8"/>
        </w:numPr>
        <w:tabs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 МО предоставляются ограниченные полномочия обладателя информации в пределах </w:t>
      </w:r>
      <w:r w:rsidR="008B7495">
        <w:rPr>
          <w:rFonts w:ascii="Times New Roman" w:hAnsi="Times New Roman"/>
          <w:sz w:val="28"/>
          <w:szCs w:val="28"/>
        </w:rPr>
        <w:t xml:space="preserve">Информационных ресурсов Системы, созданных МО в процессе </w:t>
      </w:r>
      <w:r w:rsidRPr="00051C6D">
        <w:rPr>
          <w:rFonts w:ascii="Times New Roman" w:hAnsi="Times New Roman"/>
          <w:sz w:val="28"/>
          <w:szCs w:val="28"/>
        </w:rPr>
        <w:t xml:space="preserve">осуществления полномочий по формированию, утверждению, исполнению и </w:t>
      </w:r>
      <w:proofErr w:type="gramStart"/>
      <w:r w:rsidRPr="00051C6D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051C6D">
        <w:rPr>
          <w:rFonts w:ascii="Times New Roman" w:hAnsi="Times New Roman"/>
          <w:sz w:val="28"/>
          <w:szCs w:val="28"/>
        </w:rPr>
        <w:t xml:space="preserve"> исполнением бюджета</w:t>
      </w:r>
      <w:r>
        <w:rPr>
          <w:rFonts w:ascii="Times New Roman" w:hAnsi="Times New Roman"/>
          <w:sz w:val="28"/>
          <w:szCs w:val="28"/>
        </w:rPr>
        <w:t xml:space="preserve"> МО.</w:t>
      </w:r>
    </w:p>
    <w:p w:rsidR="0031706A" w:rsidRPr="0031706A" w:rsidRDefault="0031706A" w:rsidP="00170EB6">
      <w:pPr>
        <w:numPr>
          <w:ilvl w:val="1"/>
          <w:numId w:val="8"/>
        </w:numPr>
        <w:tabs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6713">
        <w:rPr>
          <w:rFonts w:ascii="Times New Roman" w:hAnsi="Times New Roman"/>
          <w:sz w:val="28"/>
          <w:szCs w:val="28"/>
        </w:rPr>
        <w:t>Исполнение бюджет</w:t>
      </w:r>
      <w:r>
        <w:rPr>
          <w:rFonts w:ascii="Times New Roman" w:hAnsi="Times New Roman"/>
          <w:sz w:val="28"/>
          <w:szCs w:val="28"/>
        </w:rPr>
        <w:t xml:space="preserve">ов ЛО и МО </w:t>
      </w:r>
      <w:r w:rsidRPr="00076713">
        <w:rPr>
          <w:rFonts w:ascii="Times New Roman" w:hAnsi="Times New Roman"/>
          <w:sz w:val="28"/>
          <w:szCs w:val="28"/>
        </w:rPr>
        <w:t>ведется в единой информационной Сист</w:t>
      </w:r>
      <w:r>
        <w:rPr>
          <w:rFonts w:ascii="Times New Roman" w:hAnsi="Times New Roman"/>
          <w:sz w:val="28"/>
          <w:szCs w:val="28"/>
        </w:rPr>
        <w:t xml:space="preserve">еме с разделением Информационных ресурсов Системы по ИПБ ЛО и МО в объеме, необходимом </w:t>
      </w:r>
      <w:r w:rsidRPr="00051C6D">
        <w:rPr>
          <w:rFonts w:ascii="Times New Roman" w:hAnsi="Times New Roman"/>
          <w:sz w:val="28"/>
          <w:szCs w:val="28"/>
        </w:rPr>
        <w:t xml:space="preserve">для осуществления полномочий по формированию, утверждению, исполнению и </w:t>
      </w:r>
      <w:proofErr w:type="gramStart"/>
      <w:r w:rsidRPr="00051C6D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051C6D">
        <w:rPr>
          <w:rFonts w:ascii="Times New Roman" w:hAnsi="Times New Roman"/>
          <w:sz w:val="28"/>
          <w:szCs w:val="28"/>
        </w:rPr>
        <w:t xml:space="preserve"> исполнением бюджет</w:t>
      </w:r>
      <w:r>
        <w:rPr>
          <w:rFonts w:ascii="Times New Roman" w:hAnsi="Times New Roman"/>
          <w:sz w:val="28"/>
          <w:szCs w:val="28"/>
        </w:rPr>
        <w:t>ов</w:t>
      </w:r>
      <w:r w:rsidRPr="00051C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 и МО.</w:t>
      </w:r>
    </w:p>
    <w:p w:rsidR="0031706A" w:rsidRPr="00817977" w:rsidRDefault="0031706A" w:rsidP="00170EB6">
      <w:pPr>
        <w:numPr>
          <w:ilvl w:val="1"/>
          <w:numId w:val="8"/>
        </w:numPr>
        <w:tabs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7977">
        <w:rPr>
          <w:rFonts w:ascii="Times New Roman" w:hAnsi="Times New Roman"/>
          <w:color w:val="000000" w:themeColor="text1"/>
          <w:sz w:val="28"/>
          <w:szCs w:val="28"/>
        </w:rPr>
        <w:t>Доступ на просмотр информации ИПБ МО</w:t>
      </w:r>
      <w:proofErr w:type="gramStart"/>
      <w:r w:rsidRPr="00817977">
        <w:rPr>
          <w:rFonts w:ascii="Times New Roman" w:hAnsi="Times New Roman"/>
          <w:color w:val="000000" w:themeColor="text1"/>
          <w:sz w:val="28"/>
          <w:szCs w:val="28"/>
        </w:rPr>
        <w:t>1</w:t>
      </w:r>
      <w:proofErr w:type="gramEnd"/>
      <w:r w:rsidR="00817977">
        <w:rPr>
          <w:rFonts w:ascii="Times New Roman" w:hAnsi="Times New Roman"/>
          <w:color w:val="000000" w:themeColor="text1"/>
          <w:sz w:val="28"/>
          <w:szCs w:val="28"/>
        </w:rPr>
        <w:t xml:space="preserve"> самостоятельно ведущего бюджет</w:t>
      </w:r>
      <w:r w:rsidRPr="00817977">
        <w:rPr>
          <w:rFonts w:ascii="Times New Roman" w:hAnsi="Times New Roman"/>
          <w:color w:val="000000" w:themeColor="text1"/>
          <w:sz w:val="28"/>
          <w:szCs w:val="28"/>
        </w:rPr>
        <w:t xml:space="preserve"> имеют уполномоченные </w:t>
      </w:r>
      <w:r w:rsidR="00817977">
        <w:rPr>
          <w:rFonts w:ascii="Times New Roman" w:hAnsi="Times New Roman"/>
          <w:color w:val="000000" w:themeColor="text1"/>
          <w:sz w:val="28"/>
          <w:szCs w:val="28"/>
        </w:rPr>
        <w:t xml:space="preserve">ПС </w:t>
      </w:r>
      <w:r w:rsidRPr="00817977">
        <w:rPr>
          <w:rFonts w:ascii="Times New Roman" w:hAnsi="Times New Roman"/>
          <w:color w:val="000000" w:themeColor="text1"/>
          <w:sz w:val="28"/>
          <w:szCs w:val="28"/>
        </w:rPr>
        <w:t xml:space="preserve">ФО МО2, на территории которого расположен МО1. Уполномоченные </w:t>
      </w:r>
      <w:r w:rsidR="00817977">
        <w:rPr>
          <w:rFonts w:ascii="Times New Roman" w:hAnsi="Times New Roman"/>
          <w:color w:val="000000" w:themeColor="text1"/>
          <w:sz w:val="28"/>
          <w:szCs w:val="28"/>
        </w:rPr>
        <w:t xml:space="preserve">ПС </w:t>
      </w:r>
      <w:r w:rsidR="008E56A5">
        <w:rPr>
          <w:rFonts w:ascii="Times New Roman" w:hAnsi="Times New Roman"/>
          <w:color w:val="000000" w:themeColor="text1"/>
          <w:sz w:val="28"/>
          <w:szCs w:val="28"/>
        </w:rPr>
        <w:t>КФ имею</w:t>
      </w:r>
      <w:r w:rsidRPr="00817977">
        <w:rPr>
          <w:rFonts w:ascii="Times New Roman" w:hAnsi="Times New Roman"/>
          <w:color w:val="000000" w:themeColor="text1"/>
          <w:sz w:val="28"/>
          <w:szCs w:val="28"/>
        </w:rPr>
        <w:t>т доступ ко всем ИПБ.</w:t>
      </w:r>
      <w:r w:rsidR="000949C3" w:rsidRPr="00817977">
        <w:rPr>
          <w:rFonts w:ascii="Times New Roman" w:hAnsi="Times New Roman"/>
          <w:color w:val="000000" w:themeColor="text1"/>
          <w:sz w:val="28"/>
          <w:szCs w:val="28"/>
        </w:rPr>
        <w:t xml:space="preserve"> Полномочия </w:t>
      </w:r>
      <w:r w:rsidR="00817977">
        <w:rPr>
          <w:rFonts w:ascii="Times New Roman" w:hAnsi="Times New Roman"/>
          <w:color w:val="000000" w:themeColor="text1"/>
          <w:sz w:val="28"/>
          <w:szCs w:val="28"/>
        </w:rPr>
        <w:t xml:space="preserve">ПС на указанный доступ </w:t>
      </w:r>
      <w:r w:rsidR="000949C3" w:rsidRPr="00817977">
        <w:rPr>
          <w:rFonts w:ascii="Times New Roman" w:hAnsi="Times New Roman"/>
          <w:color w:val="000000" w:themeColor="text1"/>
          <w:sz w:val="28"/>
          <w:szCs w:val="28"/>
        </w:rPr>
        <w:t>предоставляются в соответствии с решением руководителя ФО МО и КФ соответственно</w:t>
      </w:r>
      <w:r w:rsidR="008E56A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949C3" w:rsidRPr="00817977">
        <w:rPr>
          <w:rFonts w:ascii="Times New Roman" w:hAnsi="Times New Roman"/>
          <w:color w:val="000000" w:themeColor="text1"/>
          <w:sz w:val="28"/>
          <w:szCs w:val="28"/>
        </w:rPr>
        <w:t xml:space="preserve"> в порядке</w:t>
      </w:r>
      <w:r w:rsidR="00817977" w:rsidRPr="00817977">
        <w:rPr>
          <w:rFonts w:ascii="Times New Roman" w:hAnsi="Times New Roman"/>
          <w:color w:val="000000" w:themeColor="text1"/>
          <w:sz w:val="28"/>
          <w:szCs w:val="28"/>
        </w:rPr>
        <w:t>, определенном настоящим Регламентом.</w:t>
      </w:r>
    </w:p>
    <w:p w:rsidR="0031706A" w:rsidRPr="00817977" w:rsidRDefault="00823AA6" w:rsidP="00170EB6">
      <w:pPr>
        <w:numPr>
          <w:ilvl w:val="1"/>
          <w:numId w:val="8"/>
        </w:numPr>
        <w:tabs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7977">
        <w:rPr>
          <w:rFonts w:ascii="Times New Roman" w:hAnsi="Times New Roman"/>
          <w:color w:val="000000" w:themeColor="text1"/>
          <w:sz w:val="28"/>
          <w:szCs w:val="28"/>
        </w:rPr>
        <w:t xml:space="preserve">В случае </w:t>
      </w:r>
      <w:r w:rsidR="002547DD" w:rsidRPr="00817977">
        <w:rPr>
          <w:rFonts w:ascii="Times New Roman" w:hAnsi="Times New Roman"/>
          <w:color w:val="000000" w:themeColor="text1"/>
          <w:sz w:val="28"/>
          <w:szCs w:val="28"/>
        </w:rPr>
        <w:t>передач</w:t>
      </w:r>
      <w:r w:rsidRPr="0081797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547DD" w:rsidRPr="00817977">
        <w:rPr>
          <w:rFonts w:ascii="Times New Roman" w:hAnsi="Times New Roman"/>
          <w:color w:val="000000" w:themeColor="text1"/>
          <w:sz w:val="28"/>
          <w:szCs w:val="28"/>
        </w:rPr>
        <w:t xml:space="preserve"> части полномочий от </w:t>
      </w:r>
      <w:r w:rsidR="00A66BAC" w:rsidRPr="00817977">
        <w:rPr>
          <w:rFonts w:ascii="Times New Roman" w:hAnsi="Times New Roman"/>
          <w:color w:val="000000" w:themeColor="text1"/>
          <w:sz w:val="28"/>
          <w:szCs w:val="28"/>
        </w:rPr>
        <w:t>МО</w:t>
      </w:r>
      <w:proofErr w:type="gramStart"/>
      <w:r w:rsidR="00A66BAC" w:rsidRPr="00817977">
        <w:rPr>
          <w:rFonts w:ascii="Times New Roman" w:hAnsi="Times New Roman"/>
          <w:color w:val="000000" w:themeColor="text1"/>
          <w:sz w:val="28"/>
          <w:szCs w:val="28"/>
        </w:rPr>
        <w:t>1</w:t>
      </w:r>
      <w:proofErr w:type="gramEnd"/>
      <w:r w:rsidR="00A66BAC" w:rsidRPr="008179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177FA" w:rsidRPr="00817977">
        <w:rPr>
          <w:rFonts w:ascii="Times New Roman" w:hAnsi="Times New Roman"/>
          <w:color w:val="000000" w:themeColor="text1"/>
          <w:sz w:val="28"/>
          <w:szCs w:val="28"/>
        </w:rPr>
        <w:t xml:space="preserve">на уровень </w:t>
      </w:r>
      <w:r w:rsidR="00A66BAC" w:rsidRPr="00817977">
        <w:rPr>
          <w:rFonts w:ascii="Times New Roman" w:hAnsi="Times New Roman"/>
          <w:color w:val="000000" w:themeColor="text1"/>
          <w:sz w:val="28"/>
          <w:szCs w:val="28"/>
        </w:rPr>
        <w:t xml:space="preserve">МО2 </w:t>
      </w:r>
      <w:r w:rsidR="002547DD" w:rsidRPr="00817977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817977" w:rsidRPr="00817977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8177FA" w:rsidRPr="00817977">
        <w:rPr>
          <w:rFonts w:ascii="Times New Roman" w:hAnsi="Times New Roman"/>
          <w:color w:val="000000" w:themeColor="text1"/>
          <w:sz w:val="28"/>
          <w:szCs w:val="28"/>
        </w:rPr>
        <w:t xml:space="preserve">бюджетным кодексом </w:t>
      </w:r>
      <w:r w:rsidR="001E642E" w:rsidRPr="00817977">
        <w:rPr>
          <w:rFonts w:ascii="Times New Roman" w:hAnsi="Times New Roman"/>
          <w:color w:val="000000" w:themeColor="text1"/>
          <w:sz w:val="28"/>
          <w:szCs w:val="28"/>
        </w:rPr>
        <w:t>РФ</w:t>
      </w:r>
      <w:r w:rsidR="00EC5EE2" w:rsidRPr="00817977">
        <w:rPr>
          <w:rFonts w:ascii="Times New Roman" w:hAnsi="Times New Roman"/>
          <w:color w:val="000000" w:themeColor="text1"/>
          <w:sz w:val="28"/>
          <w:szCs w:val="28"/>
        </w:rPr>
        <w:t xml:space="preserve"> на основании соглашения</w:t>
      </w:r>
      <w:r w:rsidR="008179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5985" w:rsidRPr="00817977">
        <w:rPr>
          <w:rFonts w:ascii="Times New Roman" w:hAnsi="Times New Roman"/>
          <w:color w:val="000000" w:themeColor="text1"/>
          <w:sz w:val="28"/>
          <w:szCs w:val="28"/>
        </w:rPr>
        <w:t xml:space="preserve">МО2 </w:t>
      </w:r>
      <w:r w:rsidRPr="00817977">
        <w:rPr>
          <w:rFonts w:ascii="Times New Roman" w:hAnsi="Times New Roman"/>
          <w:color w:val="000000" w:themeColor="text1"/>
          <w:sz w:val="28"/>
          <w:szCs w:val="28"/>
        </w:rPr>
        <w:t>организует и осуществляет работу с ИПБ МО1</w:t>
      </w:r>
      <w:r w:rsidR="00817977">
        <w:rPr>
          <w:rFonts w:ascii="Times New Roman" w:hAnsi="Times New Roman"/>
          <w:color w:val="000000" w:themeColor="text1"/>
          <w:sz w:val="28"/>
          <w:szCs w:val="28"/>
        </w:rPr>
        <w:t xml:space="preserve"> самостоятельно</w:t>
      </w:r>
      <w:r w:rsidRPr="0081797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71932" w:rsidRPr="00817977" w:rsidRDefault="0031706A" w:rsidP="00170EB6">
      <w:pPr>
        <w:numPr>
          <w:ilvl w:val="1"/>
          <w:numId w:val="8"/>
        </w:numPr>
        <w:tabs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7977">
        <w:rPr>
          <w:rFonts w:ascii="Times New Roman" w:hAnsi="Times New Roman"/>
          <w:color w:val="000000" w:themeColor="text1"/>
          <w:sz w:val="28"/>
          <w:szCs w:val="28"/>
        </w:rPr>
        <w:t>Права ПС на доступ к ИПБ соответствующего ППО, представляются на основании решения руководителя (уполномоченного заместителя руководителя) ФО в ответ на письменное обращение руководителя организации ПС в порядке, установленном пунктом 2 настоящего Регламента.</w:t>
      </w:r>
    </w:p>
    <w:p w:rsidR="0078279B" w:rsidRDefault="00051C6D" w:rsidP="00170EB6">
      <w:pPr>
        <w:numPr>
          <w:ilvl w:val="1"/>
          <w:numId w:val="8"/>
        </w:numPr>
        <w:tabs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6713">
        <w:rPr>
          <w:rFonts w:ascii="Times New Roman" w:hAnsi="Times New Roman"/>
          <w:sz w:val="28"/>
          <w:szCs w:val="28"/>
        </w:rPr>
        <w:t xml:space="preserve">Работа в Системе осуществляется только </w:t>
      </w:r>
      <w:proofErr w:type="gramStart"/>
      <w:r w:rsidRPr="00076713">
        <w:rPr>
          <w:rFonts w:ascii="Times New Roman" w:hAnsi="Times New Roman"/>
          <w:sz w:val="28"/>
          <w:szCs w:val="28"/>
        </w:rPr>
        <w:t>авторизованными</w:t>
      </w:r>
      <w:proofErr w:type="gramEnd"/>
      <w:r w:rsidRPr="000767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ПС </w:t>
      </w:r>
      <w:r w:rsidR="0078279B">
        <w:rPr>
          <w:rFonts w:ascii="Times New Roman" w:hAnsi="Times New Roman"/>
          <w:sz w:val="28"/>
          <w:szCs w:val="28"/>
        </w:rPr>
        <w:t>в пределах ИПБ соответствующих ППО.</w:t>
      </w:r>
    </w:p>
    <w:p w:rsidR="00C97230" w:rsidRDefault="00E44570" w:rsidP="00170EB6">
      <w:pPr>
        <w:numPr>
          <w:ilvl w:val="1"/>
          <w:numId w:val="8"/>
        </w:numPr>
        <w:tabs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Клиентские части</w:t>
      </w:r>
      <w:r w:rsidR="00C97230">
        <w:rPr>
          <w:rFonts w:ascii="Times New Roman" w:hAnsi="Times New Roman"/>
          <w:sz w:val="28"/>
          <w:szCs w:val="28"/>
        </w:rPr>
        <w:t xml:space="preserve"> Системы должн</w:t>
      </w:r>
      <w:r>
        <w:rPr>
          <w:rFonts w:ascii="Times New Roman" w:hAnsi="Times New Roman"/>
          <w:sz w:val="28"/>
          <w:szCs w:val="28"/>
        </w:rPr>
        <w:t>ы</w:t>
      </w:r>
      <w:r w:rsidR="00A3020F">
        <w:rPr>
          <w:rFonts w:ascii="Times New Roman" w:hAnsi="Times New Roman"/>
          <w:sz w:val="28"/>
          <w:szCs w:val="28"/>
        </w:rPr>
        <w:t xml:space="preserve"> подключаться к С</w:t>
      </w:r>
      <w:r w:rsidR="00C97230">
        <w:rPr>
          <w:rFonts w:ascii="Times New Roman" w:hAnsi="Times New Roman"/>
          <w:sz w:val="28"/>
          <w:szCs w:val="28"/>
        </w:rPr>
        <w:t>ерверной части</w:t>
      </w:r>
      <w:r w:rsidRPr="00E445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Системы посредством технологии защищенного доступа</w:t>
      </w:r>
      <w:r w:rsidR="009F14C5">
        <w:rPr>
          <w:rFonts w:ascii="Times New Roman" w:hAnsi="Times New Roman"/>
          <w:sz w:val="28"/>
          <w:szCs w:val="28"/>
        </w:rPr>
        <w:t>,</w:t>
      </w:r>
      <w:r w:rsidR="009F14C5" w:rsidRPr="009F14C5">
        <w:rPr>
          <w:rFonts w:ascii="Times New Roman" w:hAnsi="Times New Roman"/>
          <w:sz w:val="28"/>
          <w:szCs w:val="28"/>
        </w:rPr>
        <w:t xml:space="preserve"> </w:t>
      </w:r>
      <w:r w:rsidR="009F14C5">
        <w:rPr>
          <w:rFonts w:ascii="Times New Roman" w:hAnsi="Times New Roman"/>
          <w:sz w:val="28"/>
          <w:szCs w:val="28"/>
        </w:rPr>
        <w:t>соответствующей требованиям законодательства РФ по технической защите информации.</w:t>
      </w:r>
    </w:p>
    <w:p w:rsidR="00EC5EE2" w:rsidRPr="000C5BED" w:rsidRDefault="00EC5EE2" w:rsidP="00170EB6">
      <w:pPr>
        <w:numPr>
          <w:ilvl w:val="1"/>
          <w:numId w:val="8"/>
        </w:numPr>
        <w:tabs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ФАС на основании решения руководителя КФ имеет право предоставлять ПС КФ доступ на чтение к ИПБ МО.</w:t>
      </w:r>
    </w:p>
    <w:p w:rsidR="00EC5EE2" w:rsidRDefault="00EC5EE2" w:rsidP="00170EB6">
      <w:pPr>
        <w:numPr>
          <w:ilvl w:val="1"/>
          <w:numId w:val="8"/>
        </w:numPr>
        <w:tabs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АМО МО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основании решения руководителя ФО МО2 имеет право предоставлять ПС ФО МО2 доступ к ИПБ МО1 в объеме прав, определяемом соглашением с МО1.</w:t>
      </w:r>
    </w:p>
    <w:p w:rsidR="00F17DA2" w:rsidRDefault="00051C6D" w:rsidP="00170EB6">
      <w:pPr>
        <w:numPr>
          <w:ilvl w:val="1"/>
          <w:numId w:val="8"/>
        </w:numPr>
        <w:tabs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6713">
        <w:rPr>
          <w:rFonts w:ascii="Times New Roman" w:hAnsi="Times New Roman"/>
          <w:sz w:val="28"/>
          <w:szCs w:val="28"/>
        </w:rPr>
        <w:t xml:space="preserve">Электронные документы </w:t>
      </w:r>
      <w:r w:rsidR="0058624B">
        <w:rPr>
          <w:rFonts w:ascii="Times New Roman" w:hAnsi="Times New Roman"/>
          <w:sz w:val="28"/>
          <w:szCs w:val="28"/>
        </w:rPr>
        <w:t xml:space="preserve">Системы </w:t>
      </w:r>
      <w:r w:rsidRPr="00076713">
        <w:rPr>
          <w:rFonts w:ascii="Times New Roman" w:hAnsi="Times New Roman"/>
          <w:sz w:val="28"/>
          <w:szCs w:val="28"/>
        </w:rPr>
        <w:t xml:space="preserve">создаются </w:t>
      </w:r>
      <w:r w:rsidR="008148F6">
        <w:rPr>
          <w:rFonts w:ascii="Times New Roman" w:hAnsi="Times New Roman"/>
          <w:sz w:val="28"/>
          <w:szCs w:val="28"/>
        </w:rPr>
        <w:t xml:space="preserve">ПМО </w:t>
      </w:r>
      <w:r w:rsidR="00FD1733">
        <w:rPr>
          <w:rFonts w:ascii="Times New Roman" w:hAnsi="Times New Roman"/>
          <w:sz w:val="28"/>
          <w:szCs w:val="28"/>
        </w:rPr>
        <w:t xml:space="preserve">в </w:t>
      </w:r>
      <w:r w:rsidR="00961C73">
        <w:rPr>
          <w:rFonts w:ascii="Times New Roman" w:hAnsi="Times New Roman"/>
          <w:sz w:val="28"/>
          <w:szCs w:val="28"/>
        </w:rPr>
        <w:t xml:space="preserve">предоставленном </w:t>
      </w:r>
      <w:r>
        <w:rPr>
          <w:rFonts w:ascii="Times New Roman" w:hAnsi="Times New Roman"/>
          <w:sz w:val="28"/>
          <w:szCs w:val="28"/>
        </w:rPr>
        <w:t>ИПБ</w:t>
      </w:r>
      <w:r w:rsidR="00490CE0">
        <w:rPr>
          <w:rFonts w:ascii="Times New Roman" w:hAnsi="Times New Roman"/>
          <w:sz w:val="28"/>
          <w:szCs w:val="28"/>
        </w:rPr>
        <w:t xml:space="preserve"> в соответствии с Эксплуатационной документацией</w:t>
      </w:r>
      <w:r w:rsidR="00961C73">
        <w:rPr>
          <w:rFonts w:ascii="Times New Roman" w:hAnsi="Times New Roman"/>
          <w:sz w:val="28"/>
          <w:szCs w:val="28"/>
        </w:rPr>
        <w:t>, иными правовыми и организационно-распорядительными документами</w:t>
      </w:r>
      <w:r w:rsidR="00490CE0">
        <w:rPr>
          <w:rFonts w:ascii="Times New Roman" w:hAnsi="Times New Roman"/>
          <w:sz w:val="28"/>
          <w:szCs w:val="28"/>
        </w:rPr>
        <w:t>.</w:t>
      </w:r>
      <w:proofErr w:type="gramEnd"/>
    </w:p>
    <w:p w:rsidR="008B7495" w:rsidRDefault="008B7495" w:rsidP="00170EB6">
      <w:pPr>
        <w:numPr>
          <w:ilvl w:val="1"/>
          <w:numId w:val="8"/>
        </w:numPr>
        <w:tabs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 документы Системы могут подписываться только усиленной квалифицированной электронной подписью.</w:t>
      </w:r>
    </w:p>
    <w:p w:rsidR="00A557E2" w:rsidRPr="002C7C8A" w:rsidRDefault="00A557E2" w:rsidP="00170EB6">
      <w:pPr>
        <w:numPr>
          <w:ilvl w:val="1"/>
          <w:numId w:val="8"/>
        </w:numPr>
        <w:tabs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C8A">
        <w:rPr>
          <w:rFonts w:ascii="Times New Roman" w:hAnsi="Times New Roman"/>
          <w:sz w:val="28"/>
          <w:szCs w:val="28"/>
        </w:rPr>
        <w:t xml:space="preserve">Информация о порядке действий и документах, необходимых для получения электронной подписи, размещена на сайте </w:t>
      </w:r>
      <w:r w:rsidR="002C7C8A" w:rsidRPr="002C7C8A">
        <w:rPr>
          <w:rFonts w:ascii="Times New Roman" w:hAnsi="Times New Roman"/>
          <w:sz w:val="28"/>
          <w:szCs w:val="28"/>
        </w:rPr>
        <w:t xml:space="preserve">КФ </w:t>
      </w:r>
      <w:r w:rsidRPr="002C7C8A">
        <w:rPr>
          <w:rFonts w:ascii="Times New Roman" w:hAnsi="Times New Roman"/>
          <w:sz w:val="28"/>
          <w:szCs w:val="28"/>
        </w:rPr>
        <w:t>в разделе «</w:t>
      </w:r>
      <w:r w:rsidR="002C7C8A" w:rsidRPr="002C7C8A">
        <w:rPr>
          <w:rFonts w:ascii="Times New Roman" w:hAnsi="Times New Roman"/>
          <w:sz w:val="28"/>
          <w:szCs w:val="28"/>
        </w:rPr>
        <w:t>Информационные системы</w:t>
      </w:r>
      <w:r w:rsidRPr="002C7C8A">
        <w:rPr>
          <w:rFonts w:ascii="Times New Roman" w:hAnsi="Times New Roman"/>
          <w:sz w:val="28"/>
          <w:szCs w:val="28"/>
        </w:rPr>
        <w:t>».</w:t>
      </w:r>
    </w:p>
    <w:p w:rsidR="00E50551" w:rsidRDefault="00E50551" w:rsidP="00170EB6">
      <w:pPr>
        <w:numPr>
          <w:ilvl w:val="1"/>
          <w:numId w:val="8"/>
        </w:numPr>
        <w:tabs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КФ имеет право передавать полномочия ФАС по сопровождению Системы стороннему исполнителю на основании соглашения (контракта), техническая часть которого (техническое задание на сопровождение Системы) должна быть опубликована на Сайте КФ в разделе «Информационные системы». </w:t>
      </w:r>
    </w:p>
    <w:p w:rsidR="00352806" w:rsidRDefault="001E02D6" w:rsidP="00170EB6">
      <w:pPr>
        <w:numPr>
          <w:ilvl w:val="1"/>
          <w:numId w:val="8"/>
        </w:numPr>
        <w:tabs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A5E33" w:rsidRPr="001E6A14">
        <w:rPr>
          <w:rFonts w:ascii="Times New Roman" w:hAnsi="Times New Roman"/>
          <w:sz w:val="28"/>
          <w:szCs w:val="28"/>
        </w:rPr>
        <w:t xml:space="preserve">опровождение </w:t>
      </w:r>
      <w:r>
        <w:rPr>
          <w:rFonts w:ascii="Times New Roman" w:hAnsi="Times New Roman"/>
          <w:sz w:val="28"/>
          <w:szCs w:val="28"/>
        </w:rPr>
        <w:t xml:space="preserve">Клиентской части Системы </w:t>
      </w:r>
      <w:r w:rsidR="006A5E33" w:rsidRPr="001E6A14">
        <w:rPr>
          <w:rFonts w:ascii="Times New Roman" w:hAnsi="Times New Roman"/>
          <w:sz w:val="28"/>
          <w:szCs w:val="28"/>
        </w:rPr>
        <w:t xml:space="preserve">и оказание консультаций </w:t>
      </w:r>
      <w:r w:rsidR="00C30AD9">
        <w:rPr>
          <w:rFonts w:ascii="Times New Roman" w:hAnsi="Times New Roman"/>
          <w:sz w:val="28"/>
          <w:szCs w:val="28"/>
        </w:rPr>
        <w:t>ПМО</w:t>
      </w:r>
      <w:r w:rsidR="00017B24" w:rsidRPr="001E6A14">
        <w:rPr>
          <w:rFonts w:ascii="Times New Roman" w:hAnsi="Times New Roman"/>
          <w:sz w:val="28"/>
          <w:szCs w:val="28"/>
        </w:rPr>
        <w:t xml:space="preserve"> осуществляет</w:t>
      </w:r>
      <w:r w:rsidR="006A5E33" w:rsidRPr="001E6A14">
        <w:rPr>
          <w:rFonts w:ascii="Times New Roman" w:hAnsi="Times New Roman"/>
          <w:sz w:val="28"/>
          <w:szCs w:val="28"/>
        </w:rPr>
        <w:t xml:space="preserve"> АМО</w:t>
      </w:r>
      <w:r w:rsidR="00352806" w:rsidRPr="001E6A14">
        <w:rPr>
          <w:rFonts w:ascii="Times New Roman" w:hAnsi="Times New Roman"/>
          <w:sz w:val="28"/>
          <w:szCs w:val="28"/>
        </w:rPr>
        <w:t xml:space="preserve">, который назначается </w:t>
      </w:r>
      <w:r w:rsidR="00936BE2">
        <w:rPr>
          <w:rFonts w:ascii="Times New Roman" w:hAnsi="Times New Roman"/>
          <w:sz w:val="28"/>
          <w:szCs w:val="28"/>
        </w:rPr>
        <w:t xml:space="preserve">решением </w:t>
      </w:r>
      <w:r w:rsidR="00352806" w:rsidRPr="001E6A14">
        <w:rPr>
          <w:rFonts w:ascii="Times New Roman" w:hAnsi="Times New Roman"/>
          <w:sz w:val="28"/>
          <w:szCs w:val="28"/>
        </w:rPr>
        <w:t>ФО соответствующего</w:t>
      </w:r>
      <w:r w:rsidR="00C30AD9">
        <w:rPr>
          <w:rFonts w:ascii="Times New Roman" w:hAnsi="Times New Roman"/>
          <w:sz w:val="28"/>
          <w:szCs w:val="28"/>
        </w:rPr>
        <w:t xml:space="preserve"> МО</w:t>
      </w:r>
      <w:r w:rsidR="00352806" w:rsidRPr="001E6A14">
        <w:rPr>
          <w:rFonts w:ascii="Times New Roman" w:hAnsi="Times New Roman"/>
          <w:sz w:val="28"/>
          <w:szCs w:val="28"/>
        </w:rPr>
        <w:t>.</w:t>
      </w:r>
      <w:r w:rsidR="006A5E33" w:rsidRPr="001E6A14">
        <w:rPr>
          <w:rFonts w:ascii="Times New Roman" w:hAnsi="Times New Roman"/>
          <w:sz w:val="28"/>
          <w:szCs w:val="28"/>
        </w:rPr>
        <w:t xml:space="preserve"> </w:t>
      </w:r>
      <w:r w:rsidR="00633A64" w:rsidRPr="00432644">
        <w:rPr>
          <w:rFonts w:ascii="Times New Roman" w:hAnsi="Times New Roman"/>
          <w:sz w:val="28"/>
          <w:szCs w:val="28"/>
        </w:rPr>
        <w:t xml:space="preserve">Сопровождение </w:t>
      </w:r>
      <w:r w:rsidR="00432644" w:rsidRPr="00432644">
        <w:rPr>
          <w:rFonts w:ascii="Times New Roman" w:hAnsi="Times New Roman"/>
          <w:sz w:val="28"/>
          <w:szCs w:val="28"/>
        </w:rPr>
        <w:t xml:space="preserve">ПЛО </w:t>
      </w:r>
      <w:r w:rsidR="00633A64" w:rsidRPr="00432644">
        <w:rPr>
          <w:rFonts w:ascii="Times New Roman" w:hAnsi="Times New Roman"/>
          <w:sz w:val="28"/>
          <w:szCs w:val="28"/>
        </w:rPr>
        <w:t>осуществляет ФАС.</w:t>
      </w:r>
    </w:p>
    <w:p w:rsidR="00C30AD9" w:rsidRPr="001E6A14" w:rsidRDefault="00C30AD9" w:rsidP="00170EB6">
      <w:pPr>
        <w:numPr>
          <w:ilvl w:val="1"/>
          <w:numId w:val="8"/>
        </w:numPr>
        <w:tabs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АМО МО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C5EE2">
        <w:rPr>
          <w:rFonts w:ascii="Times New Roman" w:hAnsi="Times New Roman"/>
          <w:sz w:val="28"/>
          <w:szCs w:val="28"/>
        </w:rPr>
        <w:t xml:space="preserve">координирует деятельность </w:t>
      </w:r>
      <w:r>
        <w:rPr>
          <w:rFonts w:ascii="Times New Roman" w:hAnsi="Times New Roman"/>
          <w:sz w:val="28"/>
          <w:szCs w:val="28"/>
        </w:rPr>
        <w:t>АМО, находящихся на территории МО2</w:t>
      </w:r>
      <w:r w:rsidR="00EC5EE2" w:rsidRPr="00EC5EE2">
        <w:rPr>
          <w:rFonts w:ascii="Times New Roman" w:hAnsi="Times New Roman"/>
          <w:sz w:val="28"/>
          <w:szCs w:val="28"/>
        </w:rPr>
        <w:t xml:space="preserve"> </w:t>
      </w:r>
      <w:r w:rsidR="00EC5EE2">
        <w:rPr>
          <w:rFonts w:ascii="Times New Roman" w:hAnsi="Times New Roman"/>
          <w:sz w:val="28"/>
          <w:szCs w:val="28"/>
        </w:rPr>
        <w:t>МО1, в рамках использования общих Объектов Системы</w:t>
      </w:r>
      <w:r>
        <w:rPr>
          <w:rFonts w:ascii="Times New Roman" w:hAnsi="Times New Roman"/>
          <w:sz w:val="28"/>
          <w:szCs w:val="28"/>
        </w:rPr>
        <w:t>.</w:t>
      </w:r>
    </w:p>
    <w:p w:rsidR="00352806" w:rsidRPr="00352806" w:rsidRDefault="00352806" w:rsidP="00170EB6">
      <w:pPr>
        <w:numPr>
          <w:ilvl w:val="1"/>
          <w:numId w:val="8"/>
        </w:numPr>
        <w:tabs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АМО по вопросам эксплуатации и администрирования Системы осуществляет ФАС, назначае</w:t>
      </w:r>
      <w:r w:rsidR="00633A64">
        <w:rPr>
          <w:rFonts w:ascii="Times New Roman" w:hAnsi="Times New Roman"/>
          <w:sz w:val="28"/>
          <w:szCs w:val="28"/>
        </w:rPr>
        <w:t>мый</w:t>
      </w:r>
      <w:r>
        <w:rPr>
          <w:rFonts w:ascii="Times New Roman" w:hAnsi="Times New Roman"/>
          <w:sz w:val="28"/>
          <w:szCs w:val="28"/>
        </w:rPr>
        <w:t xml:space="preserve"> КФ.</w:t>
      </w:r>
    </w:p>
    <w:p w:rsidR="00352806" w:rsidRDefault="00C03690" w:rsidP="00170EB6">
      <w:pPr>
        <w:numPr>
          <w:ilvl w:val="1"/>
          <w:numId w:val="8"/>
        </w:numPr>
        <w:tabs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BAC">
        <w:rPr>
          <w:rFonts w:ascii="Times New Roman" w:hAnsi="Times New Roman"/>
          <w:sz w:val="28"/>
          <w:szCs w:val="28"/>
        </w:rPr>
        <w:t xml:space="preserve">Информация с контактными данными </w:t>
      </w:r>
      <w:r w:rsidR="00463101" w:rsidRPr="00A66BAC">
        <w:rPr>
          <w:rFonts w:ascii="Times New Roman" w:hAnsi="Times New Roman"/>
          <w:sz w:val="28"/>
          <w:szCs w:val="28"/>
        </w:rPr>
        <w:t xml:space="preserve">ФАС </w:t>
      </w:r>
      <w:r w:rsidRPr="00A66BAC">
        <w:rPr>
          <w:rFonts w:ascii="Times New Roman" w:hAnsi="Times New Roman"/>
          <w:sz w:val="28"/>
          <w:szCs w:val="28"/>
        </w:rPr>
        <w:t xml:space="preserve">размещена на </w:t>
      </w:r>
      <w:r w:rsidR="00F17DA2" w:rsidRPr="00A66BAC">
        <w:rPr>
          <w:rFonts w:ascii="Times New Roman" w:hAnsi="Times New Roman"/>
          <w:sz w:val="28"/>
          <w:szCs w:val="28"/>
        </w:rPr>
        <w:t xml:space="preserve">Сайте КФ </w:t>
      </w:r>
      <w:r w:rsidR="007C4AAE" w:rsidRPr="00A66BAC">
        <w:rPr>
          <w:rFonts w:ascii="Times New Roman" w:hAnsi="Times New Roman"/>
          <w:sz w:val="28"/>
          <w:szCs w:val="28"/>
        </w:rPr>
        <w:t>в разделе «Информационные системы/Контакты»</w:t>
      </w:r>
      <w:r w:rsidRPr="00A66BAC">
        <w:rPr>
          <w:rFonts w:ascii="Times New Roman" w:hAnsi="Times New Roman"/>
          <w:sz w:val="28"/>
          <w:szCs w:val="28"/>
        </w:rPr>
        <w:t>.</w:t>
      </w:r>
    </w:p>
    <w:p w:rsidR="00A557E2" w:rsidRDefault="00A557E2" w:rsidP="00170EB6">
      <w:pPr>
        <w:numPr>
          <w:ilvl w:val="1"/>
          <w:numId w:val="8"/>
        </w:numPr>
        <w:tabs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регистрации обращений ПС по вопросам функционирования </w:t>
      </w:r>
      <w:r w:rsidR="009F1265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используется</w:t>
      </w:r>
      <w:r w:rsidR="00E50551">
        <w:rPr>
          <w:rFonts w:ascii="Times New Roman" w:hAnsi="Times New Roman"/>
          <w:sz w:val="28"/>
          <w:szCs w:val="28"/>
        </w:rPr>
        <w:t xml:space="preserve"> СРО</w:t>
      </w:r>
      <w:r>
        <w:rPr>
          <w:rFonts w:ascii="Times New Roman" w:hAnsi="Times New Roman"/>
          <w:sz w:val="28"/>
          <w:szCs w:val="28"/>
        </w:rPr>
        <w:t>, которая в</w:t>
      </w:r>
      <w:r w:rsidRPr="00A557E2">
        <w:rPr>
          <w:rFonts w:ascii="Times New Roman" w:hAnsi="Times New Roman"/>
          <w:sz w:val="28"/>
          <w:szCs w:val="28"/>
        </w:rPr>
        <w:t xml:space="preserve">едется ФАС. Доступ </w:t>
      </w:r>
      <w:r>
        <w:rPr>
          <w:rFonts w:ascii="Times New Roman" w:hAnsi="Times New Roman"/>
          <w:sz w:val="28"/>
          <w:szCs w:val="28"/>
        </w:rPr>
        <w:t xml:space="preserve">к </w:t>
      </w:r>
      <w:r w:rsidR="00E50551">
        <w:rPr>
          <w:rFonts w:ascii="Times New Roman" w:hAnsi="Times New Roman"/>
          <w:sz w:val="28"/>
          <w:szCs w:val="28"/>
        </w:rPr>
        <w:t>СРО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7E2">
        <w:rPr>
          <w:rFonts w:ascii="Times New Roman" w:hAnsi="Times New Roman"/>
          <w:sz w:val="28"/>
          <w:szCs w:val="28"/>
        </w:rPr>
        <w:t>предоставляется ФАС, АМО и уполномоченным пользователям КФ.</w:t>
      </w:r>
    </w:p>
    <w:p w:rsidR="00E50551" w:rsidRPr="00A66BAC" w:rsidRDefault="00E50551" w:rsidP="00E16D3C">
      <w:pPr>
        <w:tabs>
          <w:tab w:val="left" w:pos="567"/>
          <w:tab w:val="left" w:pos="1276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363" w:rsidRPr="00076713" w:rsidRDefault="00C96363" w:rsidP="004601EE">
      <w:pPr>
        <w:keepNext/>
        <w:numPr>
          <w:ilvl w:val="0"/>
          <w:numId w:val="8"/>
        </w:num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76713">
        <w:rPr>
          <w:rFonts w:ascii="Times New Roman" w:hAnsi="Times New Roman"/>
          <w:b/>
          <w:sz w:val="28"/>
          <w:szCs w:val="28"/>
        </w:rPr>
        <w:t xml:space="preserve">Порядок регистрации Пользователей </w:t>
      </w:r>
      <w:r w:rsidR="00730E39" w:rsidRPr="00076713">
        <w:rPr>
          <w:rFonts w:ascii="Times New Roman" w:hAnsi="Times New Roman"/>
          <w:b/>
          <w:sz w:val="28"/>
          <w:szCs w:val="28"/>
        </w:rPr>
        <w:t>в Системе</w:t>
      </w:r>
    </w:p>
    <w:p w:rsidR="000C5BED" w:rsidRPr="006266DD" w:rsidRDefault="000C5BED" w:rsidP="00170EB6">
      <w:pPr>
        <w:numPr>
          <w:ilvl w:val="1"/>
          <w:numId w:val="8"/>
        </w:numPr>
        <w:tabs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6713">
        <w:rPr>
          <w:rFonts w:ascii="Times New Roman" w:hAnsi="Times New Roman"/>
          <w:sz w:val="28"/>
          <w:szCs w:val="28"/>
        </w:rPr>
        <w:t xml:space="preserve">Регистрация нового </w:t>
      </w:r>
      <w:r>
        <w:rPr>
          <w:rFonts w:ascii="Times New Roman" w:hAnsi="Times New Roman"/>
          <w:sz w:val="28"/>
          <w:szCs w:val="28"/>
        </w:rPr>
        <w:t xml:space="preserve">ПС </w:t>
      </w:r>
      <w:r w:rsidRPr="00076713">
        <w:rPr>
          <w:rFonts w:ascii="Times New Roman" w:hAnsi="Times New Roman"/>
          <w:sz w:val="28"/>
          <w:szCs w:val="28"/>
        </w:rPr>
        <w:t xml:space="preserve">выполняется в Системе однократно с присвоением </w:t>
      </w:r>
      <w:r>
        <w:rPr>
          <w:rFonts w:ascii="Times New Roman" w:hAnsi="Times New Roman"/>
          <w:sz w:val="28"/>
          <w:szCs w:val="28"/>
        </w:rPr>
        <w:t xml:space="preserve">ПС </w:t>
      </w:r>
      <w:r w:rsidRPr="00076713">
        <w:rPr>
          <w:rFonts w:ascii="Times New Roman" w:hAnsi="Times New Roman"/>
          <w:sz w:val="28"/>
          <w:szCs w:val="28"/>
        </w:rPr>
        <w:t>уникального имени (логина), пароля</w:t>
      </w:r>
      <w:r>
        <w:rPr>
          <w:rFonts w:ascii="Times New Roman" w:hAnsi="Times New Roman"/>
          <w:sz w:val="28"/>
          <w:szCs w:val="28"/>
        </w:rPr>
        <w:t xml:space="preserve">, а также назначением </w:t>
      </w:r>
      <w:r w:rsidRPr="00076713">
        <w:rPr>
          <w:rFonts w:ascii="Times New Roman" w:hAnsi="Times New Roman"/>
          <w:sz w:val="28"/>
          <w:szCs w:val="28"/>
        </w:rPr>
        <w:t>сертификата</w:t>
      </w:r>
      <w:r>
        <w:rPr>
          <w:rFonts w:ascii="Times New Roman" w:hAnsi="Times New Roman"/>
          <w:sz w:val="28"/>
          <w:szCs w:val="28"/>
        </w:rPr>
        <w:t xml:space="preserve"> КПЭП </w:t>
      </w:r>
      <w:r w:rsidRPr="00076713">
        <w:rPr>
          <w:rFonts w:ascii="Times New Roman" w:hAnsi="Times New Roman"/>
          <w:sz w:val="28"/>
          <w:szCs w:val="28"/>
        </w:rPr>
        <w:t>(при необходимости) и соответствующих прав доступа к</w:t>
      </w:r>
      <w:r>
        <w:rPr>
          <w:rFonts w:ascii="Times New Roman" w:hAnsi="Times New Roman"/>
          <w:sz w:val="28"/>
          <w:szCs w:val="28"/>
        </w:rPr>
        <w:t xml:space="preserve"> ИПБ ЛО</w:t>
      </w:r>
      <w:r w:rsidRPr="00076713">
        <w:rPr>
          <w:rFonts w:ascii="Times New Roman" w:hAnsi="Times New Roman"/>
          <w:sz w:val="28"/>
          <w:szCs w:val="28"/>
        </w:rPr>
        <w:t xml:space="preserve">, на </w:t>
      </w:r>
      <w:r w:rsidRPr="00A66BAC">
        <w:rPr>
          <w:rFonts w:ascii="Times New Roman" w:hAnsi="Times New Roman"/>
          <w:sz w:val="28"/>
          <w:szCs w:val="28"/>
        </w:rPr>
        <w:t>основании письменно</w:t>
      </w:r>
      <w:r>
        <w:rPr>
          <w:rFonts w:ascii="Times New Roman" w:hAnsi="Times New Roman"/>
          <w:sz w:val="28"/>
          <w:szCs w:val="28"/>
        </w:rPr>
        <w:t>го</w:t>
      </w:r>
      <w:r w:rsidRPr="00A66BAC">
        <w:rPr>
          <w:rFonts w:ascii="Times New Roman" w:hAnsi="Times New Roman"/>
          <w:sz w:val="28"/>
          <w:szCs w:val="28"/>
        </w:rPr>
        <w:t xml:space="preserve"> </w:t>
      </w:r>
      <w:r w:rsidR="00F64752" w:rsidRPr="00231CEE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руководителя </w:t>
      </w:r>
      <w:r w:rsidRPr="00A66BAC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BA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A66BAC">
        <w:rPr>
          <w:rFonts w:ascii="Times New Roman" w:hAnsi="Times New Roman"/>
          <w:sz w:val="28"/>
          <w:szCs w:val="28"/>
        </w:rPr>
        <w:t xml:space="preserve">в адрес </w:t>
      </w:r>
      <w:r>
        <w:rPr>
          <w:rFonts w:ascii="Times New Roman" w:hAnsi="Times New Roman"/>
          <w:sz w:val="28"/>
          <w:szCs w:val="28"/>
        </w:rPr>
        <w:t>КФ</w:t>
      </w:r>
      <w:r w:rsidR="006266DD">
        <w:rPr>
          <w:rFonts w:ascii="Times New Roman" w:hAnsi="Times New Roman"/>
          <w:sz w:val="28"/>
          <w:szCs w:val="28"/>
        </w:rPr>
        <w:t xml:space="preserve"> для ПС ЛО, в адрес ФО МО для ПМО</w:t>
      </w:r>
      <w:r w:rsidR="006266DD">
        <w:rPr>
          <w:rFonts w:ascii="Times New Roman" w:hAnsi="Times New Roman"/>
          <w:bCs/>
          <w:sz w:val="28"/>
          <w:szCs w:val="28"/>
        </w:rPr>
        <w:t xml:space="preserve"> </w:t>
      </w:r>
      <w:r w:rsidR="006266DD" w:rsidRPr="00A66BAC">
        <w:rPr>
          <w:rFonts w:ascii="Times New Roman" w:hAnsi="Times New Roman"/>
          <w:sz w:val="28"/>
          <w:szCs w:val="28"/>
        </w:rPr>
        <w:t xml:space="preserve">по форме </w:t>
      </w:r>
      <w:hyperlink w:anchor="Приложение1" w:history="1">
        <w:r w:rsidR="006266DD" w:rsidRPr="00A66BAC">
          <w:rPr>
            <w:rFonts w:ascii="Times New Roman" w:hAnsi="Times New Roman"/>
            <w:sz w:val="28"/>
            <w:szCs w:val="28"/>
          </w:rPr>
          <w:t>Приложения 1</w:t>
        </w:r>
      </w:hyperlink>
      <w:r w:rsidR="006266DD" w:rsidRPr="00A66BAC">
        <w:rPr>
          <w:rFonts w:ascii="Times New Roman" w:hAnsi="Times New Roman"/>
          <w:sz w:val="28"/>
          <w:szCs w:val="28"/>
        </w:rPr>
        <w:t>, с одновременным направлением копии обращения в КФ по адресу</w:t>
      </w:r>
      <w:proofErr w:type="gramEnd"/>
      <w:r w:rsidR="006266DD" w:rsidRPr="00A66BAC">
        <w:rPr>
          <w:rFonts w:ascii="Times New Roman" w:hAnsi="Times New Roman"/>
          <w:sz w:val="28"/>
          <w:szCs w:val="28"/>
        </w:rPr>
        <w:t xml:space="preserve"> </w:t>
      </w:r>
      <w:r w:rsidR="006266DD" w:rsidRPr="00A66BAC">
        <w:rPr>
          <w:rFonts w:ascii="Times New Roman" w:hAnsi="Times New Roman"/>
          <w:bCs/>
          <w:sz w:val="28"/>
          <w:szCs w:val="28"/>
        </w:rPr>
        <w:t>azk-kflo@lenoblfin.ru.</w:t>
      </w:r>
    </w:p>
    <w:p w:rsidR="006E1DD3" w:rsidRPr="00A66BAC" w:rsidRDefault="006E1DD3" w:rsidP="00170EB6">
      <w:pPr>
        <w:numPr>
          <w:ilvl w:val="1"/>
          <w:numId w:val="8"/>
        </w:numPr>
        <w:tabs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BAC">
        <w:rPr>
          <w:rFonts w:ascii="Times New Roman" w:hAnsi="Times New Roman"/>
          <w:sz w:val="28"/>
          <w:szCs w:val="28"/>
        </w:rPr>
        <w:t>Регистрация АМО МО</w:t>
      </w:r>
      <w:proofErr w:type="gramStart"/>
      <w:r w:rsidRPr="00A66BAC">
        <w:rPr>
          <w:rFonts w:ascii="Times New Roman" w:hAnsi="Times New Roman"/>
          <w:sz w:val="28"/>
          <w:szCs w:val="28"/>
        </w:rPr>
        <w:t>2</w:t>
      </w:r>
      <w:proofErr w:type="gramEnd"/>
      <w:r w:rsidRPr="00A66BAC">
        <w:rPr>
          <w:rFonts w:ascii="Times New Roman" w:hAnsi="Times New Roman"/>
          <w:sz w:val="28"/>
          <w:szCs w:val="28"/>
        </w:rPr>
        <w:t xml:space="preserve"> производится ФАС на основании Заяв</w:t>
      </w:r>
      <w:r>
        <w:rPr>
          <w:rFonts w:ascii="Times New Roman" w:hAnsi="Times New Roman"/>
          <w:sz w:val="28"/>
          <w:szCs w:val="28"/>
        </w:rPr>
        <w:t>ления</w:t>
      </w:r>
      <w:r w:rsidRPr="00A66B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ФО МО2 </w:t>
      </w:r>
      <w:r w:rsidRPr="00A66BAC">
        <w:rPr>
          <w:rFonts w:ascii="Times New Roman" w:hAnsi="Times New Roman"/>
          <w:sz w:val="28"/>
          <w:szCs w:val="28"/>
        </w:rPr>
        <w:t>по форме Приложения 1 в адрес КФ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BAC">
        <w:rPr>
          <w:rFonts w:ascii="Times New Roman" w:hAnsi="Times New Roman"/>
          <w:sz w:val="28"/>
          <w:szCs w:val="28"/>
        </w:rPr>
        <w:t xml:space="preserve">с одновременным направлением копии обращения в КФ по адресу </w:t>
      </w:r>
      <w:r w:rsidRPr="00A66BAC">
        <w:rPr>
          <w:rFonts w:ascii="Times New Roman" w:hAnsi="Times New Roman"/>
          <w:bCs/>
          <w:sz w:val="28"/>
          <w:szCs w:val="28"/>
        </w:rPr>
        <w:t>azk-kflo@lenoblfin.ru</w:t>
      </w:r>
      <w:r w:rsidRPr="00A66BAC">
        <w:rPr>
          <w:rFonts w:ascii="Times New Roman" w:hAnsi="Times New Roman"/>
          <w:sz w:val="28"/>
          <w:szCs w:val="28"/>
        </w:rPr>
        <w:t>.</w:t>
      </w:r>
    </w:p>
    <w:p w:rsidR="00A66BAC" w:rsidRPr="00A66BAC" w:rsidRDefault="00A66BAC" w:rsidP="00170EB6">
      <w:pPr>
        <w:numPr>
          <w:ilvl w:val="1"/>
          <w:numId w:val="8"/>
        </w:numPr>
        <w:tabs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BAC">
        <w:rPr>
          <w:rFonts w:ascii="Times New Roman" w:hAnsi="Times New Roman"/>
          <w:sz w:val="28"/>
          <w:szCs w:val="28"/>
        </w:rPr>
        <w:t>Регистрация АМО МО</w:t>
      </w:r>
      <w:proofErr w:type="gramStart"/>
      <w:r w:rsidRPr="00A66BAC">
        <w:rPr>
          <w:rFonts w:ascii="Times New Roman" w:hAnsi="Times New Roman"/>
          <w:sz w:val="28"/>
          <w:szCs w:val="28"/>
        </w:rPr>
        <w:t>1</w:t>
      </w:r>
      <w:proofErr w:type="gramEnd"/>
      <w:r w:rsidRPr="00A66BAC">
        <w:rPr>
          <w:rFonts w:ascii="Times New Roman" w:hAnsi="Times New Roman"/>
          <w:sz w:val="28"/>
          <w:szCs w:val="28"/>
        </w:rPr>
        <w:t xml:space="preserve"> производится АМО МО2 на основании Заяв</w:t>
      </w:r>
      <w:r w:rsidR="00FC5049">
        <w:rPr>
          <w:rFonts w:ascii="Times New Roman" w:hAnsi="Times New Roman"/>
          <w:sz w:val="28"/>
          <w:szCs w:val="28"/>
        </w:rPr>
        <w:t>ления</w:t>
      </w:r>
      <w:r w:rsidRPr="00A66B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ФО МО1 </w:t>
      </w:r>
      <w:r w:rsidRPr="00A66BAC">
        <w:rPr>
          <w:rFonts w:ascii="Times New Roman" w:hAnsi="Times New Roman"/>
          <w:sz w:val="28"/>
          <w:szCs w:val="28"/>
        </w:rPr>
        <w:t>по форме Приложения 1 в адрес ФО МО2, на территории которого находится МО1</w:t>
      </w:r>
      <w:r w:rsidR="00D910C1">
        <w:rPr>
          <w:rFonts w:ascii="Times New Roman" w:hAnsi="Times New Roman"/>
          <w:sz w:val="28"/>
          <w:szCs w:val="28"/>
        </w:rPr>
        <w:t xml:space="preserve">, </w:t>
      </w:r>
      <w:r w:rsidR="00D910C1" w:rsidRPr="00A66BAC">
        <w:rPr>
          <w:rFonts w:ascii="Times New Roman" w:hAnsi="Times New Roman"/>
          <w:sz w:val="28"/>
          <w:szCs w:val="28"/>
        </w:rPr>
        <w:t xml:space="preserve">с одновременным направлением копии обращения в КФ по адресу </w:t>
      </w:r>
      <w:r w:rsidR="00D910C1" w:rsidRPr="00A66BAC">
        <w:rPr>
          <w:rFonts w:ascii="Times New Roman" w:hAnsi="Times New Roman"/>
          <w:bCs/>
          <w:sz w:val="28"/>
          <w:szCs w:val="28"/>
        </w:rPr>
        <w:t>azk-kflo@lenoblfin.ru</w:t>
      </w:r>
      <w:r w:rsidRPr="00A66BAC">
        <w:rPr>
          <w:rFonts w:ascii="Times New Roman" w:hAnsi="Times New Roman"/>
          <w:sz w:val="28"/>
          <w:szCs w:val="28"/>
        </w:rPr>
        <w:t>.</w:t>
      </w:r>
    </w:p>
    <w:p w:rsidR="00520816" w:rsidRDefault="007F5CEE" w:rsidP="00170EB6">
      <w:pPr>
        <w:numPr>
          <w:ilvl w:val="1"/>
          <w:numId w:val="8"/>
        </w:numPr>
        <w:tabs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BAC">
        <w:rPr>
          <w:rFonts w:ascii="Times New Roman" w:hAnsi="Times New Roman"/>
          <w:sz w:val="28"/>
          <w:szCs w:val="28"/>
        </w:rPr>
        <w:t>Последующие изменения сертификат</w:t>
      </w:r>
      <w:r w:rsidR="00E8013A" w:rsidRPr="00A66BAC">
        <w:rPr>
          <w:rFonts w:ascii="Times New Roman" w:hAnsi="Times New Roman"/>
          <w:sz w:val="28"/>
          <w:szCs w:val="28"/>
        </w:rPr>
        <w:t>а</w:t>
      </w:r>
      <w:r w:rsidRPr="00A66BAC">
        <w:rPr>
          <w:rFonts w:ascii="Times New Roman" w:hAnsi="Times New Roman"/>
          <w:sz w:val="28"/>
          <w:szCs w:val="28"/>
        </w:rPr>
        <w:t xml:space="preserve"> </w:t>
      </w:r>
      <w:r w:rsidR="00211C20">
        <w:rPr>
          <w:rFonts w:ascii="Times New Roman" w:hAnsi="Times New Roman"/>
          <w:sz w:val="28"/>
          <w:szCs w:val="28"/>
        </w:rPr>
        <w:t>КПЭП</w:t>
      </w:r>
      <w:r w:rsidRPr="00A66BAC">
        <w:rPr>
          <w:rFonts w:ascii="Times New Roman" w:hAnsi="Times New Roman"/>
          <w:sz w:val="28"/>
          <w:szCs w:val="28"/>
        </w:rPr>
        <w:t xml:space="preserve"> и прав доступа </w:t>
      </w:r>
      <w:r w:rsidR="001D3E36" w:rsidRPr="00A66BAC">
        <w:rPr>
          <w:rFonts w:ascii="Times New Roman" w:hAnsi="Times New Roman"/>
          <w:sz w:val="28"/>
          <w:szCs w:val="28"/>
        </w:rPr>
        <w:t xml:space="preserve">ПМО </w:t>
      </w:r>
      <w:r w:rsidRPr="00A66BAC">
        <w:rPr>
          <w:rFonts w:ascii="Times New Roman" w:hAnsi="Times New Roman"/>
          <w:sz w:val="28"/>
          <w:szCs w:val="28"/>
        </w:rPr>
        <w:t xml:space="preserve">к </w:t>
      </w:r>
      <w:r w:rsidR="001D3E36" w:rsidRPr="00A66BAC">
        <w:rPr>
          <w:rFonts w:ascii="Times New Roman" w:hAnsi="Times New Roman"/>
          <w:sz w:val="28"/>
          <w:szCs w:val="28"/>
        </w:rPr>
        <w:t xml:space="preserve">ИБП </w:t>
      </w:r>
      <w:r w:rsidR="009464F9" w:rsidRPr="00A66BAC">
        <w:rPr>
          <w:rFonts w:ascii="Times New Roman" w:hAnsi="Times New Roman"/>
          <w:sz w:val="28"/>
          <w:szCs w:val="28"/>
        </w:rPr>
        <w:t xml:space="preserve">выполняются АМО </w:t>
      </w:r>
      <w:r w:rsidRPr="00A66BAC">
        <w:rPr>
          <w:rFonts w:ascii="Times New Roman" w:hAnsi="Times New Roman"/>
          <w:sz w:val="28"/>
          <w:szCs w:val="28"/>
        </w:rPr>
        <w:t xml:space="preserve">по мере необходимости на основании </w:t>
      </w:r>
      <w:r w:rsidR="00E8013A" w:rsidRPr="00A66BAC">
        <w:rPr>
          <w:rFonts w:ascii="Times New Roman" w:hAnsi="Times New Roman"/>
          <w:sz w:val="28"/>
          <w:szCs w:val="28"/>
        </w:rPr>
        <w:t>Заяв</w:t>
      </w:r>
      <w:r w:rsidR="00FC5049">
        <w:rPr>
          <w:rFonts w:ascii="Times New Roman" w:hAnsi="Times New Roman"/>
          <w:sz w:val="28"/>
          <w:szCs w:val="28"/>
        </w:rPr>
        <w:t xml:space="preserve">ления </w:t>
      </w:r>
      <w:r w:rsidR="00211C20">
        <w:rPr>
          <w:rFonts w:ascii="Times New Roman" w:hAnsi="Times New Roman"/>
          <w:sz w:val="28"/>
          <w:szCs w:val="28"/>
        </w:rPr>
        <w:t xml:space="preserve">руководителя </w:t>
      </w:r>
      <w:r w:rsidR="009464F9" w:rsidRPr="00A66BAC">
        <w:rPr>
          <w:rFonts w:ascii="Times New Roman" w:hAnsi="Times New Roman"/>
          <w:sz w:val="28"/>
          <w:szCs w:val="28"/>
        </w:rPr>
        <w:t>организаци</w:t>
      </w:r>
      <w:r w:rsidR="00211C20">
        <w:rPr>
          <w:rFonts w:ascii="Times New Roman" w:hAnsi="Times New Roman"/>
          <w:sz w:val="28"/>
          <w:szCs w:val="28"/>
        </w:rPr>
        <w:t xml:space="preserve">и </w:t>
      </w:r>
      <w:r w:rsidR="001D3E36" w:rsidRPr="00A66BAC">
        <w:rPr>
          <w:rFonts w:ascii="Times New Roman" w:hAnsi="Times New Roman"/>
          <w:sz w:val="28"/>
          <w:szCs w:val="28"/>
        </w:rPr>
        <w:t>ПМО</w:t>
      </w:r>
      <w:r w:rsidR="009464F9" w:rsidRPr="00A66BAC">
        <w:rPr>
          <w:rFonts w:ascii="Times New Roman" w:hAnsi="Times New Roman"/>
          <w:sz w:val="28"/>
          <w:szCs w:val="28"/>
        </w:rPr>
        <w:t xml:space="preserve"> </w:t>
      </w:r>
      <w:r w:rsidR="00520816" w:rsidRPr="00A66BAC">
        <w:rPr>
          <w:rFonts w:ascii="Times New Roman" w:hAnsi="Times New Roman"/>
          <w:sz w:val="28"/>
          <w:szCs w:val="28"/>
        </w:rPr>
        <w:t>в</w:t>
      </w:r>
      <w:r w:rsidR="001D3E36" w:rsidRPr="00A66BAC">
        <w:rPr>
          <w:rFonts w:ascii="Times New Roman" w:hAnsi="Times New Roman"/>
          <w:sz w:val="28"/>
          <w:szCs w:val="28"/>
        </w:rPr>
        <w:t xml:space="preserve"> ФО МО</w:t>
      </w:r>
      <w:r w:rsidR="00E8013A" w:rsidRPr="00A66BAC">
        <w:rPr>
          <w:rFonts w:ascii="Times New Roman" w:hAnsi="Times New Roman"/>
          <w:sz w:val="28"/>
          <w:szCs w:val="28"/>
        </w:rPr>
        <w:t xml:space="preserve"> по форме Приложения 1</w:t>
      </w:r>
      <w:r w:rsidRPr="00A66BAC">
        <w:rPr>
          <w:rFonts w:ascii="Times New Roman" w:hAnsi="Times New Roman"/>
          <w:sz w:val="28"/>
          <w:szCs w:val="28"/>
        </w:rPr>
        <w:t xml:space="preserve"> с обязательным обоснованием необходимости в данных изменениях</w:t>
      </w:r>
      <w:r w:rsidR="00211C20">
        <w:rPr>
          <w:rFonts w:ascii="Times New Roman" w:hAnsi="Times New Roman"/>
          <w:sz w:val="28"/>
          <w:szCs w:val="28"/>
        </w:rPr>
        <w:t xml:space="preserve"> и</w:t>
      </w:r>
      <w:r w:rsidR="00520816" w:rsidRPr="00A66BAC">
        <w:rPr>
          <w:rFonts w:ascii="Times New Roman" w:hAnsi="Times New Roman"/>
          <w:sz w:val="28"/>
          <w:szCs w:val="28"/>
        </w:rPr>
        <w:t xml:space="preserve"> одновременным направлением копии обращения в </w:t>
      </w:r>
      <w:r w:rsidR="008148F6" w:rsidRPr="00A66BAC">
        <w:rPr>
          <w:rFonts w:ascii="Times New Roman" w:hAnsi="Times New Roman"/>
          <w:sz w:val="28"/>
          <w:szCs w:val="28"/>
        </w:rPr>
        <w:t xml:space="preserve">КФ </w:t>
      </w:r>
      <w:r w:rsidR="00520816" w:rsidRPr="00A66BAC">
        <w:rPr>
          <w:rFonts w:ascii="Times New Roman" w:hAnsi="Times New Roman"/>
          <w:sz w:val="28"/>
          <w:szCs w:val="28"/>
        </w:rPr>
        <w:t xml:space="preserve">по адресу </w:t>
      </w:r>
      <w:hyperlink r:id="rId10" w:history="1">
        <w:r w:rsidR="006266DD" w:rsidRPr="00912D6B">
          <w:rPr>
            <w:rStyle w:val="a7"/>
            <w:rFonts w:ascii="Times New Roman" w:hAnsi="Times New Roman"/>
            <w:bCs/>
            <w:sz w:val="28"/>
            <w:szCs w:val="28"/>
          </w:rPr>
          <w:t>azk-kflo@lenoblfin.ru</w:t>
        </w:r>
      </w:hyperlink>
      <w:r w:rsidR="00520816" w:rsidRPr="00A66BAC">
        <w:rPr>
          <w:rFonts w:ascii="Times New Roman" w:hAnsi="Times New Roman"/>
          <w:sz w:val="28"/>
          <w:szCs w:val="28"/>
        </w:rPr>
        <w:t>.</w:t>
      </w:r>
    </w:p>
    <w:p w:rsidR="00812191" w:rsidRDefault="00D910C1" w:rsidP="00170EB6">
      <w:pPr>
        <w:numPr>
          <w:ilvl w:val="1"/>
          <w:numId w:val="8"/>
        </w:numPr>
        <w:tabs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191">
        <w:rPr>
          <w:rFonts w:ascii="Times New Roman" w:hAnsi="Times New Roman"/>
          <w:sz w:val="28"/>
          <w:szCs w:val="28"/>
        </w:rPr>
        <w:t>С</w:t>
      </w:r>
      <w:r w:rsidR="00133EF1" w:rsidRPr="00812191">
        <w:rPr>
          <w:rFonts w:ascii="Times New Roman" w:hAnsi="Times New Roman"/>
          <w:sz w:val="28"/>
          <w:szCs w:val="28"/>
        </w:rPr>
        <w:t xml:space="preserve">рок отработки </w:t>
      </w:r>
      <w:r w:rsidR="00E8013A" w:rsidRPr="00812191">
        <w:rPr>
          <w:rFonts w:ascii="Times New Roman" w:hAnsi="Times New Roman"/>
          <w:sz w:val="28"/>
          <w:szCs w:val="28"/>
        </w:rPr>
        <w:t>Заяв</w:t>
      </w:r>
      <w:r w:rsidR="00FC5049" w:rsidRPr="00812191">
        <w:rPr>
          <w:rFonts w:ascii="Times New Roman" w:hAnsi="Times New Roman"/>
          <w:sz w:val="28"/>
          <w:szCs w:val="28"/>
        </w:rPr>
        <w:t>ления</w:t>
      </w:r>
      <w:r w:rsidR="00E8013A" w:rsidRPr="00812191">
        <w:rPr>
          <w:rFonts w:ascii="Times New Roman" w:hAnsi="Times New Roman"/>
          <w:sz w:val="28"/>
          <w:szCs w:val="28"/>
        </w:rPr>
        <w:t xml:space="preserve"> </w:t>
      </w:r>
      <w:r w:rsidRPr="00812191">
        <w:rPr>
          <w:rFonts w:ascii="Times New Roman" w:hAnsi="Times New Roman"/>
          <w:sz w:val="28"/>
          <w:szCs w:val="28"/>
        </w:rPr>
        <w:t xml:space="preserve">по форме </w:t>
      </w:r>
      <w:r w:rsidR="00E8013A" w:rsidRPr="00812191">
        <w:rPr>
          <w:rFonts w:ascii="Times New Roman" w:hAnsi="Times New Roman"/>
          <w:sz w:val="28"/>
          <w:szCs w:val="28"/>
        </w:rPr>
        <w:t>Приложения 1</w:t>
      </w:r>
      <w:r w:rsidR="00211C20" w:rsidRPr="00812191">
        <w:rPr>
          <w:rFonts w:ascii="Times New Roman" w:hAnsi="Times New Roman"/>
          <w:sz w:val="28"/>
          <w:szCs w:val="28"/>
        </w:rPr>
        <w:t xml:space="preserve"> </w:t>
      </w:r>
      <w:r w:rsidRPr="00812191">
        <w:rPr>
          <w:rFonts w:ascii="Times New Roman" w:hAnsi="Times New Roman"/>
          <w:sz w:val="28"/>
          <w:szCs w:val="28"/>
        </w:rPr>
        <w:t>не более</w:t>
      </w:r>
      <w:r w:rsidR="00AD2A4A" w:rsidRPr="00812191">
        <w:rPr>
          <w:rFonts w:ascii="Times New Roman" w:hAnsi="Times New Roman"/>
          <w:sz w:val="28"/>
          <w:szCs w:val="28"/>
        </w:rPr>
        <w:t xml:space="preserve"> </w:t>
      </w:r>
      <w:r w:rsidR="007F5CEE" w:rsidRPr="00812191">
        <w:rPr>
          <w:rFonts w:ascii="Times New Roman" w:hAnsi="Times New Roman"/>
          <w:sz w:val="28"/>
          <w:szCs w:val="28"/>
        </w:rPr>
        <w:t>2</w:t>
      </w:r>
      <w:r w:rsidRPr="00812191">
        <w:rPr>
          <w:rFonts w:ascii="Times New Roman" w:hAnsi="Times New Roman"/>
          <w:sz w:val="28"/>
          <w:szCs w:val="28"/>
        </w:rPr>
        <w:t>-х</w:t>
      </w:r>
      <w:r w:rsidR="00133EF1" w:rsidRPr="00812191">
        <w:rPr>
          <w:rFonts w:ascii="Times New Roman" w:hAnsi="Times New Roman"/>
          <w:sz w:val="28"/>
          <w:szCs w:val="28"/>
        </w:rPr>
        <w:t xml:space="preserve"> рабочих дн</w:t>
      </w:r>
      <w:r w:rsidRPr="00812191">
        <w:rPr>
          <w:rFonts w:ascii="Times New Roman" w:hAnsi="Times New Roman"/>
          <w:sz w:val="28"/>
          <w:szCs w:val="28"/>
        </w:rPr>
        <w:t>ей</w:t>
      </w:r>
      <w:r w:rsidR="00133EF1" w:rsidRPr="008121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B3908" w:rsidRPr="00812191">
        <w:rPr>
          <w:rFonts w:ascii="Times New Roman" w:hAnsi="Times New Roman"/>
          <w:sz w:val="28"/>
          <w:szCs w:val="28"/>
        </w:rPr>
        <w:t>с</w:t>
      </w:r>
      <w:r w:rsidR="00706E08" w:rsidRPr="00812191">
        <w:rPr>
          <w:rFonts w:ascii="Times New Roman" w:hAnsi="Times New Roman"/>
          <w:sz w:val="28"/>
          <w:szCs w:val="28"/>
        </w:rPr>
        <w:t xml:space="preserve"> </w:t>
      </w:r>
      <w:r w:rsidR="00FB3908" w:rsidRPr="00812191">
        <w:rPr>
          <w:rFonts w:ascii="Times New Roman" w:hAnsi="Times New Roman"/>
          <w:sz w:val="28"/>
          <w:szCs w:val="28"/>
        </w:rPr>
        <w:t xml:space="preserve">даты </w:t>
      </w:r>
      <w:r w:rsidR="00716D39" w:rsidRPr="00812191">
        <w:rPr>
          <w:rFonts w:ascii="Times New Roman" w:hAnsi="Times New Roman"/>
          <w:sz w:val="28"/>
          <w:szCs w:val="28"/>
        </w:rPr>
        <w:t>регистрации</w:t>
      </w:r>
      <w:proofErr w:type="gramEnd"/>
      <w:r w:rsidR="00706E08" w:rsidRPr="00812191">
        <w:rPr>
          <w:rFonts w:ascii="Times New Roman" w:hAnsi="Times New Roman"/>
          <w:sz w:val="28"/>
          <w:szCs w:val="28"/>
        </w:rPr>
        <w:t xml:space="preserve"> </w:t>
      </w:r>
      <w:r w:rsidR="00E8013A" w:rsidRPr="00812191">
        <w:rPr>
          <w:rFonts w:ascii="Times New Roman" w:hAnsi="Times New Roman"/>
          <w:sz w:val="28"/>
          <w:szCs w:val="28"/>
        </w:rPr>
        <w:t>Заяв</w:t>
      </w:r>
      <w:r w:rsidR="00FC5049" w:rsidRPr="00812191">
        <w:rPr>
          <w:rFonts w:ascii="Times New Roman" w:hAnsi="Times New Roman"/>
          <w:sz w:val="28"/>
          <w:szCs w:val="28"/>
        </w:rPr>
        <w:t>ления</w:t>
      </w:r>
      <w:r w:rsidR="00E8013A" w:rsidRPr="00812191">
        <w:rPr>
          <w:rFonts w:ascii="Times New Roman" w:hAnsi="Times New Roman"/>
          <w:sz w:val="28"/>
          <w:szCs w:val="28"/>
        </w:rPr>
        <w:t xml:space="preserve"> </w:t>
      </w:r>
      <w:r w:rsidR="007F5CEE" w:rsidRPr="00812191">
        <w:rPr>
          <w:rFonts w:ascii="Times New Roman" w:hAnsi="Times New Roman"/>
          <w:sz w:val="28"/>
          <w:szCs w:val="28"/>
        </w:rPr>
        <w:t>в</w:t>
      </w:r>
      <w:r w:rsidR="0007395C" w:rsidRPr="00812191">
        <w:rPr>
          <w:rFonts w:ascii="Times New Roman" w:hAnsi="Times New Roman"/>
          <w:sz w:val="28"/>
          <w:szCs w:val="28"/>
        </w:rPr>
        <w:t xml:space="preserve"> адрес</w:t>
      </w:r>
      <w:r w:rsidR="00E8013A" w:rsidRPr="00812191">
        <w:rPr>
          <w:rFonts w:ascii="Times New Roman" w:hAnsi="Times New Roman"/>
          <w:sz w:val="28"/>
          <w:szCs w:val="28"/>
        </w:rPr>
        <w:t xml:space="preserve"> </w:t>
      </w:r>
      <w:r w:rsidRPr="00812191">
        <w:rPr>
          <w:rFonts w:ascii="Times New Roman" w:hAnsi="Times New Roman"/>
          <w:sz w:val="28"/>
          <w:szCs w:val="28"/>
        </w:rPr>
        <w:t xml:space="preserve">соответствующего </w:t>
      </w:r>
      <w:r w:rsidR="00E8013A" w:rsidRPr="00812191">
        <w:rPr>
          <w:rFonts w:ascii="Times New Roman" w:hAnsi="Times New Roman"/>
          <w:sz w:val="28"/>
          <w:szCs w:val="28"/>
        </w:rPr>
        <w:t>ФО</w:t>
      </w:r>
      <w:r w:rsidR="005831F1" w:rsidRPr="00812191">
        <w:rPr>
          <w:rFonts w:ascii="Times New Roman" w:hAnsi="Times New Roman"/>
          <w:sz w:val="28"/>
          <w:szCs w:val="28"/>
        </w:rPr>
        <w:t>.</w:t>
      </w:r>
      <w:r w:rsidR="005831F1" w:rsidRPr="00812191" w:rsidDel="005831F1">
        <w:rPr>
          <w:rFonts w:ascii="Times New Roman" w:hAnsi="Times New Roman"/>
          <w:sz w:val="28"/>
          <w:szCs w:val="28"/>
        </w:rPr>
        <w:t xml:space="preserve"> </w:t>
      </w:r>
      <w:r w:rsidR="006D5C67" w:rsidRPr="00812191">
        <w:rPr>
          <w:rFonts w:ascii="Times New Roman" w:hAnsi="Times New Roman"/>
          <w:sz w:val="28"/>
          <w:szCs w:val="28"/>
        </w:rPr>
        <w:t xml:space="preserve">Основаниями для отказа обращения является неполное </w:t>
      </w:r>
      <w:r w:rsidR="00133EF1" w:rsidRPr="00812191">
        <w:rPr>
          <w:rFonts w:ascii="Times New Roman" w:hAnsi="Times New Roman"/>
          <w:sz w:val="28"/>
          <w:szCs w:val="28"/>
        </w:rPr>
        <w:t xml:space="preserve">и/или некорректное </w:t>
      </w:r>
      <w:r w:rsidR="006D5C67" w:rsidRPr="00812191">
        <w:rPr>
          <w:rFonts w:ascii="Times New Roman" w:hAnsi="Times New Roman"/>
          <w:sz w:val="28"/>
          <w:szCs w:val="28"/>
        </w:rPr>
        <w:t>пред</w:t>
      </w:r>
      <w:r w:rsidR="00812191" w:rsidRPr="00812191">
        <w:rPr>
          <w:rFonts w:ascii="Times New Roman" w:hAnsi="Times New Roman"/>
          <w:sz w:val="28"/>
          <w:szCs w:val="28"/>
        </w:rPr>
        <w:t>ставление заявителем информации.</w:t>
      </w:r>
    </w:p>
    <w:p w:rsidR="006E1DD3" w:rsidRPr="00A66BAC" w:rsidRDefault="006E1DD3" w:rsidP="00170EB6">
      <w:pPr>
        <w:numPr>
          <w:ilvl w:val="1"/>
          <w:numId w:val="8"/>
        </w:numPr>
        <w:tabs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BAC">
        <w:rPr>
          <w:rFonts w:ascii="Times New Roman" w:hAnsi="Times New Roman"/>
          <w:sz w:val="28"/>
          <w:szCs w:val="28"/>
        </w:rPr>
        <w:t xml:space="preserve">Регистрация </w:t>
      </w:r>
      <w:r>
        <w:rPr>
          <w:rFonts w:ascii="Times New Roman" w:hAnsi="Times New Roman"/>
          <w:sz w:val="28"/>
          <w:szCs w:val="28"/>
        </w:rPr>
        <w:t xml:space="preserve">пользователей КФ </w:t>
      </w:r>
      <w:r w:rsidRPr="00A66BAC">
        <w:rPr>
          <w:rFonts w:ascii="Times New Roman" w:hAnsi="Times New Roman"/>
          <w:sz w:val="28"/>
          <w:szCs w:val="28"/>
        </w:rPr>
        <w:t>производится ФАС на основании</w:t>
      </w:r>
      <w:r>
        <w:rPr>
          <w:rFonts w:ascii="Times New Roman" w:hAnsi="Times New Roman"/>
          <w:sz w:val="28"/>
          <w:szCs w:val="28"/>
        </w:rPr>
        <w:t xml:space="preserve"> регистрации обращения в СРО уполномоченными сотрудниками КФ в срок не более 2-х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указанного обращения.</w:t>
      </w:r>
    </w:p>
    <w:p w:rsidR="006E1DD3" w:rsidRDefault="006E1DD3" w:rsidP="006E1DD3">
      <w:pPr>
        <w:tabs>
          <w:tab w:val="left" w:pos="993"/>
        </w:tabs>
        <w:spacing w:before="120"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F5CEE" w:rsidRPr="00076713" w:rsidRDefault="007F5CEE" w:rsidP="004601E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7BA5" w:rsidRPr="00076713" w:rsidRDefault="0026362A" w:rsidP="004601EE">
      <w:pPr>
        <w:keepNext/>
        <w:numPr>
          <w:ilvl w:val="0"/>
          <w:numId w:val="8"/>
        </w:num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76713">
        <w:rPr>
          <w:rFonts w:ascii="Times New Roman" w:hAnsi="Times New Roman"/>
          <w:b/>
          <w:sz w:val="28"/>
          <w:szCs w:val="28"/>
        </w:rPr>
        <w:t xml:space="preserve">Параметры подключения к </w:t>
      </w:r>
      <w:r w:rsidR="00277BA5" w:rsidRPr="00076713">
        <w:rPr>
          <w:rFonts w:ascii="Times New Roman" w:hAnsi="Times New Roman"/>
          <w:b/>
          <w:sz w:val="28"/>
          <w:szCs w:val="28"/>
        </w:rPr>
        <w:t>Систем</w:t>
      </w:r>
      <w:r w:rsidRPr="00076713">
        <w:rPr>
          <w:rFonts w:ascii="Times New Roman" w:hAnsi="Times New Roman"/>
          <w:b/>
          <w:sz w:val="28"/>
          <w:szCs w:val="28"/>
        </w:rPr>
        <w:t>е</w:t>
      </w:r>
    </w:p>
    <w:p w:rsidR="003C4F8F" w:rsidRPr="00D910C1" w:rsidRDefault="003C4F8F" w:rsidP="00170EB6">
      <w:pPr>
        <w:numPr>
          <w:ilvl w:val="1"/>
          <w:numId w:val="8"/>
        </w:numPr>
        <w:tabs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Технические требования к </w:t>
      </w:r>
      <w:r w:rsidR="00672126">
        <w:rPr>
          <w:rFonts w:ascii="Times New Roman" w:hAnsi="Times New Roman"/>
          <w:sz w:val="28"/>
          <w:szCs w:val="28"/>
        </w:rPr>
        <w:t xml:space="preserve">Клиентской части </w:t>
      </w:r>
      <w:r>
        <w:rPr>
          <w:rFonts w:ascii="Times New Roman" w:hAnsi="Times New Roman"/>
          <w:sz w:val="28"/>
          <w:szCs w:val="28"/>
        </w:rPr>
        <w:t>Системы, содержатся в Эксплуатационной документации</w:t>
      </w:r>
      <w:r w:rsidR="00A557E2">
        <w:rPr>
          <w:rFonts w:ascii="Times New Roman" w:hAnsi="Times New Roman"/>
          <w:sz w:val="28"/>
          <w:szCs w:val="28"/>
        </w:rPr>
        <w:t xml:space="preserve"> Системы</w:t>
      </w:r>
      <w:r>
        <w:rPr>
          <w:rFonts w:ascii="Times New Roman" w:hAnsi="Times New Roman"/>
          <w:sz w:val="28"/>
          <w:szCs w:val="28"/>
        </w:rPr>
        <w:t>.</w:t>
      </w:r>
    </w:p>
    <w:p w:rsidR="00CF010B" w:rsidRDefault="00277BA5" w:rsidP="00170EB6">
      <w:pPr>
        <w:numPr>
          <w:ilvl w:val="1"/>
          <w:numId w:val="8"/>
        </w:numPr>
        <w:tabs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10C1">
        <w:rPr>
          <w:rFonts w:ascii="Times New Roman" w:hAnsi="Times New Roman"/>
          <w:sz w:val="28"/>
          <w:szCs w:val="28"/>
        </w:rPr>
        <w:t xml:space="preserve">Информация о настройке параметров подключения Клиентской части Системы </w:t>
      </w:r>
      <w:r w:rsidR="0026362A" w:rsidRPr="00D910C1">
        <w:rPr>
          <w:rFonts w:ascii="Times New Roman" w:hAnsi="Times New Roman"/>
          <w:sz w:val="28"/>
          <w:szCs w:val="28"/>
        </w:rPr>
        <w:t xml:space="preserve">размещена на </w:t>
      </w:r>
      <w:r w:rsidR="002E2572">
        <w:rPr>
          <w:rFonts w:ascii="Times New Roman" w:hAnsi="Times New Roman"/>
          <w:sz w:val="28"/>
          <w:szCs w:val="28"/>
        </w:rPr>
        <w:t>С</w:t>
      </w:r>
      <w:r w:rsidR="0026362A" w:rsidRPr="00D910C1">
        <w:rPr>
          <w:rFonts w:ascii="Times New Roman" w:hAnsi="Times New Roman"/>
          <w:sz w:val="28"/>
          <w:szCs w:val="28"/>
        </w:rPr>
        <w:t>айте</w:t>
      </w:r>
      <w:r w:rsidR="00700AD0" w:rsidRPr="00D910C1">
        <w:rPr>
          <w:rFonts w:ascii="Times New Roman" w:hAnsi="Times New Roman"/>
          <w:sz w:val="28"/>
          <w:szCs w:val="28"/>
        </w:rPr>
        <w:t xml:space="preserve"> </w:t>
      </w:r>
      <w:r w:rsidR="00672126">
        <w:rPr>
          <w:rFonts w:ascii="Times New Roman" w:hAnsi="Times New Roman"/>
          <w:sz w:val="28"/>
          <w:szCs w:val="28"/>
        </w:rPr>
        <w:t xml:space="preserve">КФ </w:t>
      </w:r>
      <w:r w:rsidR="00700AD0" w:rsidRPr="00D910C1">
        <w:rPr>
          <w:rFonts w:ascii="Times New Roman" w:hAnsi="Times New Roman"/>
          <w:sz w:val="28"/>
          <w:szCs w:val="28"/>
        </w:rPr>
        <w:t>в разделе «Информационные системы</w:t>
      </w:r>
      <w:r w:rsidR="003662DD" w:rsidRPr="00D910C1">
        <w:rPr>
          <w:rFonts w:ascii="Times New Roman" w:hAnsi="Times New Roman"/>
          <w:sz w:val="28"/>
          <w:szCs w:val="28"/>
        </w:rPr>
        <w:t>/Подключение к ЦУБФС</w:t>
      </w:r>
      <w:r w:rsidR="00700AD0" w:rsidRPr="00D910C1">
        <w:rPr>
          <w:rFonts w:ascii="Times New Roman" w:hAnsi="Times New Roman"/>
          <w:sz w:val="28"/>
          <w:szCs w:val="28"/>
        </w:rPr>
        <w:t>».</w:t>
      </w:r>
    </w:p>
    <w:p w:rsidR="00DF3388" w:rsidRDefault="00DF3388" w:rsidP="00170EB6">
      <w:pPr>
        <w:numPr>
          <w:ilvl w:val="1"/>
          <w:numId w:val="8"/>
        </w:numPr>
        <w:tabs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 и АМО должны соблюдать требования </w:t>
      </w:r>
      <w:r w:rsidR="004F4931">
        <w:rPr>
          <w:rFonts w:ascii="Times New Roman" w:hAnsi="Times New Roman"/>
          <w:sz w:val="28"/>
          <w:szCs w:val="28"/>
        </w:rPr>
        <w:t xml:space="preserve">и рекомендации </w:t>
      </w:r>
      <w:r>
        <w:rPr>
          <w:rFonts w:ascii="Times New Roman" w:hAnsi="Times New Roman"/>
          <w:sz w:val="28"/>
          <w:szCs w:val="28"/>
        </w:rPr>
        <w:t>Эксплуатационной документации Системы.</w:t>
      </w:r>
    </w:p>
    <w:p w:rsidR="006266DD" w:rsidRDefault="006266DD" w:rsidP="00170EB6">
      <w:pPr>
        <w:numPr>
          <w:ilvl w:val="1"/>
          <w:numId w:val="8"/>
        </w:numPr>
        <w:tabs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сети передачи данных обеспечивает ГКУ ОЭП ЛО.</w:t>
      </w:r>
    </w:p>
    <w:p w:rsidR="00472358" w:rsidRDefault="00472358" w:rsidP="00472358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2358" w:rsidRPr="00472358" w:rsidRDefault="00472358" w:rsidP="00472358">
      <w:pPr>
        <w:keepNext/>
        <w:numPr>
          <w:ilvl w:val="0"/>
          <w:numId w:val="8"/>
        </w:num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72358">
        <w:rPr>
          <w:rFonts w:ascii="Times New Roman" w:hAnsi="Times New Roman"/>
          <w:b/>
          <w:sz w:val="28"/>
          <w:szCs w:val="28"/>
        </w:rPr>
        <w:t xml:space="preserve">Прекращение </w:t>
      </w:r>
      <w:r>
        <w:rPr>
          <w:rFonts w:ascii="Times New Roman" w:hAnsi="Times New Roman"/>
          <w:b/>
          <w:sz w:val="28"/>
          <w:szCs w:val="28"/>
        </w:rPr>
        <w:t xml:space="preserve">прав </w:t>
      </w:r>
      <w:r w:rsidRPr="00472358">
        <w:rPr>
          <w:rFonts w:ascii="Times New Roman" w:hAnsi="Times New Roman"/>
          <w:b/>
          <w:sz w:val="28"/>
          <w:szCs w:val="28"/>
        </w:rPr>
        <w:t>доступа к Системе</w:t>
      </w:r>
    </w:p>
    <w:p w:rsidR="00133128" w:rsidRDefault="00472358" w:rsidP="00133128">
      <w:pPr>
        <w:numPr>
          <w:ilvl w:val="1"/>
          <w:numId w:val="8"/>
        </w:numPr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Прекращение доступа ПС к Системе производится </w:t>
      </w:r>
      <w:r w:rsidRPr="00076713">
        <w:rPr>
          <w:rFonts w:ascii="Times New Roman" w:hAnsi="Times New Roman"/>
          <w:sz w:val="28"/>
          <w:szCs w:val="28"/>
        </w:rPr>
        <w:t xml:space="preserve">на </w:t>
      </w:r>
      <w:r w:rsidRPr="00A66BAC">
        <w:rPr>
          <w:rFonts w:ascii="Times New Roman" w:hAnsi="Times New Roman"/>
          <w:sz w:val="28"/>
          <w:szCs w:val="28"/>
        </w:rPr>
        <w:t>основании письменно</w:t>
      </w:r>
      <w:r>
        <w:rPr>
          <w:rFonts w:ascii="Times New Roman" w:hAnsi="Times New Roman"/>
          <w:sz w:val="28"/>
          <w:szCs w:val="28"/>
        </w:rPr>
        <w:t>го</w:t>
      </w:r>
      <w:r w:rsidRPr="00A66B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обращения руководителя </w:t>
      </w:r>
      <w:r w:rsidRPr="00A66BAC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BA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A66BAC">
        <w:rPr>
          <w:rFonts w:ascii="Times New Roman" w:hAnsi="Times New Roman"/>
          <w:sz w:val="28"/>
          <w:szCs w:val="28"/>
        </w:rPr>
        <w:t xml:space="preserve">в адрес </w:t>
      </w:r>
      <w:r>
        <w:rPr>
          <w:rFonts w:ascii="Times New Roman" w:hAnsi="Times New Roman"/>
          <w:sz w:val="28"/>
          <w:szCs w:val="28"/>
        </w:rPr>
        <w:t>КФ для ПС ЛО, в адрес ФО МО для ПМО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66BAC">
        <w:rPr>
          <w:rFonts w:ascii="Times New Roman" w:hAnsi="Times New Roman"/>
          <w:sz w:val="28"/>
          <w:szCs w:val="28"/>
        </w:rPr>
        <w:t xml:space="preserve">по форме </w:t>
      </w:r>
      <w:hyperlink w:anchor="Приложение1" w:history="1">
        <w:r w:rsidRPr="00D75DD4">
          <w:rPr>
            <w:rFonts w:ascii="Times New Roman" w:hAnsi="Times New Roman"/>
            <w:color w:val="FF0000"/>
            <w:sz w:val="28"/>
            <w:szCs w:val="28"/>
          </w:rPr>
          <w:t>Приложения </w:t>
        </w:r>
        <w:r w:rsidR="00133128" w:rsidRPr="00D75DD4">
          <w:rPr>
            <w:rFonts w:ascii="Times New Roman" w:hAnsi="Times New Roman"/>
            <w:color w:val="FF0000"/>
            <w:sz w:val="28"/>
            <w:szCs w:val="28"/>
          </w:rPr>
          <w:t>1</w:t>
        </w:r>
        <w:r w:rsidRPr="00D75DD4">
          <w:rPr>
            <w:rFonts w:ascii="Times New Roman" w:hAnsi="Times New Roman"/>
            <w:color w:val="FF0000"/>
            <w:sz w:val="28"/>
            <w:szCs w:val="28"/>
          </w:rPr>
          <w:t>1</w:t>
        </w:r>
      </w:hyperlink>
      <w:r w:rsidRPr="00A66BAC">
        <w:rPr>
          <w:rFonts w:ascii="Times New Roman" w:hAnsi="Times New Roman"/>
          <w:sz w:val="28"/>
          <w:szCs w:val="28"/>
        </w:rPr>
        <w:t xml:space="preserve">, с одновременным направлением копии обращения в КФ по адресу </w:t>
      </w:r>
      <w:r w:rsidRPr="00A66BAC">
        <w:rPr>
          <w:rFonts w:ascii="Times New Roman" w:hAnsi="Times New Roman"/>
          <w:bCs/>
          <w:sz w:val="28"/>
          <w:szCs w:val="28"/>
        </w:rPr>
        <w:t>azk-kflo@lenoblfin.ru.</w:t>
      </w:r>
      <w:r w:rsidR="00133128" w:rsidRPr="00133128">
        <w:rPr>
          <w:rFonts w:ascii="Times New Roman" w:hAnsi="Times New Roman"/>
          <w:sz w:val="28"/>
          <w:szCs w:val="28"/>
        </w:rPr>
        <w:t xml:space="preserve"> </w:t>
      </w:r>
    </w:p>
    <w:p w:rsidR="0051023D" w:rsidRDefault="00133128" w:rsidP="0051023D">
      <w:pPr>
        <w:numPr>
          <w:ilvl w:val="1"/>
          <w:numId w:val="8"/>
        </w:numPr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Прекращение доступа ПС к Системе может </w:t>
      </w:r>
      <w:proofErr w:type="gramStart"/>
      <w:r>
        <w:rPr>
          <w:rFonts w:ascii="Times New Roman" w:hAnsi="Times New Roman"/>
          <w:sz w:val="28"/>
          <w:szCs w:val="28"/>
        </w:rPr>
        <w:t>производится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инициативе КФ в случае ликвидации (реорганизации) организации ПС, </w:t>
      </w:r>
      <w:r w:rsidR="00F64752">
        <w:rPr>
          <w:rFonts w:ascii="Times New Roman" w:hAnsi="Times New Roman"/>
          <w:sz w:val="28"/>
          <w:szCs w:val="28"/>
        </w:rPr>
        <w:t xml:space="preserve">компрометации КЭП </w:t>
      </w:r>
      <w:r>
        <w:rPr>
          <w:rFonts w:ascii="Times New Roman" w:hAnsi="Times New Roman"/>
          <w:sz w:val="28"/>
          <w:szCs w:val="28"/>
        </w:rPr>
        <w:t>иных случаях при которых ПС или организация утратили право на выполнение функций в Системе</w:t>
      </w:r>
      <w:r w:rsidR="00F64752">
        <w:rPr>
          <w:rFonts w:ascii="Times New Roman" w:hAnsi="Times New Roman"/>
          <w:sz w:val="28"/>
          <w:szCs w:val="28"/>
        </w:rPr>
        <w:t>, а также при наличии объективных оснований по решению руководства КФ</w:t>
      </w:r>
      <w:r>
        <w:rPr>
          <w:rFonts w:ascii="Times New Roman" w:hAnsi="Times New Roman"/>
          <w:sz w:val="28"/>
          <w:szCs w:val="28"/>
        </w:rPr>
        <w:t>.</w:t>
      </w:r>
    </w:p>
    <w:p w:rsidR="0051023D" w:rsidRPr="00D75DD4" w:rsidRDefault="00133128" w:rsidP="0051023D">
      <w:pPr>
        <w:numPr>
          <w:ilvl w:val="1"/>
          <w:numId w:val="8"/>
        </w:numPr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Прекращение доступа к Системе осуществляется ФАС (АМО) в течение </w:t>
      </w:r>
      <w:r w:rsidR="0051023D">
        <w:rPr>
          <w:rFonts w:ascii="Times New Roman" w:hAnsi="Times New Roman"/>
          <w:sz w:val="28"/>
          <w:szCs w:val="28"/>
        </w:rPr>
        <w:t>2-х</w:t>
      </w:r>
      <w:r>
        <w:rPr>
          <w:rFonts w:ascii="Times New Roman" w:hAnsi="Times New Roman"/>
          <w:sz w:val="28"/>
          <w:szCs w:val="28"/>
        </w:rPr>
        <w:t xml:space="preserve"> рабочих дней с момента поступления заявления по </w:t>
      </w:r>
      <w:r w:rsidR="00F64752">
        <w:rPr>
          <w:rFonts w:ascii="Times New Roman" w:hAnsi="Times New Roman"/>
          <w:sz w:val="28"/>
          <w:szCs w:val="28"/>
        </w:rPr>
        <w:t xml:space="preserve">форме </w:t>
      </w:r>
      <w:r w:rsidR="00F64752" w:rsidRPr="00D75DD4">
        <w:rPr>
          <w:rFonts w:ascii="Times New Roman" w:hAnsi="Times New Roman"/>
          <w:color w:val="FF0000"/>
          <w:sz w:val="28"/>
          <w:szCs w:val="28"/>
        </w:rPr>
        <w:t xml:space="preserve">Приложения 11 </w:t>
      </w:r>
      <w:r w:rsidR="00F64752">
        <w:rPr>
          <w:rFonts w:ascii="Times New Roman" w:hAnsi="Times New Roman"/>
          <w:sz w:val="28"/>
          <w:szCs w:val="28"/>
        </w:rPr>
        <w:t xml:space="preserve">или в случае, </w:t>
      </w:r>
      <w:r w:rsidR="00F64752" w:rsidRPr="00D75DD4">
        <w:rPr>
          <w:rFonts w:ascii="Times New Roman" w:hAnsi="Times New Roman"/>
          <w:color w:val="FF0000"/>
          <w:sz w:val="28"/>
          <w:szCs w:val="28"/>
        </w:rPr>
        <w:t>когда об этом становится известно КФ (АМО).</w:t>
      </w:r>
      <w:r w:rsidR="0051023D" w:rsidRPr="00D75DD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1023D" w:rsidRPr="0051023D" w:rsidRDefault="0051023D" w:rsidP="0051023D">
      <w:pPr>
        <w:numPr>
          <w:ilvl w:val="1"/>
          <w:numId w:val="8"/>
        </w:numPr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23D">
        <w:rPr>
          <w:rFonts w:ascii="Times New Roman" w:hAnsi="Times New Roman"/>
          <w:sz w:val="28"/>
          <w:szCs w:val="28"/>
        </w:rPr>
        <w:t xml:space="preserve">Прекращение доступа ПС КФ производится ФАС на основании регистрации обращения в СРО уполномоченными сотрудниками КФ в срок не более 2-х рабочих дней </w:t>
      </w:r>
      <w:proofErr w:type="gramStart"/>
      <w:r w:rsidRPr="0051023D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51023D">
        <w:rPr>
          <w:rFonts w:ascii="Times New Roman" w:hAnsi="Times New Roman"/>
          <w:sz w:val="28"/>
          <w:szCs w:val="28"/>
        </w:rPr>
        <w:t xml:space="preserve"> указанного обращения.</w:t>
      </w:r>
    </w:p>
    <w:p w:rsidR="0001202C" w:rsidRPr="00076713" w:rsidRDefault="0001202C" w:rsidP="004601E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621" w:rsidRPr="00076713" w:rsidRDefault="00181863" w:rsidP="004601EE">
      <w:pPr>
        <w:keepNext/>
        <w:numPr>
          <w:ilvl w:val="0"/>
          <w:numId w:val="8"/>
        </w:num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76713">
        <w:rPr>
          <w:rFonts w:ascii="Times New Roman" w:hAnsi="Times New Roman"/>
          <w:b/>
          <w:sz w:val="28"/>
          <w:szCs w:val="28"/>
        </w:rPr>
        <w:t xml:space="preserve">Порядок </w:t>
      </w:r>
      <w:r w:rsidR="00BA707C" w:rsidRPr="00076713">
        <w:rPr>
          <w:rFonts w:ascii="Times New Roman" w:hAnsi="Times New Roman"/>
          <w:b/>
          <w:sz w:val="28"/>
          <w:szCs w:val="28"/>
        </w:rPr>
        <w:t>обновления Системы</w:t>
      </w:r>
    </w:p>
    <w:p w:rsidR="00B6671F" w:rsidRPr="002E2572" w:rsidRDefault="00B06C52" w:rsidP="004601EE">
      <w:pPr>
        <w:numPr>
          <w:ilvl w:val="1"/>
          <w:numId w:val="8"/>
        </w:numPr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572">
        <w:rPr>
          <w:rFonts w:ascii="Times New Roman" w:hAnsi="Times New Roman"/>
          <w:sz w:val="28"/>
          <w:szCs w:val="28"/>
        </w:rPr>
        <w:t xml:space="preserve">Обновление Системы проводится </w:t>
      </w:r>
      <w:r w:rsidR="00EB1FEA" w:rsidRPr="002E2572">
        <w:rPr>
          <w:rFonts w:ascii="Times New Roman" w:hAnsi="Times New Roman"/>
          <w:sz w:val="28"/>
          <w:szCs w:val="28"/>
        </w:rPr>
        <w:t>ФАС</w:t>
      </w:r>
      <w:r w:rsidR="004200FE" w:rsidRPr="002E2572">
        <w:rPr>
          <w:rFonts w:ascii="Times New Roman" w:hAnsi="Times New Roman"/>
          <w:sz w:val="28"/>
          <w:szCs w:val="28"/>
        </w:rPr>
        <w:t xml:space="preserve"> в нерабочее время КФ</w:t>
      </w:r>
      <w:r w:rsidR="002E2572" w:rsidRPr="002E2572">
        <w:rPr>
          <w:rFonts w:ascii="Times New Roman" w:hAnsi="Times New Roman"/>
          <w:sz w:val="28"/>
          <w:szCs w:val="28"/>
        </w:rPr>
        <w:t xml:space="preserve"> на основании </w:t>
      </w:r>
      <w:r w:rsidR="002E2572">
        <w:rPr>
          <w:rFonts w:ascii="Times New Roman" w:hAnsi="Times New Roman"/>
          <w:sz w:val="28"/>
          <w:szCs w:val="28"/>
        </w:rPr>
        <w:t>м</w:t>
      </w:r>
      <w:r w:rsidR="00B6671F" w:rsidRPr="002E2572">
        <w:rPr>
          <w:rFonts w:ascii="Times New Roman" w:hAnsi="Times New Roman"/>
          <w:sz w:val="28"/>
          <w:szCs w:val="28"/>
        </w:rPr>
        <w:t>етодик</w:t>
      </w:r>
      <w:r w:rsidR="006B6E34">
        <w:rPr>
          <w:rFonts w:ascii="Times New Roman" w:hAnsi="Times New Roman"/>
          <w:sz w:val="28"/>
          <w:szCs w:val="28"/>
        </w:rPr>
        <w:t>и</w:t>
      </w:r>
      <w:r w:rsidR="00B6671F" w:rsidRPr="002E2572">
        <w:rPr>
          <w:rFonts w:ascii="Times New Roman" w:hAnsi="Times New Roman"/>
          <w:sz w:val="28"/>
          <w:szCs w:val="28"/>
        </w:rPr>
        <w:t xml:space="preserve"> обновления Системы</w:t>
      </w:r>
      <w:r w:rsidR="002E2572">
        <w:rPr>
          <w:rFonts w:ascii="Times New Roman" w:hAnsi="Times New Roman"/>
          <w:sz w:val="28"/>
          <w:szCs w:val="28"/>
        </w:rPr>
        <w:t>,</w:t>
      </w:r>
      <w:r w:rsidR="00B6671F" w:rsidRPr="002E2572">
        <w:rPr>
          <w:rFonts w:ascii="Times New Roman" w:hAnsi="Times New Roman"/>
          <w:sz w:val="28"/>
          <w:szCs w:val="28"/>
        </w:rPr>
        <w:t xml:space="preserve"> предоставл</w:t>
      </w:r>
      <w:r w:rsidR="002E2572">
        <w:rPr>
          <w:rFonts w:ascii="Times New Roman" w:hAnsi="Times New Roman"/>
          <w:sz w:val="28"/>
          <w:szCs w:val="28"/>
        </w:rPr>
        <w:t>енной</w:t>
      </w:r>
      <w:r w:rsidR="00B6671F" w:rsidRPr="002E2572">
        <w:rPr>
          <w:rFonts w:ascii="Times New Roman" w:hAnsi="Times New Roman"/>
          <w:sz w:val="28"/>
          <w:szCs w:val="28"/>
        </w:rPr>
        <w:t xml:space="preserve"> </w:t>
      </w:r>
      <w:r w:rsidR="00F55F62" w:rsidRPr="002E2572">
        <w:rPr>
          <w:rFonts w:ascii="Times New Roman" w:hAnsi="Times New Roman"/>
          <w:sz w:val="28"/>
          <w:szCs w:val="28"/>
        </w:rPr>
        <w:t xml:space="preserve">компанией разработчиком Системы </w:t>
      </w:r>
      <w:r w:rsidR="00B6671F" w:rsidRPr="002E2572">
        <w:rPr>
          <w:rFonts w:ascii="Times New Roman" w:hAnsi="Times New Roman"/>
          <w:sz w:val="28"/>
          <w:szCs w:val="28"/>
        </w:rPr>
        <w:t>при выдаче версии</w:t>
      </w:r>
      <w:r w:rsidR="00F55F62" w:rsidRPr="002E2572">
        <w:rPr>
          <w:rFonts w:ascii="Times New Roman" w:hAnsi="Times New Roman"/>
          <w:sz w:val="28"/>
          <w:szCs w:val="28"/>
        </w:rPr>
        <w:t xml:space="preserve"> и/или обновления</w:t>
      </w:r>
      <w:r w:rsidR="00B6671F" w:rsidRPr="002E2572">
        <w:rPr>
          <w:rFonts w:ascii="Times New Roman" w:hAnsi="Times New Roman"/>
          <w:sz w:val="28"/>
          <w:szCs w:val="28"/>
        </w:rPr>
        <w:t xml:space="preserve">. </w:t>
      </w:r>
    </w:p>
    <w:p w:rsidR="00E91DB4" w:rsidRPr="006B6E34" w:rsidRDefault="00B06C52" w:rsidP="004601EE">
      <w:pPr>
        <w:numPr>
          <w:ilvl w:val="1"/>
          <w:numId w:val="8"/>
        </w:numPr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6E34">
        <w:rPr>
          <w:rFonts w:ascii="Times New Roman" w:hAnsi="Times New Roman"/>
          <w:sz w:val="28"/>
          <w:szCs w:val="28"/>
        </w:rPr>
        <w:t xml:space="preserve">Информация о плановом обновлении </w:t>
      </w:r>
      <w:r w:rsidR="00154D54" w:rsidRPr="006B6E34">
        <w:rPr>
          <w:rFonts w:ascii="Times New Roman" w:hAnsi="Times New Roman"/>
          <w:sz w:val="28"/>
          <w:szCs w:val="28"/>
        </w:rPr>
        <w:t>С</w:t>
      </w:r>
      <w:r w:rsidRPr="006B6E34">
        <w:rPr>
          <w:rFonts w:ascii="Times New Roman" w:hAnsi="Times New Roman"/>
          <w:sz w:val="28"/>
          <w:szCs w:val="28"/>
        </w:rPr>
        <w:t xml:space="preserve">истемы </w:t>
      </w:r>
      <w:r w:rsidR="00E91DB4" w:rsidRPr="006B6E34">
        <w:rPr>
          <w:rFonts w:ascii="Times New Roman" w:hAnsi="Times New Roman"/>
          <w:sz w:val="28"/>
          <w:szCs w:val="28"/>
        </w:rPr>
        <w:t xml:space="preserve">(дата, время, версия) направляется </w:t>
      </w:r>
      <w:r w:rsidR="00EB1FEA" w:rsidRPr="006B6E34">
        <w:rPr>
          <w:rFonts w:ascii="Times New Roman" w:hAnsi="Times New Roman"/>
          <w:sz w:val="28"/>
          <w:szCs w:val="28"/>
        </w:rPr>
        <w:t>ФАС</w:t>
      </w:r>
      <w:r w:rsidR="00B6671F" w:rsidRPr="006B6E34">
        <w:rPr>
          <w:rFonts w:ascii="Times New Roman" w:hAnsi="Times New Roman"/>
          <w:sz w:val="28"/>
          <w:szCs w:val="28"/>
        </w:rPr>
        <w:t xml:space="preserve"> в адрес </w:t>
      </w:r>
      <w:r w:rsidR="004200FE" w:rsidRPr="006B6E34">
        <w:rPr>
          <w:rFonts w:ascii="Times New Roman" w:hAnsi="Times New Roman"/>
          <w:sz w:val="28"/>
          <w:szCs w:val="28"/>
        </w:rPr>
        <w:t xml:space="preserve">АМО </w:t>
      </w:r>
      <w:r w:rsidR="00B6671F" w:rsidRPr="006B6E34">
        <w:rPr>
          <w:rFonts w:ascii="Times New Roman" w:hAnsi="Times New Roman"/>
          <w:sz w:val="28"/>
          <w:szCs w:val="28"/>
        </w:rPr>
        <w:t xml:space="preserve">по </w:t>
      </w:r>
      <w:r w:rsidR="002E2572" w:rsidRPr="006B6E34">
        <w:rPr>
          <w:rFonts w:ascii="Times New Roman" w:hAnsi="Times New Roman"/>
          <w:sz w:val="28"/>
          <w:szCs w:val="28"/>
        </w:rPr>
        <w:t xml:space="preserve">электронной почте </w:t>
      </w:r>
      <w:r w:rsidR="00B6671F" w:rsidRPr="006B6E34">
        <w:rPr>
          <w:rFonts w:ascii="Times New Roman" w:hAnsi="Times New Roman"/>
          <w:sz w:val="28"/>
          <w:szCs w:val="28"/>
        </w:rPr>
        <w:t>не позднее</w:t>
      </w:r>
      <w:r w:rsidR="006266DD">
        <w:rPr>
          <w:rFonts w:ascii="Times New Roman" w:hAnsi="Times New Roman"/>
          <w:sz w:val="28"/>
          <w:szCs w:val="28"/>
        </w:rPr>
        <w:t>,</w:t>
      </w:r>
      <w:r w:rsidR="00B6671F" w:rsidRPr="006B6E34">
        <w:rPr>
          <w:rFonts w:ascii="Times New Roman" w:hAnsi="Times New Roman"/>
          <w:sz w:val="28"/>
          <w:szCs w:val="28"/>
        </w:rPr>
        <w:t xml:space="preserve"> чем за </w:t>
      </w:r>
      <w:r w:rsidR="0024626A" w:rsidRPr="006B6E34">
        <w:rPr>
          <w:rFonts w:ascii="Times New Roman" w:hAnsi="Times New Roman"/>
          <w:sz w:val="28"/>
          <w:szCs w:val="28"/>
        </w:rPr>
        <w:t>2</w:t>
      </w:r>
      <w:r w:rsidR="00B6671F" w:rsidRPr="006B6E34">
        <w:rPr>
          <w:rFonts w:ascii="Times New Roman" w:hAnsi="Times New Roman"/>
          <w:sz w:val="28"/>
          <w:szCs w:val="28"/>
        </w:rPr>
        <w:t xml:space="preserve"> рабочих дня до обновле</w:t>
      </w:r>
      <w:r w:rsidR="002E2572" w:rsidRPr="006B6E34">
        <w:rPr>
          <w:rFonts w:ascii="Times New Roman" w:hAnsi="Times New Roman"/>
          <w:sz w:val="28"/>
          <w:szCs w:val="28"/>
        </w:rPr>
        <w:t>ния и публикуется КФ на Сайте КФ в разделе «Программы</w:t>
      </w:r>
      <w:r w:rsidR="00545922" w:rsidRPr="006B6E34">
        <w:rPr>
          <w:rFonts w:ascii="Times New Roman" w:hAnsi="Times New Roman"/>
          <w:sz w:val="28"/>
          <w:szCs w:val="28"/>
        </w:rPr>
        <w:t xml:space="preserve"> </w:t>
      </w:r>
      <w:r w:rsidR="002E2572" w:rsidRPr="006B6E34">
        <w:rPr>
          <w:rFonts w:ascii="Times New Roman" w:hAnsi="Times New Roman"/>
          <w:sz w:val="28"/>
          <w:szCs w:val="28"/>
        </w:rPr>
        <w:t>и планы/Объявления».</w:t>
      </w:r>
    </w:p>
    <w:p w:rsidR="00DF3388" w:rsidRDefault="000743C3" w:rsidP="004601EE">
      <w:pPr>
        <w:numPr>
          <w:ilvl w:val="1"/>
          <w:numId w:val="8"/>
        </w:numPr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6713">
        <w:rPr>
          <w:rFonts w:ascii="Times New Roman" w:hAnsi="Times New Roman"/>
          <w:sz w:val="28"/>
          <w:szCs w:val="28"/>
        </w:rPr>
        <w:t xml:space="preserve">В случае непредвиденных ситуаций, </w:t>
      </w:r>
      <w:r w:rsidR="00154D54" w:rsidRPr="00076713">
        <w:rPr>
          <w:rFonts w:ascii="Times New Roman" w:hAnsi="Times New Roman"/>
          <w:sz w:val="28"/>
          <w:szCs w:val="28"/>
        </w:rPr>
        <w:t>сроки обновления Системы определяются</w:t>
      </w:r>
      <w:r w:rsidR="00A557E2">
        <w:rPr>
          <w:rFonts w:ascii="Times New Roman" w:hAnsi="Times New Roman"/>
          <w:sz w:val="28"/>
          <w:szCs w:val="28"/>
        </w:rPr>
        <w:t xml:space="preserve"> </w:t>
      </w:r>
      <w:r w:rsidR="002A4DDA">
        <w:rPr>
          <w:rFonts w:ascii="Times New Roman" w:hAnsi="Times New Roman"/>
          <w:sz w:val="28"/>
          <w:szCs w:val="28"/>
        </w:rPr>
        <w:t xml:space="preserve">и публикуются </w:t>
      </w:r>
      <w:r w:rsidR="00A557E2">
        <w:rPr>
          <w:rFonts w:ascii="Times New Roman" w:hAnsi="Times New Roman"/>
          <w:sz w:val="28"/>
          <w:szCs w:val="28"/>
        </w:rPr>
        <w:t>КФ</w:t>
      </w:r>
      <w:r w:rsidR="002A4DDA">
        <w:rPr>
          <w:rFonts w:ascii="Times New Roman" w:hAnsi="Times New Roman"/>
          <w:sz w:val="28"/>
          <w:szCs w:val="28"/>
        </w:rPr>
        <w:t xml:space="preserve"> на Сайте КФ в разделе «Программы и планы/Объявления».</w:t>
      </w:r>
      <w:r w:rsidR="00A557E2">
        <w:rPr>
          <w:rFonts w:ascii="Times New Roman" w:hAnsi="Times New Roman"/>
          <w:sz w:val="28"/>
          <w:szCs w:val="28"/>
        </w:rPr>
        <w:t xml:space="preserve"> ФАС оповещает </w:t>
      </w:r>
      <w:r w:rsidR="002A4DDA">
        <w:rPr>
          <w:rFonts w:ascii="Times New Roman" w:hAnsi="Times New Roman"/>
          <w:sz w:val="28"/>
          <w:szCs w:val="28"/>
        </w:rPr>
        <w:t>ПС путем рассылки почтовых сообщений Системы.</w:t>
      </w:r>
    </w:p>
    <w:p w:rsidR="000743C3" w:rsidRPr="00076713" w:rsidRDefault="00DF3388" w:rsidP="004601EE">
      <w:pPr>
        <w:numPr>
          <w:ilvl w:val="1"/>
          <w:numId w:val="8"/>
        </w:numPr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 и АМО обязаны выполнять указания ФАС</w:t>
      </w:r>
      <w:r w:rsidR="002A4D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завершению работы в Системе в срок, указанный в почтовом обращении ФАС.</w:t>
      </w:r>
    </w:p>
    <w:p w:rsidR="00B06C52" w:rsidRPr="00076713" w:rsidRDefault="000743C3" w:rsidP="004601EE">
      <w:pPr>
        <w:tabs>
          <w:tab w:val="left" w:pos="567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713">
        <w:rPr>
          <w:rFonts w:ascii="Times New Roman" w:hAnsi="Times New Roman"/>
          <w:sz w:val="28"/>
          <w:szCs w:val="28"/>
        </w:rPr>
        <w:t xml:space="preserve"> </w:t>
      </w:r>
    </w:p>
    <w:p w:rsidR="00BB6C7A" w:rsidRPr="00076713" w:rsidRDefault="00BB6C7A" w:rsidP="004601EE">
      <w:pPr>
        <w:pStyle w:val="a4"/>
        <w:numPr>
          <w:ilvl w:val="0"/>
          <w:numId w:val="8"/>
        </w:num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76713">
        <w:rPr>
          <w:rFonts w:ascii="Times New Roman" w:hAnsi="Times New Roman"/>
          <w:b/>
          <w:sz w:val="28"/>
          <w:szCs w:val="28"/>
        </w:rPr>
        <w:t xml:space="preserve">Порядок </w:t>
      </w:r>
      <w:r w:rsidR="00A7748B">
        <w:rPr>
          <w:rFonts w:ascii="Times New Roman" w:hAnsi="Times New Roman"/>
          <w:b/>
          <w:sz w:val="28"/>
          <w:szCs w:val="28"/>
        </w:rPr>
        <w:t>изменения</w:t>
      </w:r>
      <w:r w:rsidRPr="00076713">
        <w:rPr>
          <w:rFonts w:ascii="Times New Roman" w:hAnsi="Times New Roman"/>
          <w:b/>
          <w:sz w:val="28"/>
          <w:szCs w:val="28"/>
        </w:rPr>
        <w:t xml:space="preserve"> настроек Системы</w:t>
      </w:r>
    </w:p>
    <w:p w:rsidR="00A7748B" w:rsidRPr="00231CEE" w:rsidRDefault="00BB6C7A" w:rsidP="00A7748B">
      <w:pPr>
        <w:numPr>
          <w:ilvl w:val="1"/>
          <w:numId w:val="8"/>
        </w:numPr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1CEE">
        <w:rPr>
          <w:rFonts w:ascii="Times New Roman" w:hAnsi="Times New Roman"/>
          <w:sz w:val="28"/>
          <w:szCs w:val="28"/>
        </w:rPr>
        <w:t xml:space="preserve">Настройка и изменение параметров Системы </w:t>
      </w:r>
      <w:r w:rsidR="00A7748B" w:rsidRPr="00231CEE">
        <w:rPr>
          <w:rFonts w:ascii="Times New Roman" w:hAnsi="Times New Roman"/>
          <w:sz w:val="28"/>
          <w:szCs w:val="28"/>
        </w:rPr>
        <w:t xml:space="preserve">по инициативе МО </w:t>
      </w:r>
      <w:r w:rsidRPr="00231CEE">
        <w:rPr>
          <w:rFonts w:ascii="Times New Roman" w:hAnsi="Times New Roman"/>
          <w:sz w:val="28"/>
          <w:szCs w:val="28"/>
        </w:rPr>
        <w:t xml:space="preserve">выполняется ФАС, на основании письменного </w:t>
      </w:r>
      <w:r w:rsidR="002A4DDA" w:rsidRPr="00231CEE">
        <w:rPr>
          <w:rFonts w:ascii="Times New Roman" w:hAnsi="Times New Roman"/>
          <w:sz w:val="28"/>
          <w:szCs w:val="28"/>
        </w:rPr>
        <w:t xml:space="preserve">Заявления </w:t>
      </w:r>
      <w:r w:rsidR="004200FE" w:rsidRPr="00231CEE">
        <w:rPr>
          <w:rFonts w:ascii="Times New Roman" w:hAnsi="Times New Roman"/>
          <w:sz w:val="28"/>
          <w:szCs w:val="28"/>
        </w:rPr>
        <w:t>ФО</w:t>
      </w:r>
      <w:r w:rsidR="002E2572" w:rsidRPr="00231CEE">
        <w:rPr>
          <w:rFonts w:ascii="Times New Roman" w:hAnsi="Times New Roman"/>
          <w:sz w:val="28"/>
          <w:szCs w:val="28"/>
        </w:rPr>
        <w:t xml:space="preserve"> </w:t>
      </w:r>
      <w:r w:rsidR="004200FE" w:rsidRPr="00231CEE">
        <w:rPr>
          <w:rFonts w:ascii="Times New Roman" w:hAnsi="Times New Roman"/>
          <w:sz w:val="28"/>
          <w:szCs w:val="28"/>
        </w:rPr>
        <w:t xml:space="preserve">МО </w:t>
      </w:r>
      <w:r w:rsidRPr="00231CEE">
        <w:rPr>
          <w:rFonts w:ascii="Times New Roman" w:hAnsi="Times New Roman"/>
          <w:sz w:val="28"/>
          <w:szCs w:val="28"/>
        </w:rPr>
        <w:t>в адрес</w:t>
      </w:r>
      <w:r w:rsidR="004200FE" w:rsidRPr="00231CEE">
        <w:rPr>
          <w:rFonts w:ascii="Times New Roman" w:hAnsi="Times New Roman"/>
          <w:sz w:val="28"/>
          <w:szCs w:val="28"/>
        </w:rPr>
        <w:t xml:space="preserve"> КФ</w:t>
      </w:r>
      <w:r w:rsidR="00F94687" w:rsidRPr="00231CEE">
        <w:rPr>
          <w:rFonts w:ascii="Times New Roman" w:hAnsi="Times New Roman"/>
          <w:sz w:val="28"/>
          <w:szCs w:val="28"/>
        </w:rPr>
        <w:t xml:space="preserve"> </w:t>
      </w:r>
      <w:r w:rsidR="004200FE" w:rsidRPr="00231CEE">
        <w:rPr>
          <w:rFonts w:ascii="Times New Roman" w:hAnsi="Times New Roman"/>
          <w:sz w:val="28"/>
          <w:szCs w:val="28"/>
        </w:rPr>
        <w:t xml:space="preserve">по форме </w:t>
      </w:r>
      <w:hyperlink w:anchor="Приложение1" w:history="1">
        <w:r w:rsidRPr="00231CEE">
          <w:rPr>
            <w:rFonts w:ascii="Times New Roman" w:hAnsi="Times New Roman"/>
            <w:sz w:val="28"/>
            <w:szCs w:val="28"/>
          </w:rPr>
          <w:t>Приложени</w:t>
        </w:r>
        <w:r w:rsidR="004200FE" w:rsidRPr="00231CEE">
          <w:rPr>
            <w:rFonts w:ascii="Times New Roman" w:hAnsi="Times New Roman"/>
            <w:sz w:val="28"/>
            <w:szCs w:val="28"/>
          </w:rPr>
          <w:t>я</w:t>
        </w:r>
        <w:r w:rsidRPr="00231CEE">
          <w:rPr>
            <w:rFonts w:ascii="Times New Roman" w:hAnsi="Times New Roman"/>
            <w:sz w:val="28"/>
            <w:szCs w:val="28"/>
          </w:rPr>
          <w:t> </w:t>
        </w:r>
      </w:hyperlink>
      <w:r w:rsidR="004200FE" w:rsidRPr="00231CEE">
        <w:rPr>
          <w:rFonts w:ascii="Times New Roman" w:hAnsi="Times New Roman"/>
          <w:sz w:val="28"/>
          <w:szCs w:val="28"/>
        </w:rPr>
        <w:t>2</w:t>
      </w:r>
      <w:r w:rsidRPr="00231CEE">
        <w:rPr>
          <w:rFonts w:ascii="Times New Roman" w:hAnsi="Times New Roman"/>
          <w:sz w:val="28"/>
          <w:szCs w:val="28"/>
        </w:rPr>
        <w:t xml:space="preserve">, </w:t>
      </w:r>
      <w:r w:rsidR="00F94687" w:rsidRPr="00231CEE">
        <w:rPr>
          <w:rFonts w:ascii="Times New Roman" w:hAnsi="Times New Roman"/>
          <w:sz w:val="28"/>
          <w:szCs w:val="28"/>
        </w:rPr>
        <w:t xml:space="preserve">которое </w:t>
      </w:r>
      <w:r w:rsidRPr="00231CEE">
        <w:rPr>
          <w:rFonts w:ascii="Times New Roman" w:hAnsi="Times New Roman"/>
          <w:sz w:val="28"/>
          <w:szCs w:val="28"/>
        </w:rPr>
        <w:t xml:space="preserve">необходимо направить по адресу </w:t>
      </w:r>
      <w:r w:rsidR="00F94687" w:rsidRPr="00231CEE">
        <w:rPr>
          <w:rFonts w:ascii="Times New Roman" w:hAnsi="Times New Roman"/>
          <w:sz w:val="28"/>
          <w:szCs w:val="28"/>
        </w:rPr>
        <w:t xml:space="preserve">электронной почты </w:t>
      </w:r>
      <w:hyperlink r:id="rId11" w:history="1">
        <w:r w:rsidRPr="00231CEE">
          <w:rPr>
            <w:rFonts w:ascii="Times New Roman" w:hAnsi="Times New Roman"/>
            <w:sz w:val="28"/>
            <w:szCs w:val="28"/>
          </w:rPr>
          <w:t>azk-kflo@lenoblfin.ru</w:t>
        </w:r>
      </w:hyperlink>
      <w:r w:rsidR="00C46AF2" w:rsidRPr="00231CEE">
        <w:rPr>
          <w:rFonts w:ascii="Times New Roman" w:hAnsi="Times New Roman"/>
          <w:sz w:val="28"/>
          <w:szCs w:val="28"/>
        </w:rPr>
        <w:t xml:space="preserve"> </w:t>
      </w:r>
      <w:r w:rsidR="00C46AF2" w:rsidRPr="00231CEE">
        <w:rPr>
          <w:rFonts w:ascii="Times New Roman" w:hAnsi="Times New Roman"/>
          <w:bCs/>
          <w:sz w:val="28"/>
          <w:szCs w:val="28"/>
        </w:rPr>
        <w:t xml:space="preserve">с предварительным созданием АМО соответствующей записи в </w:t>
      </w:r>
      <w:r w:rsidR="00E50551" w:rsidRPr="00231CEE">
        <w:rPr>
          <w:rFonts w:ascii="Times New Roman" w:hAnsi="Times New Roman"/>
          <w:bCs/>
          <w:sz w:val="28"/>
          <w:szCs w:val="28"/>
        </w:rPr>
        <w:t>СРО</w:t>
      </w:r>
      <w:r w:rsidR="00C46AF2" w:rsidRPr="00231CEE">
        <w:rPr>
          <w:rFonts w:ascii="Times New Roman" w:hAnsi="Times New Roman"/>
          <w:sz w:val="28"/>
          <w:szCs w:val="28"/>
        </w:rPr>
        <w:t xml:space="preserve">. В Заявлении указывается наименование изменяемых системных параметров и основание для внесения изменений, а также номер соответствующей записи в системе </w:t>
      </w:r>
      <w:r w:rsidR="00BA79F5" w:rsidRPr="00231CEE">
        <w:rPr>
          <w:rFonts w:ascii="Times New Roman" w:hAnsi="Times New Roman"/>
          <w:sz w:val="28"/>
          <w:szCs w:val="28"/>
        </w:rPr>
        <w:t>СРО</w:t>
      </w:r>
      <w:r w:rsidRPr="00231CEE">
        <w:rPr>
          <w:rFonts w:ascii="Times New Roman" w:hAnsi="Times New Roman"/>
          <w:sz w:val="28"/>
          <w:szCs w:val="28"/>
        </w:rPr>
        <w:t>.</w:t>
      </w:r>
      <w:r w:rsidR="00231CEE" w:rsidRPr="00231CEE">
        <w:rPr>
          <w:rFonts w:ascii="Times New Roman" w:hAnsi="Times New Roman"/>
          <w:sz w:val="28"/>
          <w:szCs w:val="28"/>
        </w:rPr>
        <w:t xml:space="preserve"> </w:t>
      </w:r>
      <w:r w:rsidR="00A7748B" w:rsidRPr="00231CEE">
        <w:rPr>
          <w:rFonts w:ascii="Times New Roman" w:hAnsi="Times New Roman"/>
          <w:sz w:val="28"/>
          <w:szCs w:val="28"/>
        </w:rPr>
        <w:t xml:space="preserve">Изменение </w:t>
      </w:r>
      <w:proofErr w:type="gramStart"/>
      <w:r w:rsidR="00A7748B" w:rsidRPr="00231CEE">
        <w:rPr>
          <w:rFonts w:ascii="Times New Roman" w:hAnsi="Times New Roman"/>
          <w:sz w:val="28"/>
          <w:szCs w:val="28"/>
        </w:rPr>
        <w:t xml:space="preserve">параметров, затрагивающих только </w:t>
      </w:r>
      <w:r w:rsidR="00D75DD4" w:rsidRPr="00D75DD4">
        <w:rPr>
          <w:rFonts w:ascii="Times New Roman" w:hAnsi="Times New Roman"/>
          <w:b/>
          <w:color w:val="C00000"/>
          <w:sz w:val="28"/>
          <w:szCs w:val="28"/>
        </w:rPr>
        <w:t>обратившиеся</w:t>
      </w:r>
      <w:r w:rsidR="00D75DD4">
        <w:rPr>
          <w:rFonts w:ascii="Times New Roman" w:hAnsi="Times New Roman"/>
          <w:sz w:val="28"/>
          <w:szCs w:val="28"/>
        </w:rPr>
        <w:t xml:space="preserve"> </w:t>
      </w:r>
      <w:r w:rsidR="00A7748B" w:rsidRPr="00231CEE">
        <w:rPr>
          <w:rFonts w:ascii="Times New Roman" w:hAnsi="Times New Roman"/>
          <w:sz w:val="28"/>
          <w:szCs w:val="28"/>
        </w:rPr>
        <w:t>МО выполняется</w:t>
      </w:r>
      <w:proofErr w:type="gramEnd"/>
      <w:r w:rsidR="00A7748B" w:rsidRPr="00231CEE">
        <w:rPr>
          <w:rFonts w:ascii="Times New Roman" w:hAnsi="Times New Roman"/>
          <w:sz w:val="28"/>
          <w:szCs w:val="28"/>
        </w:rPr>
        <w:t xml:space="preserve"> ФАС без участия КФ</w:t>
      </w:r>
      <w:r w:rsidR="00D75DD4">
        <w:rPr>
          <w:rFonts w:ascii="Times New Roman" w:hAnsi="Times New Roman"/>
          <w:sz w:val="28"/>
          <w:szCs w:val="28"/>
        </w:rPr>
        <w:t>.</w:t>
      </w:r>
    </w:p>
    <w:p w:rsidR="00BB6C7A" w:rsidRDefault="00BB6C7A" w:rsidP="004601EE">
      <w:pPr>
        <w:numPr>
          <w:ilvl w:val="1"/>
          <w:numId w:val="8"/>
        </w:numPr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572">
        <w:rPr>
          <w:rFonts w:ascii="Times New Roman" w:hAnsi="Times New Roman"/>
          <w:sz w:val="28"/>
          <w:szCs w:val="28"/>
        </w:rPr>
        <w:t>Максимальный срок отработки</w:t>
      </w:r>
      <w:r w:rsidR="002A4DDA">
        <w:rPr>
          <w:rFonts w:ascii="Times New Roman" w:hAnsi="Times New Roman"/>
          <w:sz w:val="28"/>
          <w:szCs w:val="28"/>
        </w:rPr>
        <w:t xml:space="preserve"> Заявления</w:t>
      </w:r>
      <w:r w:rsidR="00C46AF2" w:rsidRPr="00C46AF2">
        <w:rPr>
          <w:rFonts w:ascii="Times New Roman" w:hAnsi="Times New Roman"/>
          <w:sz w:val="28"/>
          <w:szCs w:val="28"/>
        </w:rPr>
        <w:t xml:space="preserve"> </w:t>
      </w:r>
      <w:r w:rsidR="00C46AF2">
        <w:rPr>
          <w:rFonts w:ascii="Times New Roman" w:hAnsi="Times New Roman"/>
          <w:sz w:val="28"/>
          <w:szCs w:val="28"/>
        </w:rPr>
        <w:t>о н</w:t>
      </w:r>
      <w:r w:rsidR="00C46AF2" w:rsidRPr="002E2572">
        <w:rPr>
          <w:rFonts w:ascii="Times New Roman" w:hAnsi="Times New Roman"/>
          <w:sz w:val="28"/>
          <w:szCs w:val="28"/>
        </w:rPr>
        <w:t>астройк</w:t>
      </w:r>
      <w:r w:rsidR="00C46AF2">
        <w:rPr>
          <w:rFonts w:ascii="Times New Roman" w:hAnsi="Times New Roman"/>
          <w:sz w:val="28"/>
          <w:szCs w:val="28"/>
        </w:rPr>
        <w:t>е</w:t>
      </w:r>
      <w:r w:rsidR="00C46AF2" w:rsidRPr="002E2572">
        <w:rPr>
          <w:rFonts w:ascii="Times New Roman" w:hAnsi="Times New Roman"/>
          <w:sz w:val="28"/>
          <w:szCs w:val="28"/>
        </w:rPr>
        <w:t xml:space="preserve"> и изменени</w:t>
      </w:r>
      <w:r w:rsidR="00C46AF2">
        <w:rPr>
          <w:rFonts w:ascii="Times New Roman" w:hAnsi="Times New Roman"/>
          <w:sz w:val="28"/>
          <w:szCs w:val="28"/>
        </w:rPr>
        <w:t>и</w:t>
      </w:r>
      <w:r w:rsidR="00C46AF2" w:rsidRPr="002E2572">
        <w:rPr>
          <w:rFonts w:ascii="Times New Roman" w:hAnsi="Times New Roman"/>
          <w:sz w:val="28"/>
          <w:szCs w:val="28"/>
        </w:rPr>
        <w:t xml:space="preserve"> параметров Системы</w:t>
      </w:r>
      <w:r w:rsidRPr="002E2572">
        <w:rPr>
          <w:rFonts w:ascii="Times New Roman" w:hAnsi="Times New Roman"/>
          <w:sz w:val="28"/>
          <w:szCs w:val="28"/>
        </w:rPr>
        <w:t xml:space="preserve"> </w:t>
      </w:r>
      <w:r w:rsidR="002A4DDA" w:rsidRPr="002E2572">
        <w:rPr>
          <w:rFonts w:ascii="Times New Roman" w:hAnsi="Times New Roman"/>
          <w:sz w:val="28"/>
          <w:szCs w:val="28"/>
        </w:rPr>
        <w:t xml:space="preserve">по форме </w:t>
      </w:r>
      <w:hyperlink w:anchor="Приложение1" w:history="1">
        <w:r w:rsidR="002A4DDA" w:rsidRPr="002E2572">
          <w:rPr>
            <w:rFonts w:ascii="Times New Roman" w:hAnsi="Times New Roman"/>
            <w:sz w:val="28"/>
            <w:szCs w:val="28"/>
          </w:rPr>
          <w:t>Приложения </w:t>
        </w:r>
      </w:hyperlink>
      <w:r w:rsidR="002A4DDA" w:rsidRPr="002E2572">
        <w:rPr>
          <w:rFonts w:ascii="Times New Roman" w:hAnsi="Times New Roman"/>
          <w:sz w:val="28"/>
          <w:szCs w:val="28"/>
        </w:rPr>
        <w:t>2</w:t>
      </w:r>
      <w:r w:rsidR="002A4DDA">
        <w:rPr>
          <w:rFonts w:ascii="Times New Roman" w:hAnsi="Times New Roman"/>
          <w:sz w:val="28"/>
          <w:szCs w:val="28"/>
        </w:rPr>
        <w:t xml:space="preserve"> составляет</w:t>
      </w:r>
      <w:r w:rsidRPr="002E2572">
        <w:rPr>
          <w:rFonts w:ascii="Times New Roman" w:hAnsi="Times New Roman"/>
          <w:sz w:val="28"/>
          <w:szCs w:val="28"/>
        </w:rPr>
        <w:t xml:space="preserve"> 5 рабочих дней </w:t>
      </w:r>
      <w:proofErr w:type="gramStart"/>
      <w:r w:rsidRPr="002E2572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2E2572">
        <w:rPr>
          <w:rFonts w:ascii="Times New Roman" w:hAnsi="Times New Roman"/>
          <w:sz w:val="28"/>
          <w:szCs w:val="28"/>
        </w:rPr>
        <w:t xml:space="preserve"> обращения в</w:t>
      </w:r>
      <w:r w:rsidR="00F94687" w:rsidRPr="002E2572">
        <w:rPr>
          <w:rFonts w:ascii="Times New Roman" w:hAnsi="Times New Roman"/>
          <w:sz w:val="28"/>
          <w:szCs w:val="28"/>
        </w:rPr>
        <w:t xml:space="preserve"> КФ</w:t>
      </w:r>
      <w:r w:rsidRPr="002E2572">
        <w:rPr>
          <w:rFonts w:ascii="Times New Roman" w:hAnsi="Times New Roman"/>
          <w:sz w:val="28"/>
          <w:szCs w:val="28"/>
        </w:rPr>
        <w:t>. Основаниями для отказа обращения является неполное и/или некорректное представление заявителем информации.</w:t>
      </w:r>
      <w:r w:rsidR="00C46AF2" w:rsidRPr="00C46AF2">
        <w:rPr>
          <w:rFonts w:ascii="Times New Roman" w:hAnsi="Times New Roman"/>
          <w:sz w:val="28"/>
          <w:szCs w:val="28"/>
        </w:rPr>
        <w:t xml:space="preserve"> </w:t>
      </w:r>
      <w:r w:rsidR="00C46AF2">
        <w:rPr>
          <w:rFonts w:ascii="Times New Roman" w:hAnsi="Times New Roman"/>
          <w:sz w:val="28"/>
          <w:szCs w:val="28"/>
        </w:rPr>
        <w:t xml:space="preserve">Результат исполнения Заявления отражается ФАС в соответствующей записи, созданной АМО в </w:t>
      </w:r>
      <w:r w:rsidR="00BA79F5">
        <w:rPr>
          <w:rFonts w:ascii="Times New Roman" w:hAnsi="Times New Roman"/>
          <w:sz w:val="28"/>
          <w:szCs w:val="28"/>
        </w:rPr>
        <w:t>СРО</w:t>
      </w:r>
      <w:r w:rsidR="00C46AF2">
        <w:rPr>
          <w:rFonts w:ascii="Times New Roman" w:hAnsi="Times New Roman"/>
          <w:sz w:val="28"/>
          <w:szCs w:val="28"/>
        </w:rPr>
        <w:t>.</w:t>
      </w:r>
    </w:p>
    <w:p w:rsidR="00AC2120" w:rsidRDefault="00AC2120" w:rsidP="004601EE">
      <w:pPr>
        <w:numPr>
          <w:ilvl w:val="1"/>
          <w:numId w:val="8"/>
        </w:numPr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положительного решения Заяв</w:t>
      </w:r>
      <w:r w:rsidR="00386AEE">
        <w:rPr>
          <w:rFonts w:ascii="Times New Roman" w:hAnsi="Times New Roman"/>
          <w:sz w:val="28"/>
          <w:szCs w:val="28"/>
        </w:rPr>
        <w:t xml:space="preserve">ления </w:t>
      </w:r>
      <w:r>
        <w:rPr>
          <w:rFonts w:ascii="Times New Roman" w:hAnsi="Times New Roman"/>
          <w:sz w:val="28"/>
          <w:szCs w:val="28"/>
        </w:rPr>
        <w:t>о н</w:t>
      </w:r>
      <w:r w:rsidRPr="002E2572">
        <w:rPr>
          <w:rFonts w:ascii="Times New Roman" w:hAnsi="Times New Roman"/>
          <w:sz w:val="28"/>
          <w:szCs w:val="28"/>
        </w:rPr>
        <w:t>астройк</w:t>
      </w:r>
      <w:r>
        <w:rPr>
          <w:rFonts w:ascii="Times New Roman" w:hAnsi="Times New Roman"/>
          <w:sz w:val="28"/>
          <w:szCs w:val="28"/>
        </w:rPr>
        <w:t>е</w:t>
      </w:r>
      <w:r w:rsidRPr="002E2572">
        <w:rPr>
          <w:rFonts w:ascii="Times New Roman" w:hAnsi="Times New Roman"/>
          <w:sz w:val="28"/>
          <w:szCs w:val="28"/>
        </w:rPr>
        <w:t xml:space="preserve"> и изменени</w:t>
      </w:r>
      <w:r>
        <w:rPr>
          <w:rFonts w:ascii="Times New Roman" w:hAnsi="Times New Roman"/>
          <w:sz w:val="28"/>
          <w:szCs w:val="28"/>
        </w:rPr>
        <w:t>и</w:t>
      </w:r>
      <w:r w:rsidRPr="002E2572">
        <w:rPr>
          <w:rFonts w:ascii="Times New Roman" w:hAnsi="Times New Roman"/>
          <w:sz w:val="28"/>
          <w:szCs w:val="28"/>
        </w:rPr>
        <w:t xml:space="preserve"> параметров Системы </w:t>
      </w:r>
      <w:r>
        <w:rPr>
          <w:rFonts w:ascii="Times New Roman" w:hAnsi="Times New Roman"/>
          <w:sz w:val="28"/>
          <w:szCs w:val="28"/>
        </w:rPr>
        <w:t>на уровне ФАС, Заяв</w:t>
      </w:r>
      <w:r w:rsidR="00386AEE">
        <w:rPr>
          <w:rFonts w:ascii="Times New Roman" w:hAnsi="Times New Roman"/>
          <w:sz w:val="28"/>
          <w:szCs w:val="28"/>
        </w:rPr>
        <w:t>ление</w:t>
      </w:r>
      <w:r>
        <w:rPr>
          <w:rFonts w:ascii="Times New Roman" w:hAnsi="Times New Roman"/>
          <w:sz w:val="28"/>
          <w:szCs w:val="28"/>
        </w:rPr>
        <w:t xml:space="preserve"> может быть </w:t>
      </w:r>
      <w:r w:rsidR="00386AEE">
        <w:rPr>
          <w:rFonts w:ascii="Times New Roman" w:hAnsi="Times New Roman"/>
          <w:sz w:val="28"/>
          <w:szCs w:val="28"/>
        </w:rPr>
        <w:t xml:space="preserve">повторно </w:t>
      </w:r>
      <w:r>
        <w:rPr>
          <w:rFonts w:ascii="Times New Roman" w:hAnsi="Times New Roman"/>
          <w:sz w:val="28"/>
          <w:szCs w:val="28"/>
        </w:rPr>
        <w:t>направлен</w:t>
      </w:r>
      <w:r w:rsidR="00B661E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для решения в КФ </w:t>
      </w:r>
      <w:r w:rsidR="00386AEE">
        <w:rPr>
          <w:rFonts w:ascii="Times New Roman" w:hAnsi="Times New Roman"/>
          <w:sz w:val="28"/>
          <w:szCs w:val="28"/>
        </w:rPr>
        <w:t xml:space="preserve">с указанием причин отказа </w:t>
      </w:r>
      <w:proofErr w:type="gramStart"/>
      <w:r w:rsidR="00386AEE">
        <w:rPr>
          <w:rFonts w:ascii="Times New Roman" w:hAnsi="Times New Roman"/>
          <w:sz w:val="28"/>
          <w:szCs w:val="28"/>
        </w:rPr>
        <w:t>ФАС</w:t>
      </w:r>
      <w:proofErr w:type="gramEnd"/>
      <w:r w:rsidR="00386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описанным в пункте 5.1 способом.</w:t>
      </w:r>
    </w:p>
    <w:p w:rsidR="00D11583" w:rsidRDefault="009F1265" w:rsidP="009F1265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Доступ АМО к системным параметрам </w:t>
      </w:r>
      <w:r w:rsidR="00D11583">
        <w:rPr>
          <w:rFonts w:ascii="Times New Roman" w:hAnsi="Times New Roman"/>
          <w:sz w:val="28"/>
          <w:szCs w:val="28"/>
        </w:rPr>
        <w:t>огранич</w:t>
      </w:r>
      <w:r>
        <w:rPr>
          <w:rFonts w:ascii="Times New Roman" w:hAnsi="Times New Roman"/>
          <w:sz w:val="28"/>
          <w:szCs w:val="28"/>
        </w:rPr>
        <w:t>ивается правами на чтение в объеме, необходимом для корректного функционирования Системы на уровне ИПБ МО.</w:t>
      </w:r>
    </w:p>
    <w:p w:rsidR="00BB6C7A" w:rsidRPr="002F068A" w:rsidRDefault="00BB6C7A" w:rsidP="004601EE">
      <w:pPr>
        <w:numPr>
          <w:ilvl w:val="1"/>
          <w:numId w:val="8"/>
        </w:numPr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068A">
        <w:rPr>
          <w:rFonts w:ascii="Times New Roman" w:hAnsi="Times New Roman"/>
          <w:sz w:val="28"/>
          <w:szCs w:val="28"/>
        </w:rPr>
        <w:t xml:space="preserve">Изменение прав </w:t>
      </w:r>
      <w:r w:rsidR="002E2572" w:rsidRPr="002F068A">
        <w:rPr>
          <w:rFonts w:ascii="Times New Roman" w:hAnsi="Times New Roman"/>
          <w:sz w:val="28"/>
          <w:szCs w:val="28"/>
        </w:rPr>
        <w:t xml:space="preserve">ПМО </w:t>
      </w:r>
      <w:r w:rsidRPr="002F068A">
        <w:rPr>
          <w:rFonts w:ascii="Times New Roman" w:hAnsi="Times New Roman"/>
          <w:sz w:val="28"/>
          <w:szCs w:val="28"/>
        </w:rPr>
        <w:t xml:space="preserve">осуществляется </w:t>
      </w:r>
      <w:r w:rsidR="00F94687" w:rsidRPr="002F068A">
        <w:rPr>
          <w:rFonts w:ascii="Times New Roman" w:hAnsi="Times New Roman"/>
          <w:sz w:val="28"/>
          <w:szCs w:val="28"/>
        </w:rPr>
        <w:t xml:space="preserve">АМО </w:t>
      </w:r>
      <w:r w:rsidRPr="002F068A">
        <w:rPr>
          <w:rFonts w:ascii="Times New Roman" w:hAnsi="Times New Roman"/>
          <w:sz w:val="28"/>
          <w:szCs w:val="28"/>
        </w:rPr>
        <w:t xml:space="preserve">в пределах </w:t>
      </w:r>
      <w:r w:rsidR="00B96C37" w:rsidRPr="002F068A">
        <w:rPr>
          <w:rFonts w:ascii="Times New Roman" w:hAnsi="Times New Roman"/>
          <w:sz w:val="28"/>
          <w:szCs w:val="28"/>
        </w:rPr>
        <w:t xml:space="preserve">собственных </w:t>
      </w:r>
      <w:r w:rsidRPr="002F068A">
        <w:rPr>
          <w:rFonts w:ascii="Times New Roman" w:hAnsi="Times New Roman"/>
          <w:sz w:val="28"/>
          <w:szCs w:val="28"/>
        </w:rPr>
        <w:t>прав</w:t>
      </w:r>
      <w:r w:rsidR="002E2572" w:rsidRPr="002F068A">
        <w:rPr>
          <w:rFonts w:ascii="Times New Roman" w:hAnsi="Times New Roman"/>
          <w:sz w:val="28"/>
          <w:szCs w:val="28"/>
        </w:rPr>
        <w:t>,</w:t>
      </w:r>
      <w:r w:rsidRPr="002F068A">
        <w:rPr>
          <w:rFonts w:ascii="Times New Roman" w:hAnsi="Times New Roman"/>
          <w:sz w:val="28"/>
          <w:szCs w:val="28"/>
        </w:rPr>
        <w:t xml:space="preserve"> </w:t>
      </w:r>
      <w:r w:rsidR="002E2572" w:rsidRPr="002F068A">
        <w:rPr>
          <w:rFonts w:ascii="Times New Roman" w:hAnsi="Times New Roman"/>
          <w:sz w:val="28"/>
          <w:szCs w:val="28"/>
        </w:rPr>
        <w:t>предоставленных АМО ФАС</w:t>
      </w:r>
      <w:r w:rsidRPr="002F068A">
        <w:rPr>
          <w:rFonts w:ascii="Times New Roman" w:hAnsi="Times New Roman"/>
          <w:sz w:val="28"/>
          <w:szCs w:val="28"/>
        </w:rPr>
        <w:t>.</w:t>
      </w:r>
    </w:p>
    <w:p w:rsidR="00BB6C7A" w:rsidRPr="00076713" w:rsidRDefault="00BB6C7A" w:rsidP="004601E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B6C7A" w:rsidRPr="00076713" w:rsidRDefault="00BB6C7A" w:rsidP="004601EE">
      <w:pPr>
        <w:numPr>
          <w:ilvl w:val="0"/>
          <w:numId w:val="8"/>
        </w:num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76713">
        <w:rPr>
          <w:rFonts w:ascii="Times New Roman" w:hAnsi="Times New Roman"/>
          <w:b/>
          <w:sz w:val="28"/>
          <w:szCs w:val="28"/>
        </w:rPr>
        <w:t xml:space="preserve">Порядок </w:t>
      </w:r>
      <w:r w:rsidR="00891B65">
        <w:rPr>
          <w:rFonts w:ascii="Times New Roman" w:hAnsi="Times New Roman"/>
          <w:b/>
          <w:sz w:val="28"/>
          <w:szCs w:val="28"/>
        </w:rPr>
        <w:t xml:space="preserve">ведения </w:t>
      </w:r>
      <w:r w:rsidRPr="00076713">
        <w:rPr>
          <w:rFonts w:ascii="Times New Roman" w:hAnsi="Times New Roman"/>
          <w:b/>
          <w:sz w:val="28"/>
          <w:szCs w:val="28"/>
        </w:rPr>
        <w:t>справочников Системы</w:t>
      </w:r>
    </w:p>
    <w:p w:rsidR="00891B65" w:rsidRDefault="00BD034D" w:rsidP="00891B65">
      <w:pPr>
        <w:numPr>
          <w:ilvl w:val="1"/>
          <w:numId w:val="8"/>
        </w:numPr>
        <w:tabs>
          <w:tab w:val="left" w:pos="567"/>
        </w:tabs>
        <w:spacing w:before="120" w:after="12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настоящем пункте описывается п</w:t>
      </w:r>
      <w:r w:rsidR="00891B65">
        <w:rPr>
          <w:rFonts w:ascii="Times New Roman" w:hAnsi="Times New Roman"/>
          <w:sz w:val="28"/>
          <w:szCs w:val="28"/>
        </w:rPr>
        <w:t xml:space="preserve">орядок ведения </w:t>
      </w:r>
      <w:r w:rsidR="00891B65" w:rsidRPr="006239D3">
        <w:rPr>
          <w:rFonts w:ascii="Times New Roman" w:hAnsi="Times New Roman"/>
          <w:sz w:val="28"/>
          <w:szCs w:val="28"/>
        </w:rPr>
        <w:t>Общи</w:t>
      </w:r>
      <w:r w:rsidR="00891B65">
        <w:rPr>
          <w:rFonts w:ascii="Times New Roman" w:hAnsi="Times New Roman"/>
          <w:sz w:val="28"/>
          <w:szCs w:val="28"/>
        </w:rPr>
        <w:t>х</w:t>
      </w:r>
      <w:r w:rsidR="00891B65" w:rsidRPr="006239D3">
        <w:rPr>
          <w:rFonts w:ascii="Times New Roman" w:hAnsi="Times New Roman"/>
          <w:sz w:val="28"/>
          <w:szCs w:val="28"/>
        </w:rPr>
        <w:t xml:space="preserve"> Справочник</w:t>
      </w:r>
      <w:r w:rsidR="00891B65">
        <w:rPr>
          <w:rFonts w:ascii="Times New Roman" w:hAnsi="Times New Roman"/>
          <w:sz w:val="28"/>
          <w:szCs w:val="28"/>
        </w:rPr>
        <w:t xml:space="preserve">ов, </w:t>
      </w:r>
      <w:r w:rsidR="00891B65" w:rsidRPr="006239D3">
        <w:rPr>
          <w:rFonts w:ascii="Times New Roman" w:hAnsi="Times New Roman"/>
          <w:sz w:val="28"/>
          <w:szCs w:val="28"/>
        </w:rPr>
        <w:t>Частны</w:t>
      </w:r>
      <w:r w:rsidR="00891B65">
        <w:rPr>
          <w:rFonts w:ascii="Times New Roman" w:hAnsi="Times New Roman"/>
          <w:sz w:val="28"/>
          <w:szCs w:val="28"/>
        </w:rPr>
        <w:t>х</w:t>
      </w:r>
      <w:r w:rsidR="00891B65" w:rsidRPr="006239D3">
        <w:rPr>
          <w:rFonts w:ascii="Times New Roman" w:hAnsi="Times New Roman"/>
          <w:sz w:val="28"/>
          <w:szCs w:val="28"/>
        </w:rPr>
        <w:t xml:space="preserve"> Справочник</w:t>
      </w:r>
      <w:r w:rsidR="00891B65">
        <w:rPr>
          <w:rFonts w:ascii="Times New Roman" w:hAnsi="Times New Roman"/>
          <w:sz w:val="28"/>
          <w:szCs w:val="28"/>
        </w:rPr>
        <w:t>ов</w:t>
      </w:r>
      <w:r w:rsidR="00891B65" w:rsidRPr="006239D3">
        <w:rPr>
          <w:rFonts w:ascii="Times New Roman" w:hAnsi="Times New Roman"/>
          <w:sz w:val="28"/>
          <w:szCs w:val="28"/>
        </w:rPr>
        <w:t xml:space="preserve"> </w:t>
      </w:r>
      <w:r w:rsidR="00891B65">
        <w:rPr>
          <w:rFonts w:ascii="Times New Roman" w:hAnsi="Times New Roman"/>
          <w:sz w:val="28"/>
          <w:szCs w:val="28"/>
        </w:rPr>
        <w:t xml:space="preserve">ИПБ ЛО </w:t>
      </w:r>
      <w:r w:rsidR="00891B65" w:rsidRPr="006239D3">
        <w:rPr>
          <w:rFonts w:ascii="Times New Roman" w:hAnsi="Times New Roman"/>
          <w:sz w:val="28"/>
          <w:szCs w:val="28"/>
        </w:rPr>
        <w:t>и Справочник</w:t>
      </w:r>
      <w:r w:rsidR="00891B65">
        <w:rPr>
          <w:rFonts w:ascii="Times New Roman" w:hAnsi="Times New Roman"/>
          <w:sz w:val="28"/>
          <w:szCs w:val="28"/>
        </w:rPr>
        <w:t>ов</w:t>
      </w:r>
      <w:r w:rsidR="00891B65" w:rsidRPr="006239D3">
        <w:rPr>
          <w:rFonts w:ascii="Times New Roman" w:hAnsi="Times New Roman"/>
          <w:sz w:val="28"/>
          <w:szCs w:val="28"/>
        </w:rPr>
        <w:t xml:space="preserve"> системы «АЦК-Планирование», если они импортируются в Систему. </w:t>
      </w:r>
    </w:p>
    <w:p w:rsidR="00891B65" w:rsidRPr="005833D1" w:rsidRDefault="00891B65" w:rsidP="005833D1">
      <w:pPr>
        <w:numPr>
          <w:ilvl w:val="1"/>
          <w:numId w:val="8"/>
        </w:numPr>
        <w:tabs>
          <w:tab w:val="left" w:pos="567"/>
        </w:tabs>
        <w:spacing w:before="120" w:after="12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833D1">
        <w:rPr>
          <w:rFonts w:ascii="Times New Roman" w:hAnsi="Times New Roman"/>
          <w:sz w:val="28"/>
          <w:szCs w:val="28"/>
        </w:rPr>
        <w:t>Порядок ведения Частных Справочников определяется МО ЛО самостоятельно</w:t>
      </w:r>
      <w:r w:rsidR="005833D1" w:rsidRPr="005833D1">
        <w:rPr>
          <w:rFonts w:ascii="Times New Roman" w:hAnsi="Times New Roman"/>
          <w:sz w:val="28"/>
          <w:szCs w:val="28"/>
        </w:rPr>
        <w:t xml:space="preserve"> с учетом требований настоящего Регламента.</w:t>
      </w:r>
    </w:p>
    <w:p w:rsidR="008F3BF2" w:rsidRPr="00891B65" w:rsidRDefault="008F3BF2" w:rsidP="008F3BF2">
      <w:pPr>
        <w:numPr>
          <w:ilvl w:val="1"/>
          <w:numId w:val="8"/>
        </w:numPr>
        <w:tabs>
          <w:tab w:val="left" w:pos="567"/>
          <w:tab w:val="left" w:pos="1276"/>
        </w:tabs>
        <w:spacing w:before="120" w:after="12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91B65">
        <w:rPr>
          <w:rFonts w:ascii="Times New Roman" w:hAnsi="Times New Roman"/>
          <w:sz w:val="28"/>
          <w:szCs w:val="28"/>
        </w:rPr>
        <w:t>Перечень Справочников приведен в Приложении</w:t>
      </w:r>
      <w:r w:rsidR="00497C23" w:rsidRPr="00891B65">
        <w:rPr>
          <w:rFonts w:ascii="Times New Roman" w:hAnsi="Times New Roman"/>
          <w:sz w:val="28"/>
          <w:szCs w:val="28"/>
        </w:rPr>
        <w:t> </w:t>
      </w:r>
      <w:r w:rsidRPr="00891B65">
        <w:rPr>
          <w:rFonts w:ascii="Times New Roman" w:hAnsi="Times New Roman"/>
          <w:sz w:val="28"/>
          <w:szCs w:val="28"/>
        </w:rPr>
        <w:t xml:space="preserve">3 к настоящему </w:t>
      </w:r>
      <w:r w:rsidR="00192A7B" w:rsidRPr="00891B65">
        <w:rPr>
          <w:rFonts w:ascii="Times New Roman" w:hAnsi="Times New Roman"/>
          <w:sz w:val="28"/>
          <w:szCs w:val="28"/>
        </w:rPr>
        <w:t>Р</w:t>
      </w:r>
      <w:r w:rsidRPr="00891B65">
        <w:rPr>
          <w:rFonts w:ascii="Times New Roman" w:hAnsi="Times New Roman"/>
          <w:sz w:val="28"/>
          <w:szCs w:val="28"/>
        </w:rPr>
        <w:t>егламенту.</w:t>
      </w:r>
      <w:r w:rsidR="00891B65" w:rsidRPr="00891B65">
        <w:rPr>
          <w:rFonts w:ascii="Times New Roman" w:hAnsi="Times New Roman"/>
          <w:sz w:val="28"/>
          <w:szCs w:val="28"/>
        </w:rPr>
        <w:t xml:space="preserve"> </w:t>
      </w:r>
      <w:r w:rsidRPr="00891B65">
        <w:rPr>
          <w:rFonts w:ascii="Times New Roman" w:hAnsi="Times New Roman"/>
          <w:sz w:val="28"/>
          <w:szCs w:val="28"/>
        </w:rPr>
        <w:t xml:space="preserve">Перечень </w:t>
      </w:r>
      <w:r w:rsidR="00192A7B" w:rsidRPr="00891B65">
        <w:rPr>
          <w:rFonts w:ascii="Times New Roman" w:hAnsi="Times New Roman"/>
          <w:sz w:val="28"/>
          <w:szCs w:val="28"/>
        </w:rPr>
        <w:t xml:space="preserve">Справочников </w:t>
      </w:r>
      <w:r w:rsidRPr="00891B65">
        <w:rPr>
          <w:rFonts w:ascii="Times New Roman" w:hAnsi="Times New Roman"/>
          <w:sz w:val="28"/>
          <w:szCs w:val="28"/>
        </w:rPr>
        <w:t xml:space="preserve">содержит: </w:t>
      </w:r>
    </w:p>
    <w:p w:rsidR="008F3BF2" w:rsidRPr="002C5E57" w:rsidRDefault="008F3BF2" w:rsidP="008F3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E57">
        <w:rPr>
          <w:rFonts w:ascii="Times New Roman" w:hAnsi="Times New Roman" w:cs="Times New Roman"/>
          <w:sz w:val="28"/>
          <w:szCs w:val="28"/>
        </w:rPr>
        <w:t>1)</w:t>
      </w:r>
      <w:r w:rsidRPr="002C5E5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5E57">
        <w:rPr>
          <w:rFonts w:ascii="Times New Roman" w:hAnsi="Times New Roman" w:cs="Times New Roman"/>
          <w:sz w:val="28"/>
          <w:szCs w:val="28"/>
        </w:rPr>
        <w:t>идентификационный номер Справочника. Номер присваивается Справочнику однократно, повторное использование номеров не допускается;</w:t>
      </w:r>
    </w:p>
    <w:p w:rsidR="008F3BF2" w:rsidRPr="002C5E57" w:rsidRDefault="008F3BF2" w:rsidP="008F3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E57">
        <w:rPr>
          <w:rFonts w:ascii="Times New Roman" w:hAnsi="Times New Roman" w:cs="Times New Roman"/>
          <w:sz w:val="28"/>
          <w:szCs w:val="28"/>
        </w:rPr>
        <w:t>2) наименование группы/подгруппы Справочника;</w:t>
      </w:r>
    </w:p>
    <w:p w:rsidR="008F3BF2" w:rsidRPr="002C5E57" w:rsidRDefault="008F3BF2" w:rsidP="008F3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E57">
        <w:rPr>
          <w:rFonts w:ascii="Times New Roman" w:hAnsi="Times New Roman" w:cs="Times New Roman"/>
          <w:sz w:val="28"/>
          <w:szCs w:val="28"/>
        </w:rPr>
        <w:t>3) наименование Справочника;</w:t>
      </w:r>
    </w:p>
    <w:p w:rsidR="008F3BF2" w:rsidRPr="002C5E57" w:rsidRDefault="008F3BF2" w:rsidP="008F3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E57">
        <w:rPr>
          <w:rFonts w:ascii="Times New Roman" w:hAnsi="Times New Roman" w:cs="Times New Roman"/>
          <w:sz w:val="28"/>
          <w:szCs w:val="28"/>
        </w:rPr>
        <w:t>4) </w:t>
      </w:r>
      <w:r w:rsidR="00E41C23">
        <w:rPr>
          <w:rFonts w:ascii="Times New Roman" w:hAnsi="Times New Roman" w:cs="Times New Roman"/>
          <w:sz w:val="28"/>
          <w:szCs w:val="28"/>
        </w:rPr>
        <w:t xml:space="preserve">сокращенное </w:t>
      </w:r>
      <w:r w:rsidRPr="002C5E5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43786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2C5E57">
        <w:rPr>
          <w:rFonts w:ascii="Times New Roman" w:hAnsi="Times New Roman" w:cs="Times New Roman"/>
          <w:sz w:val="28"/>
          <w:szCs w:val="28"/>
        </w:rPr>
        <w:t>структурного подразделения;</w:t>
      </w:r>
    </w:p>
    <w:p w:rsidR="008F3BF2" w:rsidRPr="002C5E57" w:rsidRDefault="008F3BF2" w:rsidP="008F3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E57">
        <w:rPr>
          <w:rFonts w:ascii="Times New Roman" w:hAnsi="Times New Roman" w:cs="Times New Roman"/>
          <w:sz w:val="28"/>
          <w:szCs w:val="28"/>
        </w:rPr>
        <w:t>5) </w:t>
      </w:r>
      <w:r w:rsidR="00E41C23">
        <w:rPr>
          <w:rFonts w:ascii="Times New Roman" w:hAnsi="Times New Roman" w:cs="Times New Roman"/>
          <w:sz w:val="28"/>
          <w:szCs w:val="28"/>
        </w:rPr>
        <w:t xml:space="preserve">сокращенное </w:t>
      </w:r>
      <w:r w:rsidR="00FA3240">
        <w:rPr>
          <w:rFonts w:ascii="Times New Roman" w:hAnsi="Times New Roman" w:cs="Times New Roman"/>
          <w:sz w:val="28"/>
          <w:szCs w:val="28"/>
        </w:rPr>
        <w:t>наименование обладателя прав на внесение изменений в Справочник</w:t>
      </w:r>
      <w:r w:rsidRPr="002C5E57">
        <w:rPr>
          <w:rFonts w:ascii="Times New Roman" w:hAnsi="Times New Roman" w:cs="Times New Roman"/>
          <w:sz w:val="28"/>
          <w:szCs w:val="28"/>
        </w:rPr>
        <w:t>;</w:t>
      </w:r>
    </w:p>
    <w:p w:rsidR="008F3BF2" w:rsidRPr="002C5E57" w:rsidRDefault="0077079A" w:rsidP="006930D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F3BF2" w:rsidRPr="002C5E57">
        <w:rPr>
          <w:rFonts w:ascii="Times New Roman" w:hAnsi="Times New Roman"/>
          <w:sz w:val="28"/>
          <w:szCs w:val="28"/>
        </w:rPr>
        <w:t>) классификацию Справочников по принадлежности к</w:t>
      </w:r>
      <w:r w:rsidR="006930D1">
        <w:rPr>
          <w:rFonts w:ascii="Times New Roman" w:hAnsi="Times New Roman"/>
          <w:sz w:val="28"/>
          <w:szCs w:val="28"/>
        </w:rPr>
        <w:t xml:space="preserve"> ИПБ </w:t>
      </w:r>
      <w:r w:rsidR="008F3BF2" w:rsidRPr="002C5E57">
        <w:rPr>
          <w:rFonts w:ascii="Times New Roman" w:hAnsi="Times New Roman"/>
          <w:sz w:val="28"/>
          <w:szCs w:val="28"/>
        </w:rPr>
        <w:t xml:space="preserve">– </w:t>
      </w:r>
      <w:r w:rsidR="006930D1">
        <w:rPr>
          <w:rFonts w:ascii="Times New Roman" w:hAnsi="Times New Roman"/>
          <w:sz w:val="28"/>
          <w:szCs w:val="28"/>
        </w:rPr>
        <w:t>Ч</w:t>
      </w:r>
      <w:r w:rsidR="008F3BF2" w:rsidRPr="002C5E57">
        <w:rPr>
          <w:rFonts w:ascii="Times New Roman" w:hAnsi="Times New Roman"/>
          <w:sz w:val="28"/>
          <w:szCs w:val="28"/>
        </w:rPr>
        <w:t>астные</w:t>
      </w:r>
      <w:r w:rsidR="00BD034D">
        <w:rPr>
          <w:rFonts w:ascii="Times New Roman" w:hAnsi="Times New Roman"/>
          <w:sz w:val="28"/>
          <w:szCs w:val="28"/>
        </w:rPr>
        <w:t>,</w:t>
      </w:r>
      <w:r w:rsidR="008F3BF2" w:rsidRPr="002C5E57">
        <w:rPr>
          <w:rFonts w:ascii="Times New Roman" w:hAnsi="Times New Roman"/>
          <w:sz w:val="28"/>
          <w:szCs w:val="28"/>
        </w:rPr>
        <w:t xml:space="preserve"> </w:t>
      </w:r>
      <w:r w:rsidR="006930D1">
        <w:rPr>
          <w:rFonts w:ascii="Times New Roman" w:hAnsi="Times New Roman"/>
          <w:sz w:val="28"/>
          <w:szCs w:val="28"/>
        </w:rPr>
        <w:t>О</w:t>
      </w:r>
      <w:r w:rsidR="008F3BF2" w:rsidRPr="002C5E57">
        <w:rPr>
          <w:rFonts w:ascii="Times New Roman" w:hAnsi="Times New Roman"/>
          <w:sz w:val="28"/>
          <w:szCs w:val="28"/>
        </w:rPr>
        <w:t>бщие</w:t>
      </w:r>
      <w:r w:rsidR="00BD034D">
        <w:rPr>
          <w:rFonts w:ascii="Times New Roman" w:hAnsi="Times New Roman"/>
          <w:sz w:val="28"/>
          <w:szCs w:val="28"/>
        </w:rPr>
        <w:t>, Системные</w:t>
      </w:r>
      <w:r w:rsidR="008F3BF2" w:rsidRPr="002C5E57">
        <w:rPr>
          <w:rFonts w:ascii="Times New Roman" w:hAnsi="Times New Roman"/>
          <w:sz w:val="28"/>
          <w:szCs w:val="28"/>
        </w:rPr>
        <w:t xml:space="preserve"> Справочник</w:t>
      </w:r>
      <w:r w:rsidR="006930D1">
        <w:rPr>
          <w:rFonts w:ascii="Times New Roman" w:hAnsi="Times New Roman"/>
          <w:sz w:val="28"/>
          <w:szCs w:val="28"/>
        </w:rPr>
        <w:t>и</w:t>
      </w:r>
      <w:r w:rsidR="008F3BF2" w:rsidRPr="002C5E57">
        <w:rPr>
          <w:rFonts w:ascii="Times New Roman" w:hAnsi="Times New Roman"/>
          <w:sz w:val="28"/>
          <w:szCs w:val="28"/>
        </w:rPr>
        <w:t>.</w:t>
      </w:r>
    </w:p>
    <w:p w:rsidR="00497C23" w:rsidRDefault="0077079A" w:rsidP="00497C2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F3BF2" w:rsidRPr="002C5E57">
        <w:rPr>
          <w:rFonts w:ascii="Times New Roman" w:hAnsi="Times New Roman"/>
          <w:sz w:val="28"/>
          <w:szCs w:val="28"/>
        </w:rPr>
        <w:t>) примечание. В примечании указываются особенности ведения Справочника, а также указываются реквизиты документов, относящихся к ведению Справочника.</w:t>
      </w:r>
    </w:p>
    <w:p w:rsidR="008465E6" w:rsidRPr="006239D3" w:rsidRDefault="007E2032" w:rsidP="008465E6">
      <w:pPr>
        <w:numPr>
          <w:ilvl w:val="1"/>
          <w:numId w:val="8"/>
        </w:numPr>
        <w:tabs>
          <w:tab w:val="left" w:pos="567"/>
        </w:tabs>
        <w:spacing w:before="120" w:after="12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239D3">
        <w:rPr>
          <w:rFonts w:ascii="Times New Roman" w:hAnsi="Times New Roman"/>
          <w:sz w:val="28"/>
          <w:szCs w:val="28"/>
        </w:rPr>
        <w:t>Ч</w:t>
      </w:r>
      <w:r w:rsidR="008465E6" w:rsidRPr="006239D3">
        <w:rPr>
          <w:rFonts w:ascii="Times New Roman" w:hAnsi="Times New Roman"/>
          <w:sz w:val="28"/>
          <w:szCs w:val="28"/>
        </w:rPr>
        <w:t>астны</w:t>
      </w:r>
      <w:r w:rsidRPr="006239D3">
        <w:rPr>
          <w:rFonts w:ascii="Times New Roman" w:hAnsi="Times New Roman"/>
          <w:sz w:val="28"/>
          <w:szCs w:val="28"/>
        </w:rPr>
        <w:t>е</w:t>
      </w:r>
      <w:r w:rsidR="008465E6" w:rsidRPr="006239D3">
        <w:rPr>
          <w:rFonts w:ascii="Times New Roman" w:hAnsi="Times New Roman"/>
          <w:sz w:val="28"/>
          <w:szCs w:val="28"/>
        </w:rPr>
        <w:t xml:space="preserve"> </w:t>
      </w:r>
      <w:r w:rsidRPr="006239D3">
        <w:rPr>
          <w:rFonts w:ascii="Times New Roman" w:hAnsi="Times New Roman"/>
          <w:sz w:val="28"/>
          <w:szCs w:val="28"/>
        </w:rPr>
        <w:t>С</w:t>
      </w:r>
      <w:r w:rsidR="008465E6" w:rsidRPr="006239D3">
        <w:rPr>
          <w:rFonts w:ascii="Times New Roman" w:hAnsi="Times New Roman"/>
          <w:sz w:val="28"/>
          <w:szCs w:val="28"/>
        </w:rPr>
        <w:t>правочник</w:t>
      </w:r>
      <w:r w:rsidRPr="006239D3">
        <w:rPr>
          <w:rFonts w:ascii="Times New Roman" w:hAnsi="Times New Roman"/>
          <w:sz w:val="28"/>
          <w:szCs w:val="28"/>
        </w:rPr>
        <w:t>и,</w:t>
      </w:r>
      <w:r w:rsidR="008465E6" w:rsidRPr="006239D3">
        <w:rPr>
          <w:rFonts w:ascii="Times New Roman" w:hAnsi="Times New Roman"/>
          <w:sz w:val="28"/>
          <w:szCs w:val="28"/>
        </w:rPr>
        <w:t xml:space="preserve"> </w:t>
      </w:r>
      <w:r w:rsidRPr="006239D3">
        <w:rPr>
          <w:rFonts w:ascii="Times New Roman" w:hAnsi="Times New Roman"/>
          <w:sz w:val="28"/>
          <w:szCs w:val="28"/>
        </w:rPr>
        <w:t xml:space="preserve">которые </w:t>
      </w:r>
      <w:r w:rsidR="008465E6" w:rsidRPr="006239D3">
        <w:rPr>
          <w:rFonts w:ascii="Times New Roman" w:hAnsi="Times New Roman"/>
          <w:sz w:val="28"/>
          <w:szCs w:val="28"/>
        </w:rPr>
        <w:t>вед</w:t>
      </w:r>
      <w:r w:rsidRPr="006239D3">
        <w:rPr>
          <w:rFonts w:ascii="Times New Roman" w:hAnsi="Times New Roman"/>
          <w:sz w:val="28"/>
          <w:szCs w:val="28"/>
        </w:rPr>
        <w:t>утся</w:t>
      </w:r>
      <w:r w:rsidR="008465E6" w:rsidRPr="006239D3">
        <w:rPr>
          <w:rFonts w:ascii="Times New Roman" w:hAnsi="Times New Roman"/>
          <w:sz w:val="28"/>
          <w:szCs w:val="28"/>
        </w:rPr>
        <w:t xml:space="preserve"> в системе «АЦК-Планирование» и </w:t>
      </w:r>
      <w:r w:rsidR="006239D3" w:rsidRPr="006239D3">
        <w:rPr>
          <w:rFonts w:ascii="Times New Roman" w:hAnsi="Times New Roman"/>
          <w:sz w:val="28"/>
          <w:szCs w:val="28"/>
        </w:rPr>
        <w:t xml:space="preserve">импортируются </w:t>
      </w:r>
      <w:r w:rsidR="008465E6" w:rsidRPr="006239D3">
        <w:rPr>
          <w:rFonts w:ascii="Times New Roman" w:hAnsi="Times New Roman"/>
          <w:sz w:val="28"/>
          <w:szCs w:val="28"/>
        </w:rPr>
        <w:t xml:space="preserve">в </w:t>
      </w:r>
      <w:r w:rsidRPr="006239D3">
        <w:rPr>
          <w:rFonts w:ascii="Times New Roman" w:hAnsi="Times New Roman"/>
          <w:sz w:val="28"/>
          <w:szCs w:val="28"/>
        </w:rPr>
        <w:t>С</w:t>
      </w:r>
      <w:r w:rsidR="008465E6" w:rsidRPr="006239D3">
        <w:rPr>
          <w:rFonts w:ascii="Times New Roman" w:hAnsi="Times New Roman"/>
          <w:sz w:val="28"/>
          <w:szCs w:val="28"/>
        </w:rPr>
        <w:t xml:space="preserve">истему, </w:t>
      </w:r>
      <w:r w:rsidR="006239D3" w:rsidRPr="006239D3">
        <w:rPr>
          <w:rFonts w:ascii="Times New Roman" w:hAnsi="Times New Roman"/>
          <w:sz w:val="28"/>
          <w:szCs w:val="28"/>
        </w:rPr>
        <w:t>должны быть закрыты на редактирование в Системе</w:t>
      </w:r>
      <w:r w:rsidR="00F02F0E">
        <w:rPr>
          <w:rFonts w:ascii="Times New Roman" w:hAnsi="Times New Roman"/>
          <w:sz w:val="28"/>
          <w:szCs w:val="28"/>
        </w:rPr>
        <w:t xml:space="preserve">, при этом </w:t>
      </w:r>
      <w:r w:rsidR="00CC4382">
        <w:rPr>
          <w:rFonts w:ascii="Times New Roman" w:hAnsi="Times New Roman"/>
          <w:sz w:val="28"/>
          <w:szCs w:val="28"/>
        </w:rPr>
        <w:t xml:space="preserve">Общие Справочники и Частные Справочники ИПБ ЛО закрываются </w:t>
      </w:r>
      <w:r w:rsidR="00891B65" w:rsidRPr="006239D3">
        <w:rPr>
          <w:rFonts w:ascii="Times New Roman" w:hAnsi="Times New Roman"/>
          <w:sz w:val="28"/>
          <w:szCs w:val="28"/>
        </w:rPr>
        <w:t xml:space="preserve">на редактирование </w:t>
      </w:r>
      <w:r w:rsidR="00CC4382">
        <w:rPr>
          <w:rFonts w:ascii="Times New Roman" w:hAnsi="Times New Roman"/>
          <w:sz w:val="28"/>
          <w:szCs w:val="28"/>
        </w:rPr>
        <w:t>ФАС</w:t>
      </w:r>
      <w:r w:rsidR="00F02F0E">
        <w:rPr>
          <w:rFonts w:ascii="Times New Roman" w:hAnsi="Times New Roman"/>
          <w:sz w:val="28"/>
          <w:szCs w:val="28"/>
        </w:rPr>
        <w:t>, а</w:t>
      </w:r>
      <w:r w:rsidR="00CC4382">
        <w:rPr>
          <w:rFonts w:ascii="Times New Roman" w:hAnsi="Times New Roman"/>
          <w:sz w:val="28"/>
          <w:szCs w:val="28"/>
        </w:rPr>
        <w:t xml:space="preserve"> Частные справочники ИПБ МО закрываются </w:t>
      </w:r>
      <w:r w:rsidR="00891B65" w:rsidRPr="006239D3">
        <w:rPr>
          <w:rFonts w:ascii="Times New Roman" w:hAnsi="Times New Roman"/>
          <w:sz w:val="28"/>
          <w:szCs w:val="28"/>
        </w:rPr>
        <w:t xml:space="preserve">на редактирование </w:t>
      </w:r>
      <w:r w:rsidR="00CC4382">
        <w:rPr>
          <w:rFonts w:ascii="Times New Roman" w:hAnsi="Times New Roman"/>
          <w:sz w:val="28"/>
          <w:szCs w:val="28"/>
        </w:rPr>
        <w:t>АМО.</w:t>
      </w:r>
    </w:p>
    <w:p w:rsidR="008F3BF2" w:rsidRPr="002C5E57" w:rsidRDefault="008F3BF2" w:rsidP="00FE338F">
      <w:pPr>
        <w:numPr>
          <w:ilvl w:val="1"/>
          <w:numId w:val="8"/>
        </w:numPr>
        <w:tabs>
          <w:tab w:val="left" w:pos="567"/>
        </w:tabs>
        <w:spacing w:before="120" w:after="12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C5E57">
        <w:rPr>
          <w:rFonts w:ascii="Times New Roman" w:hAnsi="Times New Roman"/>
          <w:sz w:val="28"/>
          <w:szCs w:val="28"/>
        </w:rPr>
        <w:t xml:space="preserve">казанные в Перечне </w:t>
      </w:r>
      <w:r w:rsidR="00BD034D">
        <w:rPr>
          <w:rFonts w:ascii="Times New Roman" w:hAnsi="Times New Roman"/>
          <w:sz w:val="28"/>
          <w:szCs w:val="28"/>
        </w:rPr>
        <w:t>(Прил.</w:t>
      </w:r>
      <w:r w:rsidR="002C122B">
        <w:rPr>
          <w:rFonts w:ascii="Times New Roman" w:hAnsi="Times New Roman"/>
          <w:sz w:val="28"/>
          <w:szCs w:val="28"/>
        </w:rPr>
        <w:t> </w:t>
      </w:r>
      <w:r w:rsidR="00BD034D">
        <w:rPr>
          <w:rFonts w:ascii="Times New Roman" w:hAnsi="Times New Roman"/>
          <w:sz w:val="28"/>
          <w:szCs w:val="28"/>
        </w:rPr>
        <w:t xml:space="preserve">3) </w:t>
      </w:r>
      <w:r w:rsidR="00243786">
        <w:rPr>
          <w:rFonts w:ascii="Times New Roman" w:hAnsi="Times New Roman"/>
          <w:sz w:val="28"/>
          <w:szCs w:val="28"/>
        </w:rPr>
        <w:t>О</w:t>
      </w:r>
      <w:r w:rsidRPr="002C5E57">
        <w:rPr>
          <w:rFonts w:ascii="Times New Roman" w:hAnsi="Times New Roman"/>
          <w:sz w:val="28"/>
          <w:szCs w:val="28"/>
        </w:rPr>
        <w:t>тветственн</w:t>
      </w:r>
      <w:r w:rsidR="00243786">
        <w:rPr>
          <w:rFonts w:ascii="Times New Roman" w:hAnsi="Times New Roman"/>
          <w:sz w:val="28"/>
          <w:szCs w:val="28"/>
        </w:rPr>
        <w:t>ые</w:t>
      </w:r>
      <w:r w:rsidRPr="002C5E57">
        <w:rPr>
          <w:rFonts w:ascii="Times New Roman" w:hAnsi="Times New Roman"/>
          <w:sz w:val="28"/>
          <w:szCs w:val="28"/>
        </w:rPr>
        <w:t xml:space="preserve"> структурн</w:t>
      </w:r>
      <w:r w:rsidR="00243786">
        <w:rPr>
          <w:rFonts w:ascii="Times New Roman" w:hAnsi="Times New Roman"/>
          <w:sz w:val="28"/>
          <w:szCs w:val="28"/>
        </w:rPr>
        <w:t>ые</w:t>
      </w:r>
      <w:r w:rsidRPr="002C5E57">
        <w:rPr>
          <w:rFonts w:ascii="Times New Roman" w:hAnsi="Times New Roman"/>
          <w:sz w:val="28"/>
          <w:szCs w:val="28"/>
        </w:rPr>
        <w:t xml:space="preserve"> подразделени</w:t>
      </w:r>
      <w:r w:rsidR="00243786">
        <w:rPr>
          <w:rFonts w:ascii="Times New Roman" w:hAnsi="Times New Roman"/>
          <w:sz w:val="28"/>
          <w:szCs w:val="28"/>
        </w:rPr>
        <w:t>я</w:t>
      </w:r>
      <w:r w:rsidRPr="002C5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выполняют мероприятия </w:t>
      </w:r>
      <w:r w:rsidRPr="002C5E57">
        <w:rPr>
          <w:rFonts w:ascii="Times New Roman" w:hAnsi="Times New Roman"/>
          <w:sz w:val="28"/>
          <w:szCs w:val="28"/>
        </w:rPr>
        <w:t xml:space="preserve">по организации </w:t>
      </w:r>
      <w:r w:rsidR="00FA3240">
        <w:rPr>
          <w:rFonts w:ascii="Times New Roman" w:hAnsi="Times New Roman"/>
          <w:sz w:val="28"/>
          <w:szCs w:val="28"/>
        </w:rPr>
        <w:t>в</w:t>
      </w:r>
      <w:r w:rsidRPr="002C5E57">
        <w:rPr>
          <w:rFonts w:ascii="Times New Roman" w:hAnsi="Times New Roman"/>
          <w:sz w:val="28"/>
          <w:szCs w:val="28"/>
        </w:rPr>
        <w:t>едения Справочников:</w:t>
      </w:r>
    </w:p>
    <w:p w:rsidR="008F3BF2" w:rsidRPr="002C5E57" w:rsidRDefault="008F3BF2" w:rsidP="00400FA6">
      <w:pPr>
        <w:numPr>
          <w:ilvl w:val="2"/>
          <w:numId w:val="8"/>
        </w:numPr>
        <w:tabs>
          <w:tab w:val="left" w:pos="1276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5E57">
        <w:rPr>
          <w:rFonts w:ascii="Times New Roman" w:hAnsi="Times New Roman"/>
          <w:sz w:val="28"/>
          <w:szCs w:val="28"/>
        </w:rPr>
        <w:t xml:space="preserve">Для </w:t>
      </w:r>
      <w:r w:rsidR="00FA3240">
        <w:rPr>
          <w:rFonts w:ascii="Times New Roman" w:hAnsi="Times New Roman"/>
          <w:sz w:val="28"/>
          <w:szCs w:val="28"/>
        </w:rPr>
        <w:t xml:space="preserve">изменяемых КФ </w:t>
      </w:r>
      <w:r w:rsidRPr="002C5E57">
        <w:rPr>
          <w:rFonts w:ascii="Times New Roman" w:hAnsi="Times New Roman"/>
          <w:sz w:val="28"/>
          <w:szCs w:val="28"/>
        </w:rPr>
        <w:t>Справочников</w:t>
      </w:r>
      <w:r w:rsidR="00BD034D">
        <w:rPr>
          <w:rFonts w:ascii="Times New Roman" w:hAnsi="Times New Roman"/>
          <w:sz w:val="28"/>
          <w:szCs w:val="28"/>
        </w:rPr>
        <w:t xml:space="preserve"> в части</w:t>
      </w:r>
      <w:r w:rsidRPr="002C5E57">
        <w:rPr>
          <w:rFonts w:ascii="Times New Roman" w:hAnsi="Times New Roman"/>
          <w:sz w:val="28"/>
          <w:szCs w:val="28"/>
        </w:rPr>
        <w:t>:</w:t>
      </w:r>
    </w:p>
    <w:p w:rsidR="004B401C" w:rsidRDefault="008F3BF2" w:rsidP="00400FA6">
      <w:pPr>
        <w:tabs>
          <w:tab w:val="left" w:pos="28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5E57">
        <w:rPr>
          <w:rFonts w:ascii="Times New Roman" w:hAnsi="Times New Roman"/>
          <w:sz w:val="28"/>
          <w:szCs w:val="28"/>
        </w:rPr>
        <w:t>1) заполнения Справочников, в том числе по заяв</w:t>
      </w:r>
      <w:r>
        <w:rPr>
          <w:rFonts w:ascii="Times New Roman" w:hAnsi="Times New Roman"/>
          <w:sz w:val="28"/>
          <w:szCs w:val="28"/>
        </w:rPr>
        <w:t>лениям</w:t>
      </w:r>
      <w:r w:rsidRPr="002C5E57">
        <w:rPr>
          <w:rFonts w:ascii="Times New Roman" w:hAnsi="Times New Roman"/>
          <w:sz w:val="28"/>
          <w:szCs w:val="28"/>
        </w:rPr>
        <w:t xml:space="preserve"> от Пользователей Системы на внесение изменений в Справочники по форме согласно Приложению 2, если иное не установлено особым порядком.</w:t>
      </w:r>
    </w:p>
    <w:p w:rsidR="008F3BF2" w:rsidRPr="002C5E57" w:rsidRDefault="008F3BF2" w:rsidP="00400FA6">
      <w:pPr>
        <w:tabs>
          <w:tab w:val="left" w:pos="28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5E57">
        <w:rPr>
          <w:rFonts w:ascii="Times New Roman" w:hAnsi="Times New Roman"/>
          <w:sz w:val="28"/>
          <w:szCs w:val="28"/>
        </w:rPr>
        <w:t>2)</w:t>
      </w:r>
      <w:r w:rsidRPr="00497C23">
        <w:rPr>
          <w:rFonts w:ascii="Times New Roman" w:hAnsi="Times New Roman"/>
          <w:sz w:val="28"/>
          <w:szCs w:val="28"/>
        </w:rPr>
        <w:t> </w:t>
      </w:r>
      <w:r w:rsidRPr="002C5E57">
        <w:rPr>
          <w:rFonts w:ascii="Times New Roman" w:hAnsi="Times New Roman"/>
          <w:sz w:val="28"/>
          <w:szCs w:val="28"/>
        </w:rPr>
        <w:t>обеспечения контроля полноты, актуальности и достоверности информации Справочников;</w:t>
      </w:r>
    </w:p>
    <w:p w:rsidR="008F3BF2" w:rsidRPr="002C5E57" w:rsidRDefault="008F3BF2" w:rsidP="00400FA6">
      <w:pPr>
        <w:tabs>
          <w:tab w:val="left" w:pos="28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5E57">
        <w:rPr>
          <w:rFonts w:ascii="Times New Roman" w:hAnsi="Times New Roman"/>
          <w:sz w:val="28"/>
          <w:szCs w:val="28"/>
        </w:rPr>
        <w:t xml:space="preserve">3) разработки и утверждения особого порядка ведения </w:t>
      </w:r>
      <w:r w:rsidR="004B401C">
        <w:rPr>
          <w:rFonts w:ascii="Times New Roman" w:hAnsi="Times New Roman"/>
          <w:sz w:val="28"/>
          <w:szCs w:val="28"/>
        </w:rPr>
        <w:t xml:space="preserve">и внесения изменений в </w:t>
      </w:r>
      <w:r w:rsidRPr="002C5E57">
        <w:rPr>
          <w:rFonts w:ascii="Times New Roman" w:hAnsi="Times New Roman"/>
          <w:sz w:val="28"/>
          <w:szCs w:val="28"/>
        </w:rPr>
        <w:t>Справочник</w:t>
      </w:r>
      <w:r w:rsidR="004B401C">
        <w:rPr>
          <w:rFonts w:ascii="Times New Roman" w:hAnsi="Times New Roman"/>
          <w:sz w:val="28"/>
          <w:szCs w:val="28"/>
        </w:rPr>
        <w:t>и</w:t>
      </w:r>
      <w:r w:rsidR="00BD034D"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2C5E57">
        <w:rPr>
          <w:rFonts w:ascii="Times New Roman" w:hAnsi="Times New Roman"/>
          <w:sz w:val="28"/>
          <w:szCs w:val="28"/>
        </w:rPr>
        <w:t>.</w:t>
      </w:r>
    </w:p>
    <w:p w:rsidR="008F3BF2" w:rsidRPr="002C5E57" w:rsidRDefault="008F3BF2" w:rsidP="00400FA6">
      <w:pPr>
        <w:numPr>
          <w:ilvl w:val="2"/>
          <w:numId w:val="8"/>
        </w:numPr>
        <w:tabs>
          <w:tab w:val="left" w:pos="1418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E57">
        <w:rPr>
          <w:rFonts w:ascii="Times New Roman" w:hAnsi="Times New Roman"/>
          <w:sz w:val="28"/>
          <w:szCs w:val="28"/>
        </w:rPr>
        <w:t xml:space="preserve">Для </w:t>
      </w:r>
      <w:r w:rsidR="00FA3240">
        <w:rPr>
          <w:rFonts w:ascii="Times New Roman" w:hAnsi="Times New Roman"/>
          <w:sz w:val="28"/>
          <w:szCs w:val="28"/>
        </w:rPr>
        <w:t>изменяемых ФАС Справочников</w:t>
      </w:r>
      <w:r w:rsidR="00BD034D">
        <w:rPr>
          <w:rFonts w:ascii="Times New Roman" w:hAnsi="Times New Roman"/>
          <w:sz w:val="28"/>
          <w:szCs w:val="28"/>
        </w:rPr>
        <w:t>, в части</w:t>
      </w:r>
      <w:r w:rsidRPr="002C5E57">
        <w:rPr>
          <w:rFonts w:ascii="Times New Roman" w:hAnsi="Times New Roman"/>
          <w:sz w:val="28"/>
          <w:szCs w:val="28"/>
        </w:rPr>
        <w:t>:</w:t>
      </w:r>
    </w:p>
    <w:p w:rsidR="008F3BF2" w:rsidRPr="002C5E57" w:rsidRDefault="008F3BF2" w:rsidP="00753DE3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E57">
        <w:rPr>
          <w:rFonts w:ascii="Times New Roman" w:hAnsi="Times New Roman"/>
          <w:sz w:val="28"/>
          <w:szCs w:val="28"/>
        </w:rPr>
        <w:t xml:space="preserve">1) организации согласованных действий структурных подразделений </w:t>
      </w:r>
      <w:r w:rsidR="001F5D0B">
        <w:rPr>
          <w:rFonts w:ascii="Times New Roman" w:hAnsi="Times New Roman"/>
          <w:sz w:val="28"/>
          <w:szCs w:val="28"/>
        </w:rPr>
        <w:t>КФ</w:t>
      </w:r>
      <w:r w:rsidRPr="002C5E57">
        <w:rPr>
          <w:rFonts w:ascii="Times New Roman" w:hAnsi="Times New Roman"/>
          <w:sz w:val="28"/>
          <w:szCs w:val="28"/>
        </w:rPr>
        <w:t xml:space="preserve">, </w:t>
      </w:r>
      <w:r w:rsidR="00400FA6">
        <w:rPr>
          <w:rFonts w:ascii="Times New Roman" w:hAnsi="Times New Roman"/>
          <w:sz w:val="28"/>
          <w:szCs w:val="28"/>
        </w:rPr>
        <w:t>ПС</w:t>
      </w:r>
      <w:r w:rsidRPr="002C5E57">
        <w:rPr>
          <w:rFonts w:ascii="Times New Roman" w:hAnsi="Times New Roman"/>
          <w:sz w:val="28"/>
          <w:szCs w:val="28"/>
        </w:rPr>
        <w:t xml:space="preserve"> и ФАС;</w:t>
      </w:r>
    </w:p>
    <w:p w:rsidR="008F3BF2" w:rsidRPr="002C5E57" w:rsidRDefault="008F3BF2" w:rsidP="00753DE3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E57">
        <w:rPr>
          <w:rFonts w:ascii="Times New Roman" w:hAnsi="Times New Roman"/>
          <w:sz w:val="28"/>
          <w:szCs w:val="28"/>
        </w:rPr>
        <w:t>2) санкционирования изменения информации Справочников;</w:t>
      </w:r>
    </w:p>
    <w:p w:rsidR="008F3BF2" w:rsidRPr="002C5E57" w:rsidRDefault="008F3BF2" w:rsidP="00753DE3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E57">
        <w:rPr>
          <w:rFonts w:ascii="Times New Roman" w:hAnsi="Times New Roman"/>
          <w:sz w:val="28"/>
          <w:szCs w:val="28"/>
        </w:rPr>
        <w:t>3) инициирования внесения изменений</w:t>
      </w:r>
      <w:r w:rsidR="004B401C">
        <w:rPr>
          <w:rFonts w:ascii="Times New Roman" w:hAnsi="Times New Roman"/>
          <w:sz w:val="28"/>
          <w:szCs w:val="28"/>
        </w:rPr>
        <w:t xml:space="preserve"> в Справочники, в том числе по з</w:t>
      </w:r>
      <w:r w:rsidRPr="002C5E57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>влениям</w:t>
      </w:r>
      <w:r w:rsidR="004B401C">
        <w:rPr>
          <w:rFonts w:ascii="Times New Roman" w:hAnsi="Times New Roman"/>
          <w:sz w:val="28"/>
          <w:szCs w:val="28"/>
        </w:rPr>
        <w:t xml:space="preserve"> ПС на внесение изменений в Справочники</w:t>
      </w:r>
      <w:r w:rsidRPr="002C5E57">
        <w:rPr>
          <w:rFonts w:ascii="Times New Roman" w:hAnsi="Times New Roman"/>
          <w:sz w:val="28"/>
          <w:szCs w:val="28"/>
        </w:rPr>
        <w:t>.</w:t>
      </w:r>
    </w:p>
    <w:p w:rsidR="008F3BF2" w:rsidRPr="002C5E57" w:rsidRDefault="008F3BF2" w:rsidP="00400FA6">
      <w:pPr>
        <w:numPr>
          <w:ilvl w:val="2"/>
          <w:numId w:val="8"/>
        </w:numPr>
        <w:tabs>
          <w:tab w:val="left" w:pos="1418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E57">
        <w:rPr>
          <w:rFonts w:ascii="Times New Roman" w:hAnsi="Times New Roman"/>
          <w:sz w:val="28"/>
          <w:szCs w:val="28"/>
        </w:rPr>
        <w:t xml:space="preserve">Для </w:t>
      </w:r>
      <w:r w:rsidR="00FA3240">
        <w:rPr>
          <w:rFonts w:ascii="Times New Roman" w:hAnsi="Times New Roman"/>
          <w:sz w:val="28"/>
          <w:szCs w:val="28"/>
        </w:rPr>
        <w:t xml:space="preserve">изменяемых ПС </w:t>
      </w:r>
      <w:r w:rsidRPr="002C5E57">
        <w:rPr>
          <w:rFonts w:ascii="Times New Roman" w:hAnsi="Times New Roman"/>
          <w:sz w:val="28"/>
          <w:szCs w:val="28"/>
        </w:rPr>
        <w:t>Справочников</w:t>
      </w:r>
      <w:r w:rsidR="00BD034D">
        <w:rPr>
          <w:rFonts w:ascii="Times New Roman" w:hAnsi="Times New Roman"/>
          <w:sz w:val="28"/>
          <w:szCs w:val="28"/>
        </w:rPr>
        <w:t xml:space="preserve"> в части</w:t>
      </w:r>
      <w:r w:rsidRPr="002C5E57">
        <w:rPr>
          <w:rFonts w:ascii="Times New Roman" w:hAnsi="Times New Roman"/>
          <w:sz w:val="28"/>
          <w:szCs w:val="28"/>
        </w:rPr>
        <w:t>:</w:t>
      </w:r>
    </w:p>
    <w:p w:rsidR="00400FA6" w:rsidRDefault="008F3BF2" w:rsidP="00400FA6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E57">
        <w:rPr>
          <w:rFonts w:ascii="Times New Roman" w:hAnsi="Times New Roman"/>
          <w:sz w:val="28"/>
          <w:szCs w:val="28"/>
        </w:rPr>
        <w:t>1) утверждения (разработ</w:t>
      </w:r>
      <w:r w:rsidR="00400FA6">
        <w:rPr>
          <w:rFonts w:ascii="Times New Roman" w:hAnsi="Times New Roman"/>
          <w:sz w:val="28"/>
          <w:szCs w:val="28"/>
        </w:rPr>
        <w:t>ки) Правил ведения Справочников;</w:t>
      </w:r>
    </w:p>
    <w:p w:rsidR="008F3BF2" w:rsidRDefault="008F3BF2" w:rsidP="00400FA6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E57">
        <w:rPr>
          <w:rFonts w:ascii="Times New Roman" w:hAnsi="Times New Roman"/>
          <w:sz w:val="28"/>
          <w:szCs w:val="28"/>
        </w:rPr>
        <w:t>2) </w:t>
      </w:r>
      <w:proofErr w:type="gramStart"/>
      <w:r w:rsidRPr="002C5E5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C5E57">
        <w:rPr>
          <w:rFonts w:ascii="Times New Roman" w:hAnsi="Times New Roman"/>
          <w:sz w:val="28"/>
          <w:szCs w:val="28"/>
        </w:rPr>
        <w:t xml:space="preserve"> соблюдением Правил ведения Справочников П</w:t>
      </w:r>
      <w:r w:rsidR="00400FA6">
        <w:rPr>
          <w:rFonts w:ascii="Times New Roman" w:hAnsi="Times New Roman"/>
          <w:sz w:val="28"/>
          <w:szCs w:val="28"/>
        </w:rPr>
        <w:t>С</w:t>
      </w:r>
      <w:r w:rsidRPr="002C5E57">
        <w:rPr>
          <w:rFonts w:ascii="Times New Roman" w:hAnsi="Times New Roman"/>
          <w:sz w:val="28"/>
          <w:szCs w:val="28"/>
        </w:rPr>
        <w:t>.</w:t>
      </w:r>
    </w:p>
    <w:p w:rsidR="00753DE3" w:rsidRDefault="00753DE3" w:rsidP="00400FA6">
      <w:pPr>
        <w:numPr>
          <w:ilvl w:val="2"/>
          <w:numId w:val="8"/>
        </w:numPr>
        <w:tabs>
          <w:tab w:val="left" w:pos="1418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изменяемых ФО Справочников</w:t>
      </w:r>
      <w:r w:rsidR="00BD034D">
        <w:rPr>
          <w:rFonts w:ascii="Times New Roman" w:hAnsi="Times New Roman"/>
          <w:sz w:val="28"/>
          <w:szCs w:val="28"/>
        </w:rPr>
        <w:t xml:space="preserve"> в части</w:t>
      </w:r>
      <w:r>
        <w:rPr>
          <w:rFonts w:ascii="Times New Roman" w:hAnsi="Times New Roman"/>
          <w:sz w:val="28"/>
          <w:szCs w:val="28"/>
        </w:rPr>
        <w:t>:</w:t>
      </w:r>
    </w:p>
    <w:p w:rsidR="00753DE3" w:rsidRDefault="00753DE3" w:rsidP="00400FA6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BD034D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ИПБ ЛО - аналогично подпункту 7.5.1;</w:t>
      </w:r>
    </w:p>
    <w:p w:rsidR="00753DE3" w:rsidRDefault="00753DE3" w:rsidP="00400FA6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BD034D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ИПБ</w:t>
      </w:r>
      <w:r w:rsidR="00BD034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МО - </w:t>
      </w:r>
      <w:r w:rsidR="00624993">
        <w:rPr>
          <w:rFonts w:ascii="Times New Roman" w:hAnsi="Times New Roman"/>
          <w:sz w:val="28"/>
          <w:szCs w:val="28"/>
        </w:rPr>
        <w:t>организация взаимодействия по вопросам использования частных справочников ФО МО в случае необходимости применения единого подхода к ведению Частных Справочников при формировании сводной отчетности на уровне КФ</w:t>
      </w:r>
      <w:r w:rsidR="00E46956">
        <w:rPr>
          <w:rFonts w:ascii="Times New Roman" w:hAnsi="Times New Roman"/>
          <w:sz w:val="28"/>
          <w:szCs w:val="28"/>
        </w:rPr>
        <w:t>, в целях оптимизации производительности работы Системы, в иных случаях по решению руководства КФ</w:t>
      </w:r>
      <w:r w:rsidR="00624993">
        <w:rPr>
          <w:rFonts w:ascii="Times New Roman" w:hAnsi="Times New Roman"/>
          <w:sz w:val="28"/>
          <w:szCs w:val="28"/>
        </w:rPr>
        <w:t>.</w:t>
      </w:r>
      <w:r w:rsidR="005828EC">
        <w:rPr>
          <w:rFonts w:ascii="Times New Roman" w:hAnsi="Times New Roman"/>
          <w:sz w:val="28"/>
          <w:szCs w:val="28"/>
        </w:rPr>
        <w:t xml:space="preserve"> </w:t>
      </w:r>
    </w:p>
    <w:p w:rsidR="00497C23" w:rsidRPr="00EF6BD3" w:rsidRDefault="00497C23" w:rsidP="006B6803">
      <w:pPr>
        <w:numPr>
          <w:ilvl w:val="1"/>
          <w:numId w:val="8"/>
        </w:numPr>
        <w:tabs>
          <w:tab w:val="left" w:pos="-2410"/>
        </w:tabs>
        <w:spacing w:before="120" w:after="120" w:line="24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F6BD3">
        <w:rPr>
          <w:rFonts w:ascii="Times New Roman" w:hAnsi="Times New Roman"/>
          <w:sz w:val="28"/>
          <w:szCs w:val="28"/>
        </w:rPr>
        <w:t xml:space="preserve">ФО </w:t>
      </w:r>
      <w:r w:rsidR="00400FA6">
        <w:rPr>
          <w:rFonts w:ascii="Times New Roman" w:hAnsi="Times New Roman"/>
          <w:sz w:val="28"/>
          <w:szCs w:val="28"/>
        </w:rPr>
        <w:t xml:space="preserve">МО </w:t>
      </w:r>
      <w:r w:rsidRPr="00EF6BD3">
        <w:rPr>
          <w:rFonts w:ascii="Times New Roman" w:hAnsi="Times New Roman"/>
          <w:sz w:val="28"/>
          <w:szCs w:val="28"/>
        </w:rPr>
        <w:t xml:space="preserve">назначают </w:t>
      </w:r>
      <w:r w:rsidR="00400FA6">
        <w:rPr>
          <w:rFonts w:ascii="Times New Roman" w:hAnsi="Times New Roman"/>
          <w:sz w:val="28"/>
          <w:szCs w:val="28"/>
        </w:rPr>
        <w:t>о</w:t>
      </w:r>
      <w:r w:rsidRPr="00EF6BD3">
        <w:rPr>
          <w:rFonts w:ascii="Times New Roman" w:hAnsi="Times New Roman"/>
          <w:sz w:val="28"/>
          <w:szCs w:val="28"/>
        </w:rPr>
        <w:t>тветственных за ведение Справочников в части обеспечения контроля полноты, актуальности и достоверности информации; санкционирования изменений информации; ввода и редактирования информации</w:t>
      </w:r>
      <w:r w:rsidR="00EF6BD3" w:rsidRPr="00EF6BD3">
        <w:rPr>
          <w:rFonts w:ascii="Times New Roman" w:hAnsi="Times New Roman"/>
          <w:sz w:val="28"/>
          <w:szCs w:val="28"/>
        </w:rPr>
        <w:t xml:space="preserve"> в </w:t>
      </w:r>
      <w:r w:rsidR="00400FA6">
        <w:rPr>
          <w:rFonts w:ascii="Times New Roman" w:hAnsi="Times New Roman"/>
          <w:sz w:val="28"/>
          <w:szCs w:val="28"/>
        </w:rPr>
        <w:t xml:space="preserve">Справочники в </w:t>
      </w:r>
      <w:r w:rsidR="00EF6BD3" w:rsidRPr="00EF6BD3">
        <w:rPr>
          <w:rFonts w:ascii="Times New Roman" w:hAnsi="Times New Roman"/>
          <w:sz w:val="28"/>
          <w:szCs w:val="28"/>
        </w:rPr>
        <w:t>соответствии с Перечнем Справочников</w:t>
      </w:r>
      <w:r w:rsidR="00624993">
        <w:rPr>
          <w:rFonts w:ascii="Times New Roman" w:hAnsi="Times New Roman"/>
          <w:sz w:val="28"/>
          <w:szCs w:val="28"/>
        </w:rPr>
        <w:t xml:space="preserve"> </w:t>
      </w:r>
      <w:r w:rsidR="002C122B">
        <w:rPr>
          <w:rFonts w:ascii="Times New Roman" w:hAnsi="Times New Roman"/>
          <w:sz w:val="28"/>
          <w:szCs w:val="28"/>
        </w:rPr>
        <w:t>(</w:t>
      </w:r>
      <w:r w:rsidR="00624993">
        <w:rPr>
          <w:rFonts w:ascii="Times New Roman" w:hAnsi="Times New Roman"/>
          <w:sz w:val="28"/>
          <w:szCs w:val="28"/>
        </w:rPr>
        <w:t>Прил.</w:t>
      </w:r>
      <w:r w:rsidR="002C122B">
        <w:rPr>
          <w:rFonts w:ascii="Times New Roman" w:hAnsi="Times New Roman"/>
          <w:sz w:val="28"/>
          <w:szCs w:val="28"/>
        </w:rPr>
        <w:t> </w:t>
      </w:r>
      <w:r w:rsidR="00624993">
        <w:rPr>
          <w:rFonts w:ascii="Times New Roman" w:hAnsi="Times New Roman"/>
          <w:sz w:val="28"/>
          <w:szCs w:val="28"/>
        </w:rPr>
        <w:t>3)</w:t>
      </w:r>
      <w:r w:rsidR="00400FA6">
        <w:rPr>
          <w:rFonts w:ascii="Times New Roman" w:hAnsi="Times New Roman"/>
          <w:sz w:val="28"/>
          <w:szCs w:val="28"/>
        </w:rPr>
        <w:t>. Д</w:t>
      </w:r>
      <w:r w:rsidR="00574E89">
        <w:rPr>
          <w:rFonts w:ascii="Times New Roman" w:hAnsi="Times New Roman"/>
          <w:sz w:val="28"/>
          <w:szCs w:val="28"/>
        </w:rPr>
        <w:t>о назначения ответственных в МО за ведение Справочников отвечает АМО.</w:t>
      </w:r>
    </w:p>
    <w:p w:rsidR="008F3BF2" w:rsidRDefault="008F3BF2" w:rsidP="006B6803">
      <w:pPr>
        <w:numPr>
          <w:ilvl w:val="1"/>
          <w:numId w:val="8"/>
        </w:numPr>
        <w:tabs>
          <w:tab w:val="left" w:pos="-2410"/>
          <w:tab w:val="left" w:pos="1134"/>
        </w:tabs>
        <w:spacing w:before="120" w:after="12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C5E57">
        <w:rPr>
          <w:rFonts w:ascii="Times New Roman" w:hAnsi="Times New Roman"/>
          <w:sz w:val="28"/>
          <w:szCs w:val="28"/>
        </w:rPr>
        <w:t xml:space="preserve">Ответственность за полноту, достоверность и актуальность </w:t>
      </w:r>
      <w:proofErr w:type="gramStart"/>
      <w:r w:rsidRPr="002C5E57">
        <w:rPr>
          <w:rFonts w:ascii="Times New Roman" w:hAnsi="Times New Roman"/>
          <w:sz w:val="28"/>
          <w:szCs w:val="28"/>
        </w:rPr>
        <w:t>информации, вводимой в Справочники несут</w:t>
      </w:r>
      <w:proofErr w:type="gramEnd"/>
      <w:r w:rsidRPr="002C5E57">
        <w:rPr>
          <w:rFonts w:ascii="Times New Roman" w:hAnsi="Times New Roman"/>
          <w:sz w:val="28"/>
          <w:szCs w:val="28"/>
        </w:rPr>
        <w:t xml:space="preserve"> </w:t>
      </w:r>
      <w:r w:rsidR="00497C23">
        <w:rPr>
          <w:rFonts w:ascii="Times New Roman" w:hAnsi="Times New Roman"/>
          <w:sz w:val="28"/>
          <w:szCs w:val="28"/>
        </w:rPr>
        <w:t>ПС</w:t>
      </w:r>
      <w:r w:rsidRPr="002C5E57">
        <w:rPr>
          <w:rFonts w:ascii="Times New Roman" w:hAnsi="Times New Roman"/>
          <w:sz w:val="28"/>
          <w:szCs w:val="28"/>
        </w:rPr>
        <w:t>, которым предоставлено право изменения Справочников.</w:t>
      </w:r>
    </w:p>
    <w:p w:rsidR="002F74FB" w:rsidRDefault="00560A08" w:rsidP="006B6803">
      <w:pPr>
        <w:numPr>
          <w:ilvl w:val="1"/>
          <w:numId w:val="8"/>
        </w:numPr>
        <w:tabs>
          <w:tab w:val="left" w:pos="-2410"/>
          <w:tab w:val="left" w:pos="1134"/>
        </w:tabs>
        <w:spacing w:before="120" w:after="12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F74FB">
        <w:rPr>
          <w:rFonts w:ascii="Times New Roman" w:hAnsi="Times New Roman"/>
          <w:sz w:val="28"/>
          <w:szCs w:val="28"/>
        </w:rPr>
        <w:t>Описание функционального назначения, состава полей и базовых методов работы со Справочниками приводится в Эксплуатационной документации</w:t>
      </w:r>
      <w:r w:rsidR="007075A6" w:rsidRPr="002F74FB">
        <w:rPr>
          <w:rFonts w:ascii="Times New Roman" w:hAnsi="Times New Roman"/>
          <w:sz w:val="28"/>
          <w:szCs w:val="28"/>
        </w:rPr>
        <w:t>.</w:t>
      </w:r>
    </w:p>
    <w:p w:rsidR="00B761AF" w:rsidRPr="00957310" w:rsidRDefault="00B761AF" w:rsidP="00B761AF">
      <w:pPr>
        <w:tabs>
          <w:tab w:val="left" w:pos="567"/>
          <w:tab w:val="left" w:pos="993"/>
          <w:tab w:val="left" w:pos="1134"/>
        </w:tabs>
        <w:spacing w:before="120" w:after="12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B761AF" w:rsidRPr="00B761AF" w:rsidRDefault="00B761AF" w:rsidP="00B761AF">
      <w:pPr>
        <w:numPr>
          <w:ilvl w:val="0"/>
          <w:numId w:val="8"/>
        </w:num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внесение и</w:t>
      </w:r>
      <w:r w:rsidRPr="00B761AF">
        <w:rPr>
          <w:rFonts w:ascii="Times New Roman" w:hAnsi="Times New Roman"/>
          <w:b/>
          <w:sz w:val="28"/>
          <w:szCs w:val="28"/>
        </w:rPr>
        <w:t>зменени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B761AF">
        <w:rPr>
          <w:rFonts w:ascii="Times New Roman" w:hAnsi="Times New Roman"/>
          <w:b/>
          <w:sz w:val="28"/>
          <w:szCs w:val="28"/>
        </w:rPr>
        <w:t xml:space="preserve"> в Справочник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FB22BE" w:rsidRDefault="007B1CFC" w:rsidP="006B6803">
      <w:pPr>
        <w:numPr>
          <w:ilvl w:val="1"/>
          <w:numId w:val="8"/>
        </w:numPr>
        <w:tabs>
          <w:tab w:val="left" w:pos="-2410"/>
        </w:tabs>
        <w:spacing w:before="120" w:after="12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</w:t>
      </w:r>
      <w:r w:rsidR="00B761AF">
        <w:rPr>
          <w:rFonts w:ascii="Times New Roman" w:hAnsi="Times New Roman"/>
          <w:sz w:val="28"/>
          <w:szCs w:val="28"/>
        </w:rPr>
        <w:t>зменени</w:t>
      </w:r>
      <w:r>
        <w:rPr>
          <w:rFonts w:ascii="Times New Roman" w:hAnsi="Times New Roman"/>
          <w:sz w:val="28"/>
          <w:szCs w:val="28"/>
        </w:rPr>
        <w:t>й</w:t>
      </w:r>
      <w:r w:rsidR="00B761AF">
        <w:rPr>
          <w:rFonts w:ascii="Times New Roman" w:hAnsi="Times New Roman"/>
          <w:sz w:val="28"/>
          <w:szCs w:val="28"/>
        </w:rPr>
        <w:t xml:space="preserve"> в Справочник</w:t>
      </w:r>
      <w:r>
        <w:rPr>
          <w:rFonts w:ascii="Times New Roman" w:hAnsi="Times New Roman"/>
          <w:sz w:val="28"/>
          <w:szCs w:val="28"/>
        </w:rPr>
        <w:t>и</w:t>
      </w:r>
      <w:r w:rsidR="00B761AF">
        <w:rPr>
          <w:rFonts w:ascii="Times New Roman" w:hAnsi="Times New Roman"/>
          <w:sz w:val="28"/>
          <w:szCs w:val="28"/>
        </w:rPr>
        <w:t xml:space="preserve"> производится </w:t>
      </w:r>
      <w:r>
        <w:rPr>
          <w:rFonts w:ascii="Times New Roman" w:hAnsi="Times New Roman"/>
          <w:sz w:val="28"/>
          <w:szCs w:val="28"/>
        </w:rPr>
        <w:t>обладателями прав на изменение информации в соответ</w:t>
      </w:r>
      <w:r w:rsidR="00FB22BE">
        <w:rPr>
          <w:rFonts w:ascii="Times New Roman" w:hAnsi="Times New Roman"/>
          <w:sz w:val="28"/>
          <w:szCs w:val="28"/>
        </w:rPr>
        <w:t>ствии с Перечнем Справочников (П</w:t>
      </w:r>
      <w:r>
        <w:rPr>
          <w:rFonts w:ascii="Times New Roman" w:hAnsi="Times New Roman"/>
          <w:sz w:val="28"/>
          <w:szCs w:val="28"/>
        </w:rPr>
        <w:t xml:space="preserve">рил. 3) </w:t>
      </w:r>
      <w:r w:rsidR="00B761AF">
        <w:rPr>
          <w:rFonts w:ascii="Times New Roman" w:hAnsi="Times New Roman"/>
          <w:sz w:val="28"/>
          <w:szCs w:val="28"/>
        </w:rPr>
        <w:t>на основании Заявления</w:t>
      </w:r>
      <w:r>
        <w:rPr>
          <w:rFonts w:ascii="Times New Roman" w:hAnsi="Times New Roman"/>
          <w:sz w:val="28"/>
          <w:szCs w:val="28"/>
        </w:rPr>
        <w:t xml:space="preserve"> по ф</w:t>
      </w:r>
      <w:r w:rsidR="00CA5C10">
        <w:rPr>
          <w:rFonts w:ascii="Times New Roman" w:hAnsi="Times New Roman"/>
          <w:sz w:val="28"/>
          <w:szCs w:val="28"/>
        </w:rPr>
        <w:t>орме Приложения 2</w:t>
      </w:r>
      <w:r w:rsidR="00FB22BE">
        <w:rPr>
          <w:rFonts w:ascii="Times New Roman" w:hAnsi="Times New Roman"/>
          <w:sz w:val="28"/>
          <w:szCs w:val="28"/>
        </w:rPr>
        <w:t>.</w:t>
      </w:r>
    </w:p>
    <w:p w:rsidR="00FB22BE" w:rsidRDefault="00FB22BE" w:rsidP="006B6803">
      <w:pPr>
        <w:numPr>
          <w:ilvl w:val="1"/>
          <w:numId w:val="8"/>
        </w:numPr>
        <w:tabs>
          <w:tab w:val="left" w:pos="-2410"/>
        </w:tabs>
        <w:spacing w:before="120" w:after="12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Заявлении (Прил. 2) указывается: </w:t>
      </w:r>
    </w:p>
    <w:p w:rsidR="00FB22BE" w:rsidRDefault="00FB22BE" w:rsidP="00FB22BE">
      <w:pPr>
        <w:tabs>
          <w:tab w:val="left" w:pos="567"/>
          <w:tab w:val="left" w:pos="993"/>
          <w:tab w:val="left" w:pos="1134"/>
        </w:tabs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</w:t>
      </w:r>
      <w:r w:rsidR="001C1855">
        <w:rPr>
          <w:rFonts w:ascii="Times New Roman" w:hAnsi="Times New Roman"/>
          <w:sz w:val="28"/>
          <w:szCs w:val="28"/>
        </w:rPr>
        <w:t>ое наименование организации ПС;</w:t>
      </w:r>
    </w:p>
    <w:p w:rsidR="001C1855" w:rsidRDefault="001C1855" w:rsidP="00FB22BE">
      <w:pPr>
        <w:tabs>
          <w:tab w:val="left" w:pos="567"/>
          <w:tab w:val="left" w:pos="993"/>
          <w:tab w:val="left" w:pos="1134"/>
        </w:tabs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и ФИО руководителя организации ПС;</w:t>
      </w:r>
    </w:p>
    <w:p w:rsidR="00FB22BE" w:rsidRDefault="00FB22BE" w:rsidP="00FB22BE">
      <w:pPr>
        <w:tabs>
          <w:tab w:val="left" w:pos="567"/>
          <w:tab w:val="left" w:pos="993"/>
          <w:tab w:val="left" w:pos="1134"/>
        </w:tabs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  <w:r w:rsidRPr="00957310">
        <w:rPr>
          <w:rFonts w:ascii="Times New Roman" w:hAnsi="Times New Roman"/>
          <w:sz w:val="28"/>
          <w:szCs w:val="28"/>
        </w:rPr>
        <w:t>наименовани</w:t>
      </w:r>
      <w:r>
        <w:rPr>
          <w:rFonts w:ascii="Times New Roman" w:hAnsi="Times New Roman"/>
          <w:sz w:val="28"/>
          <w:szCs w:val="28"/>
        </w:rPr>
        <w:t>е</w:t>
      </w:r>
      <w:r w:rsidRPr="00957310">
        <w:rPr>
          <w:rFonts w:ascii="Times New Roman" w:hAnsi="Times New Roman"/>
          <w:sz w:val="28"/>
          <w:szCs w:val="28"/>
        </w:rPr>
        <w:t xml:space="preserve"> Справочника</w:t>
      </w:r>
      <w:r w:rsidR="001C1855">
        <w:rPr>
          <w:rFonts w:ascii="Times New Roman" w:hAnsi="Times New Roman"/>
          <w:sz w:val="28"/>
          <w:szCs w:val="28"/>
        </w:rPr>
        <w:t xml:space="preserve"> (из табл. Прил. 3);</w:t>
      </w:r>
    </w:p>
    <w:p w:rsidR="001C1855" w:rsidRDefault="001C1855" w:rsidP="001C1855">
      <w:pPr>
        <w:tabs>
          <w:tab w:val="left" w:pos="567"/>
          <w:tab w:val="left" w:pos="993"/>
          <w:tab w:val="left" w:pos="1134"/>
        </w:tabs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наименование Ответственного структурного подразделения (из табл. Прил. 3);</w:t>
      </w:r>
    </w:p>
    <w:p w:rsidR="00FB22BE" w:rsidRDefault="00FB22BE" w:rsidP="00FB22BE">
      <w:pPr>
        <w:tabs>
          <w:tab w:val="left" w:pos="567"/>
          <w:tab w:val="left" w:pos="993"/>
          <w:tab w:val="left" w:pos="1134"/>
        </w:tabs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  <w:r w:rsidRPr="00957310">
        <w:rPr>
          <w:rFonts w:ascii="Times New Roman" w:hAnsi="Times New Roman"/>
          <w:sz w:val="28"/>
          <w:szCs w:val="28"/>
        </w:rPr>
        <w:t>основани</w:t>
      </w:r>
      <w:r>
        <w:rPr>
          <w:rFonts w:ascii="Times New Roman" w:hAnsi="Times New Roman"/>
          <w:sz w:val="28"/>
          <w:szCs w:val="28"/>
        </w:rPr>
        <w:t>е</w:t>
      </w:r>
      <w:r w:rsidRPr="00957310">
        <w:rPr>
          <w:rFonts w:ascii="Times New Roman" w:hAnsi="Times New Roman"/>
          <w:sz w:val="28"/>
          <w:szCs w:val="28"/>
        </w:rPr>
        <w:t xml:space="preserve"> для внесения изменений в Справочник</w:t>
      </w:r>
      <w:r w:rsidR="001C1855">
        <w:rPr>
          <w:rFonts w:ascii="Times New Roman" w:hAnsi="Times New Roman"/>
          <w:sz w:val="28"/>
          <w:szCs w:val="28"/>
        </w:rPr>
        <w:t>;</w:t>
      </w:r>
    </w:p>
    <w:p w:rsidR="00FB22BE" w:rsidRDefault="00FB22BE" w:rsidP="00FB22BE">
      <w:pPr>
        <w:tabs>
          <w:tab w:val="left" w:pos="567"/>
          <w:tab w:val="left" w:pos="993"/>
          <w:tab w:val="left" w:pos="1134"/>
        </w:tabs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данные исполнителя: телефон, адрес эл. почты</w:t>
      </w:r>
      <w:r w:rsidR="00675AD9">
        <w:rPr>
          <w:rFonts w:ascii="Times New Roman" w:hAnsi="Times New Roman"/>
          <w:sz w:val="28"/>
          <w:szCs w:val="28"/>
        </w:rPr>
        <w:t>;</w:t>
      </w:r>
    </w:p>
    <w:p w:rsidR="00675AD9" w:rsidRDefault="00675AD9" w:rsidP="00675AD9">
      <w:pPr>
        <w:tabs>
          <w:tab w:val="left" w:pos="567"/>
          <w:tab w:val="left" w:pos="993"/>
          <w:tab w:val="left" w:pos="1134"/>
        </w:tabs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изменяемых ФАС Справочников - номер предварительной записи в СРО.</w:t>
      </w:r>
    </w:p>
    <w:p w:rsidR="00925BFF" w:rsidRDefault="001C1855" w:rsidP="00675AD9">
      <w:pPr>
        <w:numPr>
          <w:ilvl w:val="1"/>
          <w:numId w:val="8"/>
        </w:numPr>
        <w:tabs>
          <w:tab w:val="left" w:pos="567"/>
          <w:tab w:val="left" w:pos="993"/>
          <w:tab w:val="left" w:pos="1134"/>
        </w:tabs>
        <w:spacing w:before="120" w:after="12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(Прил</w:t>
      </w:r>
      <w:r w:rsidR="006249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2) направляется </w:t>
      </w:r>
      <w:r w:rsidR="00925BFF">
        <w:rPr>
          <w:rFonts w:ascii="Times New Roman" w:hAnsi="Times New Roman"/>
          <w:sz w:val="28"/>
          <w:szCs w:val="28"/>
        </w:rPr>
        <w:t>в зависимости от принадлежности к ИПБ:</w:t>
      </w:r>
    </w:p>
    <w:p w:rsidR="001C1855" w:rsidRDefault="00624993" w:rsidP="00925BFF">
      <w:pPr>
        <w:tabs>
          <w:tab w:val="left" w:pos="567"/>
          <w:tab w:val="left" w:pos="1134"/>
          <w:tab w:val="left" w:pos="1276"/>
        </w:tabs>
        <w:spacing w:before="120"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д</w:t>
      </w:r>
      <w:r w:rsidR="00925BFF">
        <w:rPr>
          <w:rFonts w:ascii="Times New Roman" w:hAnsi="Times New Roman"/>
          <w:sz w:val="28"/>
          <w:szCs w:val="28"/>
        </w:rPr>
        <w:t xml:space="preserve">ля Общих Справочников - в КФ по адресу </w:t>
      </w:r>
      <w:hyperlink r:id="rId12" w:history="1">
        <w:r w:rsidR="00925BFF" w:rsidRPr="00957310">
          <w:rPr>
            <w:rFonts w:ascii="Times New Roman" w:hAnsi="Times New Roman"/>
            <w:sz w:val="28"/>
            <w:szCs w:val="28"/>
          </w:rPr>
          <w:t>azk-kflo@lenoblfin.ru</w:t>
        </w:r>
      </w:hyperlink>
      <w:r w:rsidR="00925BFF">
        <w:rPr>
          <w:rFonts w:ascii="Times New Roman" w:hAnsi="Times New Roman"/>
          <w:sz w:val="28"/>
          <w:szCs w:val="28"/>
        </w:rPr>
        <w:t>.</w:t>
      </w:r>
    </w:p>
    <w:p w:rsidR="00624993" w:rsidRDefault="00624993" w:rsidP="00624993">
      <w:pPr>
        <w:tabs>
          <w:tab w:val="left" w:pos="567"/>
          <w:tab w:val="left" w:pos="1134"/>
          <w:tab w:val="left" w:pos="1276"/>
        </w:tabs>
        <w:spacing w:before="120"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д</w:t>
      </w:r>
      <w:r w:rsidR="00925BFF">
        <w:rPr>
          <w:rFonts w:ascii="Times New Roman" w:hAnsi="Times New Roman"/>
          <w:sz w:val="28"/>
          <w:szCs w:val="28"/>
        </w:rPr>
        <w:t xml:space="preserve">ля Частных </w:t>
      </w:r>
      <w:r>
        <w:rPr>
          <w:rFonts w:ascii="Times New Roman" w:hAnsi="Times New Roman"/>
          <w:sz w:val="28"/>
          <w:szCs w:val="28"/>
        </w:rPr>
        <w:t>С</w:t>
      </w:r>
      <w:r w:rsidR="00925BFF">
        <w:rPr>
          <w:rFonts w:ascii="Times New Roman" w:hAnsi="Times New Roman"/>
          <w:sz w:val="28"/>
          <w:szCs w:val="28"/>
        </w:rPr>
        <w:t>правочников – в ФО, к ИПБ</w:t>
      </w:r>
      <w:r w:rsidR="00675AD9">
        <w:rPr>
          <w:rFonts w:ascii="Times New Roman" w:hAnsi="Times New Roman"/>
          <w:sz w:val="28"/>
          <w:szCs w:val="28"/>
        </w:rPr>
        <w:t xml:space="preserve"> которого относится Справочник, </w:t>
      </w:r>
      <w:r w:rsidR="00925BFF">
        <w:rPr>
          <w:rFonts w:ascii="Times New Roman" w:hAnsi="Times New Roman"/>
          <w:sz w:val="28"/>
          <w:szCs w:val="28"/>
        </w:rPr>
        <w:t xml:space="preserve">если не установлен иной </w:t>
      </w:r>
      <w:r w:rsidR="00675AD9">
        <w:rPr>
          <w:rFonts w:ascii="Times New Roman" w:hAnsi="Times New Roman"/>
          <w:sz w:val="28"/>
          <w:szCs w:val="28"/>
        </w:rPr>
        <w:t>порядок.</w:t>
      </w:r>
    </w:p>
    <w:p w:rsidR="00CA5C10" w:rsidRDefault="00624993" w:rsidP="00624993">
      <w:pPr>
        <w:tabs>
          <w:tab w:val="left" w:pos="567"/>
          <w:tab w:val="left" w:pos="1134"/>
          <w:tab w:val="left" w:pos="1276"/>
        </w:tabs>
        <w:spacing w:before="120"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д</w:t>
      </w:r>
      <w:r w:rsidR="00CA5C10">
        <w:rPr>
          <w:rFonts w:ascii="Times New Roman" w:hAnsi="Times New Roman"/>
          <w:sz w:val="28"/>
          <w:szCs w:val="28"/>
        </w:rPr>
        <w:t xml:space="preserve">ля изменяемых ФАС Справочников - </w:t>
      </w:r>
      <w:r w:rsidR="00CA5C10" w:rsidRPr="00957310">
        <w:rPr>
          <w:rFonts w:ascii="Times New Roman" w:hAnsi="Times New Roman"/>
          <w:sz w:val="28"/>
          <w:szCs w:val="28"/>
        </w:rPr>
        <w:t xml:space="preserve">в КФ по адресу </w:t>
      </w:r>
      <w:hyperlink r:id="rId13" w:history="1">
        <w:r w:rsidR="00CA5C10" w:rsidRPr="00957310">
          <w:rPr>
            <w:rFonts w:ascii="Times New Roman" w:hAnsi="Times New Roman"/>
            <w:sz w:val="28"/>
            <w:szCs w:val="28"/>
          </w:rPr>
          <w:t>azk-kflo@lenoblfin.ru</w:t>
        </w:r>
      </w:hyperlink>
      <w:r w:rsidR="00CA5C10" w:rsidRPr="00957310">
        <w:rPr>
          <w:rFonts w:ascii="Times New Roman" w:hAnsi="Times New Roman"/>
          <w:sz w:val="28"/>
          <w:szCs w:val="28"/>
        </w:rPr>
        <w:t xml:space="preserve"> с предварительным </w:t>
      </w:r>
      <w:proofErr w:type="gramStart"/>
      <w:r w:rsidR="00CA5C10" w:rsidRPr="00957310">
        <w:rPr>
          <w:rFonts w:ascii="Times New Roman" w:hAnsi="Times New Roman"/>
          <w:sz w:val="28"/>
          <w:szCs w:val="28"/>
        </w:rPr>
        <w:t>созданием</w:t>
      </w:r>
      <w:proofErr w:type="gramEnd"/>
      <w:r w:rsidR="00CA5C10" w:rsidRPr="00957310">
        <w:rPr>
          <w:rFonts w:ascii="Times New Roman" w:hAnsi="Times New Roman"/>
          <w:sz w:val="28"/>
          <w:szCs w:val="28"/>
        </w:rPr>
        <w:t xml:space="preserve"> </w:t>
      </w:r>
      <w:r w:rsidR="00CA5C10">
        <w:rPr>
          <w:rFonts w:ascii="Times New Roman" w:hAnsi="Times New Roman"/>
          <w:sz w:val="28"/>
          <w:szCs w:val="28"/>
        </w:rPr>
        <w:t xml:space="preserve">уполномоченным ПС </w:t>
      </w:r>
      <w:r w:rsidR="00CA5C10" w:rsidRPr="00957310">
        <w:rPr>
          <w:rFonts w:ascii="Times New Roman" w:hAnsi="Times New Roman"/>
          <w:sz w:val="28"/>
          <w:szCs w:val="28"/>
        </w:rPr>
        <w:t>соответствующей записи в СРО</w:t>
      </w:r>
      <w:r w:rsidR="00CA5C10" w:rsidRPr="00CA5C10">
        <w:rPr>
          <w:rFonts w:ascii="Times New Roman" w:hAnsi="Times New Roman"/>
          <w:sz w:val="28"/>
          <w:szCs w:val="28"/>
        </w:rPr>
        <w:t xml:space="preserve"> </w:t>
      </w:r>
      <w:r w:rsidR="00CA5C10">
        <w:rPr>
          <w:rFonts w:ascii="Times New Roman" w:hAnsi="Times New Roman"/>
          <w:sz w:val="28"/>
          <w:szCs w:val="28"/>
        </w:rPr>
        <w:t xml:space="preserve">с указанием Ответственного структурного подразделения, </w:t>
      </w:r>
      <w:r w:rsidR="00CA5C10" w:rsidRPr="00957310">
        <w:rPr>
          <w:rFonts w:ascii="Times New Roman" w:hAnsi="Times New Roman"/>
          <w:sz w:val="28"/>
          <w:szCs w:val="28"/>
        </w:rPr>
        <w:t>наименовани</w:t>
      </w:r>
      <w:r w:rsidR="00CA5C10">
        <w:rPr>
          <w:rFonts w:ascii="Times New Roman" w:hAnsi="Times New Roman"/>
          <w:sz w:val="28"/>
          <w:szCs w:val="28"/>
        </w:rPr>
        <w:t>я</w:t>
      </w:r>
      <w:r w:rsidR="00CA5C10" w:rsidRPr="00957310">
        <w:rPr>
          <w:rFonts w:ascii="Times New Roman" w:hAnsi="Times New Roman"/>
          <w:sz w:val="28"/>
          <w:szCs w:val="28"/>
        </w:rPr>
        <w:t xml:space="preserve"> Справочника и основани</w:t>
      </w:r>
      <w:r w:rsidR="00CA5C10">
        <w:rPr>
          <w:rFonts w:ascii="Times New Roman" w:hAnsi="Times New Roman"/>
          <w:sz w:val="28"/>
          <w:szCs w:val="28"/>
        </w:rPr>
        <w:t>я</w:t>
      </w:r>
      <w:r w:rsidR="00CA5C10" w:rsidRPr="00957310">
        <w:rPr>
          <w:rFonts w:ascii="Times New Roman" w:hAnsi="Times New Roman"/>
          <w:sz w:val="28"/>
          <w:szCs w:val="28"/>
        </w:rPr>
        <w:t xml:space="preserve"> для внесения изменений в Справочник</w:t>
      </w:r>
      <w:r w:rsidR="00CA5C10">
        <w:rPr>
          <w:rFonts w:ascii="Times New Roman" w:hAnsi="Times New Roman"/>
          <w:sz w:val="28"/>
          <w:szCs w:val="28"/>
        </w:rPr>
        <w:t>.</w:t>
      </w:r>
    </w:p>
    <w:p w:rsidR="00675AD9" w:rsidRDefault="00A76E23" w:rsidP="004601EE">
      <w:pPr>
        <w:numPr>
          <w:ilvl w:val="1"/>
          <w:numId w:val="8"/>
        </w:numPr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6D3E">
        <w:rPr>
          <w:rFonts w:ascii="Times New Roman" w:hAnsi="Times New Roman"/>
          <w:sz w:val="28"/>
          <w:szCs w:val="28"/>
        </w:rPr>
        <w:t>С</w:t>
      </w:r>
      <w:r w:rsidR="0001202C" w:rsidRPr="00DB6D3E">
        <w:rPr>
          <w:rFonts w:ascii="Times New Roman" w:hAnsi="Times New Roman"/>
          <w:sz w:val="28"/>
          <w:szCs w:val="28"/>
        </w:rPr>
        <w:t xml:space="preserve">рок </w:t>
      </w:r>
      <w:r w:rsidRPr="00DB6D3E">
        <w:rPr>
          <w:rFonts w:ascii="Times New Roman" w:hAnsi="Times New Roman"/>
          <w:sz w:val="28"/>
          <w:szCs w:val="28"/>
        </w:rPr>
        <w:t xml:space="preserve">исполнения Заявления </w:t>
      </w:r>
      <w:r w:rsidR="00675AD9">
        <w:rPr>
          <w:rFonts w:ascii="Times New Roman" w:hAnsi="Times New Roman"/>
          <w:sz w:val="28"/>
          <w:szCs w:val="28"/>
        </w:rPr>
        <w:t xml:space="preserve">(Прил. 2) </w:t>
      </w:r>
      <w:r w:rsidRPr="00DB6D3E">
        <w:rPr>
          <w:rFonts w:ascii="Times New Roman" w:hAnsi="Times New Roman"/>
          <w:sz w:val="28"/>
          <w:szCs w:val="28"/>
        </w:rPr>
        <w:t xml:space="preserve">не должен превышать </w:t>
      </w:r>
      <w:r w:rsidR="001203E1" w:rsidRPr="00DB6D3E">
        <w:rPr>
          <w:rFonts w:ascii="Times New Roman" w:hAnsi="Times New Roman"/>
          <w:sz w:val="28"/>
          <w:szCs w:val="28"/>
        </w:rPr>
        <w:t>5</w:t>
      </w:r>
      <w:r w:rsidR="0001202C" w:rsidRPr="00DB6D3E">
        <w:rPr>
          <w:rFonts w:ascii="Times New Roman" w:hAnsi="Times New Roman"/>
          <w:sz w:val="28"/>
          <w:szCs w:val="28"/>
        </w:rPr>
        <w:t xml:space="preserve"> рабочих дн</w:t>
      </w:r>
      <w:r w:rsidR="001203E1" w:rsidRPr="00DB6D3E">
        <w:rPr>
          <w:rFonts w:ascii="Times New Roman" w:hAnsi="Times New Roman"/>
          <w:sz w:val="28"/>
          <w:szCs w:val="28"/>
        </w:rPr>
        <w:t>ей</w:t>
      </w:r>
      <w:r w:rsidR="0001202C" w:rsidRPr="00DB6D3E">
        <w:rPr>
          <w:rFonts w:ascii="Times New Roman" w:hAnsi="Times New Roman"/>
          <w:sz w:val="28"/>
          <w:szCs w:val="28"/>
        </w:rPr>
        <w:t xml:space="preserve"> со дня поступления обращения в</w:t>
      </w:r>
      <w:r w:rsidRPr="00DB6D3E">
        <w:rPr>
          <w:rFonts w:ascii="Times New Roman" w:hAnsi="Times New Roman"/>
          <w:sz w:val="28"/>
          <w:szCs w:val="28"/>
        </w:rPr>
        <w:t xml:space="preserve"> КФ</w:t>
      </w:r>
      <w:r w:rsidR="0001202C" w:rsidRPr="00DB6D3E">
        <w:rPr>
          <w:rFonts w:ascii="Times New Roman" w:hAnsi="Times New Roman"/>
          <w:sz w:val="28"/>
          <w:szCs w:val="28"/>
        </w:rPr>
        <w:t>. Основаниями для отказа обращения является неполное и/или некорректное представление заявителем информации.</w:t>
      </w:r>
      <w:r w:rsidR="00AE7991">
        <w:rPr>
          <w:rFonts w:ascii="Times New Roman" w:hAnsi="Times New Roman"/>
          <w:sz w:val="28"/>
          <w:szCs w:val="28"/>
        </w:rPr>
        <w:t xml:space="preserve"> </w:t>
      </w:r>
    </w:p>
    <w:p w:rsidR="002B606B" w:rsidRPr="00076713" w:rsidRDefault="002B606B" w:rsidP="00460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621" w:rsidRPr="00076713" w:rsidRDefault="00412621" w:rsidP="004601EE">
      <w:pPr>
        <w:numPr>
          <w:ilvl w:val="0"/>
          <w:numId w:val="8"/>
        </w:num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76713">
        <w:rPr>
          <w:rFonts w:ascii="Times New Roman" w:hAnsi="Times New Roman"/>
          <w:b/>
          <w:sz w:val="28"/>
          <w:szCs w:val="28"/>
        </w:rPr>
        <w:t>Порядок выявления и исправления ошибок</w:t>
      </w:r>
      <w:r w:rsidR="006E75BB" w:rsidRPr="00076713">
        <w:rPr>
          <w:rFonts w:ascii="Times New Roman" w:hAnsi="Times New Roman"/>
          <w:b/>
          <w:sz w:val="28"/>
          <w:szCs w:val="28"/>
        </w:rPr>
        <w:t xml:space="preserve"> в Системе</w:t>
      </w:r>
    </w:p>
    <w:p w:rsidR="006E75BB" w:rsidRPr="00076713" w:rsidRDefault="00B414DE" w:rsidP="006B6803">
      <w:pPr>
        <w:numPr>
          <w:ilvl w:val="1"/>
          <w:numId w:val="8"/>
        </w:numPr>
        <w:tabs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6713">
        <w:rPr>
          <w:rFonts w:ascii="Times New Roman" w:hAnsi="Times New Roman"/>
          <w:sz w:val="28"/>
          <w:szCs w:val="28"/>
        </w:rPr>
        <w:t xml:space="preserve">При возникновении проблем с подключением к Системе </w:t>
      </w:r>
      <w:r w:rsidR="006B6803">
        <w:rPr>
          <w:rFonts w:ascii="Times New Roman" w:hAnsi="Times New Roman"/>
          <w:sz w:val="28"/>
          <w:szCs w:val="28"/>
        </w:rPr>
        <w:t xml:space="preserve">ПС МО </w:t>
      </w:r>
      <w:r w:rsidRPr="00076713">
        <w:rPr>
          <w:rFonts w:ascii="Times New Roman" w:hAnsi="Times New Roman"/>
          <w:sz w:val="28"/>
          <w:szCs w:val="28"/>
        </w:rPr>
        <w:t xml:space="preserve">связывается с </w:t>
      </w:r>
      <w:r w:rsidR="002225BC" w:rsidRPr="00076713">
        <w:rPr>
          <w:rFonts w:ascii="Times New Roman" w:hAnsi="Times New Roman"/>
          <w:sz w:val="28"/>
          <w:szCs w:val="28"/>
        </w:rPr>
        <w:t>АМО</w:t>
      </w:r>
      <w:r w:rsidR="006B6803">
        <w:rPr>
          <w:rFonts w:ascii="Times New Roman" w:hAnsi="Times New Roman"/>
          <w:sz w:val="28"/>
          <w:szCs w:val="28"/>
        </w:rPr>
        <w:t>, ПС ЛО связывается с ФАС</w:t>
      </w:r>
      <w:r w:rsidRPr="00076713">
        <w:rPr>
          <w:rFonts w:ascii="Times New Roman" w:hAnsi="Times New Roman"/>
          <w:sz w:val="28"/>
          <w:szCs w:val="28"/>
        </w:rPr>
        <w:t>.</w:t>
      </w:r>
    </w:p>
    <w:p w:rsidR="00B414DE" w:rsidRPr="00076713" w:rsidRDefault="00B414DE" w:rsidP="006B6803">
      <w:pPr>
        <w:numPr>
          <w:ilvl w:val="1"/>
          <w:numId w:val="8"/>
        </w:numPr>
        <w:tabs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6713">
        <w:rPr>
          <w:rFonts w:ascii="Times New Roman" w:hAnsi="Times New Roman"/>
          <w:sz w:val="28"/>
          <w:szCs w:val="28"/>
        </w:rPr>
        <w:t xml:space="preserve">Если проблема не может быть устранена силами </w:t>
      </w:r>
      <w:r w:rsidR="002225BC" w:rsidRPr="00076713">
        <w:rPr>
          <w:rFonts w:ascii="Times New Roman" w:hAnsi="Times New Roman"/>
          <w:sz w:val="28"/>
          <w:szCs w:val="28"/>
        </w:rPr>
        <w:t>АМО</w:t>
      </w:r>
      <w:r w:rsidRPr="00076713">
        <w:rPr>
          <w:rFonts w:ascii="Times New Roman" w:hAnsi="Times New Roman"/>
          <w:sz w:val="28"/>
          <w:szCs w:val="28"/>
        </w:rPr>
        <w:t xml:space="preserve">, </w:t>
      </w:r>
      <w:r w:rsidR="002225BC" w:rsidRPr="00076713">
        <w:rPr>
          <w:rFonts w:ascii="Times New Roman" w:hAnsi="Times New Roman"/>
          <w:sz w:val="28"/>
          <w:szCs w:val="28"/>
        </w:rPr>
        <w:t>АМО</w:t>
      </w:r>
      <w:r w:rsidR="00F55F62" w:rsidRPr="00076713">
        <w:rPr>
          <w:rFonts w:ascii="Times New Roman" w:hAnsi="Times New Roman"/>
          <w:sz w:val="28"/>
          <w:szCs w:val="28"/>
        </w:rPr>
        <w:t xml:space="preserve"> </w:t>
      </w:r>
      <w:r w:rsidRPr="00076713">
        <w:rPr>
          <w:rFonts w:ascii="Times New Roman" w:hAnsi="Times New Roman"/>
          <w:sz w:val="28"/>
          <w:szCs w:val="28"/>
        </w:rPr>
        <w:t xml:space="preserve">регистрируется ошибка в </w:t>
      </w:r>
      <w:r w:rsidR="00BA79F5">
        <w:rPr>
          <w:rFonts w:ascii="Times New Roman" w:hAnsi="Times New Roman"/>
          <w:sz w:val="28"/>
          <w:szCs w:val="28"/>
        </w:rPr>
        <w:t>СРО</w:t>
      </w:r>
      <w:r w:rsidRPr="00076713">
        <w:rPr>
          <w:rFonts w:ascii="Times New Roman" w:hAnsi="Times New Roman"/>
          <w:sz w:val="28"/>
          <w:szCs w:val="28"/>
        </w:rPr>
        <w:t xml:space="preserve"> (при необходимости обращение может быть продублировано по почте, звонком по телефону, иными способами связи).</w:t>
      </w:r>
    </w:p>
    <w:p w:rsidR="00B414DE" w:rsidRPr="00076713" w:rsidRDefault="00B414DE" w:rsidP="006B6803">
      <w:pPr>
        <w:numPr>
          <w:ilvl w:val="1"/>
          <w:numId w:val="8"/>
        </w:numPr>
        <w:tabs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6713">
        <w:rPr>
          <w:rFonts w:ascii="Times New Roman" w:hAnsi="Times New Roman"/>
          <w:sz w:val="28"/>
          <w:szCs w:val="28"/>
        </w:rPr>
        <w:t xml:space="preserve">Обращение отрабатывается </w:t>
      </w:r>
      <w:r w:rsidR="00EB1FEA" w:rsidRPr="00076713">
        <w:rPr>
          <w:rFonts w:ascii="Times New Roman" w:hAnsi="Times New Roman"/>
          <w:sz w:val="28"/>
          <w:szCs w:val="28"/>
        </w:rPr>
        <w:t>ФАС</w:t>
      </w:r>
      <w:r w:rsidRPr="00076713">
        <w:rPr>
          <w:rFonts w:ascii="Times New Roman" w:hAnsi="Times New Roman"/>
          <w:sz w:val="28"/>
          <w:szCs w:val="28"/>
        </w:rPr>
        <w:t xml:space="preserve"> и </w:t>
      </w:r>
      <w:r w:rsidR="00DA177B" w:rsidRPr="00076713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076713">
        <w:rPr>
          <w:rFonts w:ascii="Times New Roman" w:hAnsi="Times New Roman"/>
          <w:sz w:val="28"/>
          <w:szCs w:val="28"/>
        </w:rPr>
        <w:t>передается компании разработчику.</w:t>
      </w:r>
    </w:p>
    <w:p w:rsidR="006E75BB" w:rsidRPr="00076713" w:rsidRDefault="00ED0EB7" w:rsidP="006B6803">
      <w:pPr>
        <w:numPr>
          <w:ilvl w:val="1"/>
          <w:numId w:val="8"/>
        </w:numPr>
        <w:tabs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6713">
        <w:rPr>
          <w:rFonts w:ascii="Times New Roman" w:hAnsi="Times New Roman"/>
          <w:sz w:val="28"/>
          <w:szCs w:val="28"/>
        </w:rPr>
        <w:t>П</w:t>
      </w:r>
      <w:r w:rsidR="00B414DE" w:rsidRPr="00076713">
        <w:rPr>
          <w:rFonts w:ascii="Times New Roman" w:hAnsi="Times New Roman"/>
          <w:sz w:val="28"/>
          <w:szCs w:val="28"/>
        </w:rPr>
        <w:t>ри возникновении уточняющих вопросов</w:t>
      </w:r>
      <w:r w:rsidRPr="00076713">
        <w:rPr>
          <w:rFonts w:ascii="Times New Roman" w:hAnsi="Times New Roman"/>
          <w:sz w:val="28"/>
          <w:szCs w:val="28"/>
        </w:rPr>
        <w:t xml:space="preserve"> по зарегистрированной проблеме, </w:t>
      </w:r>
      <w:r w:rsidR="00EB4E24">
        <w:rPr>
          <w:rFonts w:ascii="Times New Roman" w:hAnsi="Times New Roman"/>
          <w:sz w:val="28"/>
          <w:szCs w:val="28"/>
        </w:rPr>
        <w:t xml:space="preserve">АМО </w:t>
      </w:r>
      <w:r w:rsidRPr="00076713">
        <w:rPr>
          <w:rFonts w:ascii="Times New Roman" w:hAnsi="Times New Roman"/>
          <w:sz w:val="28"/>
          <w:szCs w:val="28"/>
        </w:rPr>
        <w:t xml:space="preserve">оказывает необходимое содействие </w:t>
      </w:r>
      <w:r w:rsidR="006B6803">
        <w:rPr>
          <w:rFonts w:ascii="Times New Roman" w:hAnsi="Times New Roman"/>
          <w:sz w:val="28"/>
          <w:szCs w:val="28"/>
        </w:rPr>
        <w:t xml:space="preserve">ФАС </w:t>
      </w:r>
      <w:r w:rsidRPr="00076713">
        <w:rPr>
          <w:rFonts w:ascii="Times New Roman" w:hAnsi="Times New Roman"/>
          <w:sz w:val="28"/>
          <w:szCs w:val="28"/>
        </w:rPr>
        <w:t>в части уточнения запрошенной информации.</w:t>
      </w:r>
    </w:p>
    <w:p w:rsidR="007420EE" w:rsidRPr="0019282F" w:rsidRDefault="007420EE" w:rsidP="006B6803">
      <w:pPr>
        <w:numPr>
          <w:ilvl w:val="1"/>
          <w:numId w:val="8"/>
        </w:numPr>
        <w:tabs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6713">
        <w:rPr>
          <w:rFonts w:ascii="Times New Roman" w:hAnsi="Times New Roman"/>
          <w:sz w:val="28"/>
          <w:szCs w:val="28"/>
        </w:rPr>
        <w:t>Проблема считается решенной, при получении подтверждения от АМО.</w:t>
      </w:r>
    </w:p>
    <w:p w:rsidR="0019282F" w:rsidRPr="00076713" w:rsidRDefault="0019282F" w:rsidP="006B6803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E74" w:rsidRPr="00076713" w:rsidRDefault="00ED0EB7" w:rsidP="00EA2F3C">
      <w:pPr>
        <w:tabs>
          <w:tab w:val="left" w:pos="567"/>
        </w:tabs>
        <w:spacing w:after="0" w:line="240" w:lineRule="auto"/>
        <w:ind w:left="567" w:firstLine="425"/>
        <w:jc w:val="both"/>
        <w:rPr>
          <w:rFonts w:ascii="Times New Roman" w:hAnsi="Times New Roman"/>
          <w:sz w:val="28"/>
          <w:szCs w:val="28"/>
        </w:rPr>
      </w:pPr>
      <w:r w:rsidRPr="00076713">
        <w:rPr>
          <w:rFonts w:ascii="Times New Roman" w:hAnsi="Times New Roman"/>
          <w:sz w:val="28"/>
          <w:szCs w:val="28"/>
        </w:rPr>
        <w:t xml:space="preserve"> </w:t>
      </w:r>
    </w:p>
    <w:p w:rsidR="00857E74" w:rsidRPr="00076713" w:rsidRDefault="00857E74" w:rsidP="00EA2F3C">
      <w:pPr>
        <w:numPr>
          <w:ilvl w:val="0"/>
          <w:numId w:val="8"/>
        </w:numPr>
        <w:spacing w:after="0" w:line="240" w:lineRule="auto"/>
        <w:ind w:left="357" w:firstLine="425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76713">
        <w:rPr>
          <w:rFonts w:ascii="Times New Roman" w:hAnsi="Times New Roman"/>
          <w:b/>
          <w:sz w:val="28"/>
          <w:szCs w:val="28"/>
        </w:rPr>
        <w:t>Принятие и внесение изменений в Регламент</w:t>
      </w:r>
    </w:p>
    <w:p w:rsidR="00857E74" w:rsidRDefault="00857E74" w:rsidP="00EA2F3C">
      <w:pPr>
        <w:numPr>
          <w:ilvl w:val="1"/>
          <w:numId w:val="8"/>
        </w:numPr>
        <w:tabs>
          <w:tab w:val="left" w:pos="993"/>
        </w:tabs>
        <w:spacing w:before="120" w:after="12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076713">
        <w:rPr>
          <w:rFonts w:ascii="Times New Roman" w:hAnsi="Times New Roman"/>
          <w:sz w:val="28"/>
          <w:szCs w:val="28"/>
        </w:rPr>
        <w:t>Внесение изменений и дополнений в настоящий Регламент осуществляется путем подготовки проекта Регламента в новой редакции.</w:t>
      </w:r>
    </w:p>
    <w:p w:rsidR="006E78CA" w:rsidRDefault="006B6803" w:rsidP="006B6803">
      <w:pPr>
        <w:numPr>
          <w:ilvl w:val="1"/>
          <w:numId w:val="8"/>
        </w:numPr>
        <w:tabs>
          <w:tab w:val="left" w:pos="993"/>
        </w:tabs>
        <w:spacing w:before="120" w:after="12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в Регламент вступают в силу с момента опубликования Регламента на Сайте КФ </w:t>
      </w:r>
      <w:r w:rsidR="00700AD0" w:rsidRPr="00076713">
        <w:rPr>
          <w:rFonts w:ascii="Times New Roman" w:hAnsi="Times New Roman"/>
          <w:sz w:val="28"/>
          <w:szCs w:val="28"/>
        </w:rPr>
        <w:t xml:space="preserve">в разделе </w:t>
      </w:r>
      <w:r w:rsidR="00700AD0" w:rsidRPr="00507D5F">
        <w:rPr>
          <w:rFonts w:ascii="Times New Roman" w:hAnsi="Times New Roman"/>
          <w:sz w:val="28"/>
          <w:szCs w:val="28"/>
        </w:rPr>
        <w:t>«Информационные системы»</w:t>
      </w:r>
      <w:r w:rsidR="00700AD0" w:rsidRPr="00076713">
        <w:rPr>
          <w:rFonts w:ascii="Times New Roman" w:hAnsi="Times New Roman"/>
          <w:sz w:val="28"/>
          <w:szCs w:val="28"/>
        </w:rPr>
        <w:t>.</w:t>
      </w:r>
    </w:p>
    <w:p w:rsidR="00680FEC" w:rsidRDefault="00680FEC" w:rsidP="00680FEC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D54" w:rsidRPr="0079409D" w:rsidRDefault="005F3D54" w:rsidP="0079409D">
      <w:pPr>
        <w:pageBreakBefore/>
        <w:widowControl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0"/>
        </w:rPr>
      </w:pPr>
      <w:bookmarkStart w:id="0" w:name="Приложение1"/>
      <w:bookmarkStart w:id="1" w:name="_Toc411520788"/>
      <w:bookmarkStart w:id="2" w:name="Приложение2"/>
      <w:r w:rsidRPr="0079409D">
        <w:rPr>
          <w:rFonts w:ascii="Times New Roman" w:hAnsi="Times New Roman"/>
          <w:sz w:val="28"/>
          <w:szCs w:val="20"/>
        </w:rPr>
        <w:t>П</w:t>
      </w:r>
      <w:r w:rsidR="007A44C2" w:rsidRPr="0079409D">
        <w:rPr>
          <w:rFonts w:ascii="Times New Roman" w:hAnsi="Times New Roman"/>
          <w:sz w:val="28"/>
          <w:szCs w:val="20"/>
        </w:rPr>
        <w:t>риложение</w:t>
      </w:r>
      <w:r w:rsidRPr="0079409D">
        <w:rPr>
          <w:rFonts w:ascii="Times New Roman" w:hAnsi="Times New Roman"/>
          <w:sz w:val="28"/>
          <w:szCs w:val="20"/>
        </w:rPr>
        <w:t xml:space="preserve"> 1</w:t>
      </w:r>
    </w:p>
    <w:p w:rsidR="00141E6E" w:rsidRPr="0079409D" w:rsidRDefault="004C396B" w:rsidP="0001052E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0"/>
        </w:rPr>
      </w:pPr>
      <w:r w:rsidRPr="0079409D">
        <w:rPr>
          <w:rFonts w:ascii="Times New Roman" w:hAnsi="Times New Roman"/>
          <w:sz w:val="28"/>
          <w:szCs w:val="20"/>
        </w:rPr>
        <w:t>к</w:t>
      </w:r>
      <w:r w:rsidR="00141E6E" w:rsidRPr="0079409D">
        <w:rPr>
          <w:rFonts w:ascii="Times New Roman" w:hAnsi="Times New Roman"/>
          <w:sz w:val="28"/>
          <w:szCs w:val="20"/>
        </w:rPr>
        <w:t xml:space="preserve"> </w:t>
      </w:r>
      <w:r w:rsidR="0001052E">
        <w:rPr>
          <w:rFonts w:ascii="Times New Roman" w:hAnsi="Times New Roman"/>
          <w:sz w:val="28"/>
          <w:szCs w:val="20"/>
        </w:rPr>
        <w:t>регламенту работы с ИСЦУБФС ЛО</w:t>
      </w:r>
    </w:p>
    <w:p w:rsidR="00141E6E" w:rsidRPr="0079409D" w:rsidRDefault="00141E6E" w:rsidP="0079409D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0"/>
        </w:rPr>
      </w:pPr>
    </w:p>
    <w:bookmarkEnd w:id="0"/>
    <w:tbl>
      <w:tblPr>
        <w:tblStyle w:val="ASFKTable"/>
        <w:tblW w:w="5000" w:type="pct"/>
        <w:tblLayout w:type="fixed"/>
        <w:tblLook w:val="04A0" w:firstRow="1" w:lastRow="0" w:firstColumn="1" w:lastColumn="0" w:noHBand="0" w:noVBand="1"/>
      </w:tblPr>
      <w:tblGrid>
        <w:gridCol w:w="3125"/>
        <w:gridCol w:w="1559"/>
        <w:gridCol w:w="568"/>
        <w:gridCol w:w="1275"/>
        <w:gridCol w:w="282"/>
        <w:gridCol w:w="568"/>
        <w:gridCol w:w="2840"/>
      </w:tblGrid>
      <w:tr w:rsidR="00657878" w:rsidRPr="0079409D" w:rsidTr="007A4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1"/>
        </w:trPr>
        <w:tc>
          <w:tcPr>
            <w:tcW w:w="25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878" w:rsidRPr="0079409D" w:rsidRDefault="00657878" w:rsidP="007C6363">
            <w:pPr>
              <w:keepNext/>
              <w:keepLines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53"/>
            </w:tblGrid>
            <w:tr w:rsidR="00657878" w:rsidRPr="0079409D" w:rsidTr="007A44C2">
              <w:trPr>
                <w:trHeight w:val="355"/>
              </w:trPr>
              <w:tc>
                <w:tcPr>
                  <w:tcW w:w="49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57878" w:rsidRPr="0079409D" w:rsidRDefault="00657878" w:rsidP="007C6363">
                  <w:pPr>
                    <w:keepNext/>
                    <w:keepLines/>
                    <w:spacing w:after="0" w:line="240" w:lineRule="auto"/>
                    <w:ind w:right="57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0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Кому: </w:t>
                  </w:r>
                </w:p>
                <w:p w:rsidR="00657878" w:rsidRPr="0079409D" w:rsidRDefault="00657878" w:rsidP="007C6363">
                  <w:pPr>
                    <w:keepNext/>
                    <w:keepLines/>
                    <w:spacing w:after="0" w:line="240" w:lineRule="auto"/>
                    <w:ind w:right="57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0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(должность руководителя финансового органа муниципального образования) </w:t>
                  </w:r>
                </w:p>
              </w:tc>
            </w:tr>
            <w:tr w:rsidR="00657878" w:rsidRPr="0079409D" w:rsidTr="007A44C2">
              <w:trPr>
                <w:trHeight w:val="222"/>
              </w:trPr>
              <w:tc>
                <w:tcPr>
                  <w:tcW w:w="49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7878" w:rsidRPr="0079409D" w:rsidRDefault="00657878" w:rsidP="008961AC">
                  <w:pPr>
                    <w:keepNext/>
                    <w:keepLines/>
                    <w:spacing w:after="0" w:line="240" w:lineRule="auto"/>
                    <w:ind w:right="57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0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(ФИО руководителя финансового органа муниципального образования)</w:t>
                  </w:r>
                </w:p>
              </w:tc>
            </w:tr>
          </w:tbl>
          <w:p w:rsidR="00657878" w:rsidRPr="0079409D" w:rsidRDefault="00657878" w:rsidP="007C6363">
            <w:pPr>
              <w:keepNext/>
              <w:keepLines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</w:p>
        </w:tc>
      </w:tr>
      <w:tr w:rsidR="002B2C18" w:rsidRPr="0079409D" w:rsidTr="00573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396B" w:rsidRDefault="004C396B" w:rsidP="00175F2D">
            <w:pPr>
              <w:keepNext/>
              <w:keepLines/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657878" w:rsidRPr="0079409D" w:rsidRDefault="009C6656" w:rsidP="00175F2D">
            <w:pPr>
              <w:keepNext/>
              <w:keepLines/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9409D">
              <w:rPr>
                <w:bCs/>
                <w:sz w:val="28"/>
                <w:szCs w:val="28"/>
                <w:lang w:eastAsia="ru-RU"/>
              </w:rPr>
              <w:t>Заяв</w:t>
            </w:r>
            <w:r w:rsidR="004F6064" w:rsidRPr="0079409D">
              <w:rPr>
                <w:bCs/>
                <w:sz w:val="28"/>
                <w:szCs w:val="28"/>
                <w:lang w:eastAsia="ru-RU"/>
              </w:rPr>
              <w:t>ление</w:t>
            </w:r>
            <w:r w:rsidRPr="0079409D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:rsidR="002B2C18" w:rsidRPr="0079409D" w:rsidRDefault="009C6656" w:rsidP="00175F2D">
            <w:pPr>
              <w:keepNext/>
              <w:keepLines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9409D">
              <w:rPr>
                <w:bCs/>
                <w:sz w:val="28"/>
                <w:szCs w:val="28"/>
                <w:lang w:eastAsia="ru-RU"/>
              </w:rPr>
              <w:t>на</w:t>
            </w:r>
            <w:r w:rsidR="002B2C18" w:rsidRPr="0079409D">
              <w:rPr>
                <w:bCs/>
                <w:sz w:val="28"/>
                <w:szCs w:val="28"/>
                <w:lang w:eastAsia="ru-RU"/>
              </w:rPr>
              <w:t xml:space="preserve"> регистраци</w:t>
            </w:r>
            <w:r w:rsidRPr="0079409D">
              <w:rPr>
                <w:bCs/>
                <w:sz w:val="28"/>
                <w:szCs w:val="28"/>
                <w:lang w:eastAsia="ru-RU"/>
              </w:rPr>
              <w:t>ю</w:t>
            </w:r>
            <w:r w:rsidR="002B2C18" w:rsidRPr="0079409D">
              <w:rPr>
                <w:bCs/>
                <w:sz w:val="28"/>
                <w:szCs w:val="28"/>
                <w:lang w:eastAsia="ru-RU"/>
              </w:rPr>
              <w:t>/изменени</w:t>
            </w:r>
            <w:r w:rsidRPr="0079409D">
              <w:rPr>
                <w:bCs/>
                <w:sz w:val="28"/>
                <w:szCs w:val="28"/>
                <w:lang w:eastAsia="ru-RU"/>
              </w:rPr>
              <w:t>е</w:t>
            </w:r>
            <w:r w:rsidR="002B2C18" w:rsidRPr="0079409D">
              <w:rPr>
                <w:bCs/>
                <w:sz w:val="28"/>
                <w:szCs w:val="28"/>
                <w:lang w:eastAsia="ru-RU"/>
              </w:rPr>
              <w:t xml:space="preserve"> пользователя</w:t>
            </w:r>
            <w:r w:rsidR="00FD1B60" w:rsidRPr="0079409D">
              <w:rPr>
                <w:bCs/>
                <w:sz w:val="28"/>
                <w:szCs w:val="28"/>
                <w:lang w:eastAsia="ru-RU"/>
              </w:rPr>
              <w:t xml:space="preserve"> ИС ЦУБФС ЛО</w:t>
            </w:r>
          </w:p>
        </w:tc>
      </w:tr>
      <w:tr w:rsidR="001B2A9F" w:rsidRPr="0079409D" w:rsidTr="00573C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:rsidR="001B2A9F" w:rsidRPr="0079409D" w:rsidRDefault="001B2A9F" w:rsidP="00573CED">
            <w:pPr>
              <w:keepNext/>
              <w:keepLines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9409D">
              <w:rPr>
                <w:sz w:val="28"/>
                <w:szCs w:val="28"/>
                <w:lang w:eastAsia="ru-RU"/>
              </w:rPr>
              <w:t>ФИО (полностью)</w:t>
            </w:r>
            <w:r w:rsidR="00CC7DB5" w:rsidRPr="0079409D">
              <w:rPr>
                <w:sz w:val="28"/>
                <w:szCs w:val="28"/>
                <w:lang w:eastAsia="ru-RU"/>
              </w:rPr>
              <w:t>:</w:t>
            </w:r>
          </w:p>
        </w:tc>
      </w:tr>
      <w:tr w:rsidR="001B2A9F" w:rsidRPr="0079409D" w:rsidTr="00573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1B2A9F" w:rsidRPr="0079409D" w:rsidRDefault="001B2A9F" w:rsidP="00573CED">
            <w:pPr>
              <w:keepNext/>
              <w:keepLines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9409D">
              <w:rPr>
                <w:sz w:val="28"/>
                <w:szCs w:val="28"/>
                <w:lang w:eastAsia="ru-RU"/>
              </w:rPr>
              <w:t>Должность</w:t>
            </w:r>
            <w:r w:rsidR="00CC7DB5" w:rsidRPr="0079409D">
              <w:rPr>
                <w:sz w:val="28"/>
                <w:szCs w:val="28"/>
                <w:lang w:eastAsia="ru-RU"/>
              </w:rPr>
              <w:t>:</w:t>
            </w:r>
          </w:p>
        </w:tc>
      </w:tr>
      <w:tr w:rsidR="001B2A9F" w:rsidRPr="0079409D" w:rsidTr="00573C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1B2A9F" w:rsidRPr="0079409D" w:rsidRDefault="001B2A9F" w:rsidP="00573CED">
            <w:pPr>
              <w:keepNext/>
              <w:keepLines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9409D">
              <w:rPr>
                <w:sz w:val="28"/>
                <w:szCs w:val="28"/>
                <w:lang w:eastAsia="ru-RU"/>
              </w:rPr>
              <w:t>Электронный адрес</w:t>
            </w:r>
            <w:r w:rsidR="00CC7DB5" w:rsidRPr="0079409D">
              <w:rPr>
                <w:sz w:val="28"/>
                <w:szCs w:val="28"/>
                <w:lang w:eastAsia="ru-RU"/>
              </w:rPr>
              <w:t>:</w:t>
            </w:r>
          </w:p>
        </w:tc>
      </w:tr>
      <w:tr w:rsidR="001B2A9F" w:rsidRPr="0079409D" w:rsidTr="00573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1B2A9F" w:rsidRPr="0079409D" w:rsidRDefault="001B2A9F" w:rsidP="00573CED">
            <w:pPr>
              <w:keepNext/>
              <w:keepLines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9409D">
              <w:rPr>
                <w:sz w:val="28"/>
                <w:szCs w:val="28"/>
                <w:lang w:eastAsia="ru-RU"/>
              </w:rPr>
              <w:t xml:space="preserve">ИНН организации: </w:t>
            </w:r>
          </w:p>
        </w:tc>
      </w:tr>
      <w:tr w:rsidR="001B2A9F" w:rsidRPr="0079409D" w:rsidTr="00573C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1B2A9F" w:rsidRPr="0079409D" w:rsidRDefault="001B2A9F" w:rsidP="00573CED">
            <w:pPr>
              <w:keepNext/>
              <w:keepLines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 w:rsidRPr="0079409D">
              <w:rPr>
                <w:sz w:val="28"/>
                <w:szCs w:val="28"/>
                <w:lang w:eastAsia="ru-RU"/>
              </w:rPr>
              <w:t>КПП организации:</w:t>
            </w:r>
          </w:p>
        </w:tc>
      </w:tr>
      <w:tr w:rsidR="001B2A9F" w:rsidRPr="0079409D" w:rsidTr="00573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tcW w:w="5000" w:type="pct"/>
            <w:gridSpan w:val="7"/>
            <w:tcBorders>
              <w:left w:val="nil"/>
              <w:right w:val="nil"/>
            </w:tcBorders>
            <w:hideMark/>
          </w:tcPr>
          <w:p w:rsidR="001B2A9F" w:rsidRPr="0079409D" w:rsidRDefault="001B2A9F" w:rsidP="00573CED">
            <w:pPr>
              <w:keepNext/>
              <w:keepLines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 w:rsidRPr="0079409D">
              <w:rPr>
                <w:sz w:val="28"/>
                <w:szCs w:val="28"/>
                <w:lang w:eastAsia="ru-RU"/>
              </w:rPr>
              <w:t>Официальное название организации:</w:t>
            </w:r>
          </w:p>
        </w:tc>
      </w:tr>
      <w:tr w:rsidR="001B2A9F" w:rsidRPr="0079409D" w:rsidTr="00573C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tcW w:w="5000" w:type="pct"/>
            <w:gridSpan w:val="7"/>
            <w:tcBorders>
              <w:left w:val="nil"/>
              <w:right w:val="nil"/>
            </w:tcBorders>
            <w:hideMark/>
          </w:tcPr>
          <w:p w:rsidR="001B2A9F" w:rsidRPr="0079409D" w:rsidRDefault="001B2A9F" w:rsidP="00762265">
            <w:pPr>
              <w:keepNext/>
              <w:keepLines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9409D">
              <w:rPr>
                <w:sz w:val="28"/>
                <w:szCs w:val="28"/>
                <w:lang w:eastAsia="ru-RU"/>
              </w:rPr>
              <w:t>Бюджет</w:t>
            </w:r>
            <w:r w:rsidR="00762265" w:rsidRPr="0079409D">
              <w:rPr>
                <w:sz w:val="28"/>
                <w:szCs w:val="28"/>
                <w:lang w:eastAsia="ru-RU"/>
              </w:rPr>
              <w:t xml:space="preserve"> (ИПБ)</w:t>
            </w:r>
            <w:r w:rsidRPr="0079409D">
              <w:rPr>
                <w:sz w:val="28"/>
                <w:szCs w:val="28"/>
                <w:lang w:eastAsia="ru-RU"/>
              </w:rPr>
              <w:t xml:space="preserve"> к котор</w:t>
            </w:r>
            <w:r w:rsidR="00762265" w:rsidRPr="0079409D">
              <w:rPr>
                <w:sz w:val="28"/>
                <w:szCs w:val="28"/>
                <w:lang w:eastAsia="ru-RU"/>
              </w:rPr>
              <w:t>о</w:t>
            </w:r>
            <w:r w:rsidRPr="0079409D">
              <w:rPr>
                <w:sz w:val="28"/>
                <w:szCs w:val="28"/>
                <w:lang w:eastAsia="ru-RU"/>
              </w:rPr>
              <w:t>м</w:t>
            </w:r>
            <w:r w:rsidR="00762265" w:rsidRPr="0079409D">
              <w:rPr>
                <w:sz w:val="28"/>
                <w:szCs w:val="28"/>
                <w:lang w:eastAsia="ru-RU"/>
              </w:rPr>
              <w:t>у</w:t>
            </w:r>
            <w:r w:rsidRPr="0079409D">
              <w:rPr>
                <w:sz w:val="28"/>
                <w:szCs w:val="28"/>
                <w:lang w:eastAsia="ru-RU"/>
              </w:rPr>
              <w:t xml:space="preserve"> необходим доступ:</w:t>
            </w:r>
          </w:p>
        </w:tc>
      </w:tr>
      <w:tr w:rsidR="001B2A9F" w:rsidRPr="0079409D" w:rsidTr="00E16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tcW w:w="5000" w:type="pct"/>
            <w:gridSpan w:val="7"/>
            <w:tcBorders>
              <w:left w:val="nil"/>
              <w:right w:val="nil"/>
            </w:tcBorders>
            <w:hideMark/>
          </w:tcPr>
          <w:p w:rsidR="001B2A9F" w:rsidRPr="0079409D" w:rsidRDefault="00762265" w:rsidP="00762265">
            <w:pPr>
              <w:keepNext/>
              <w:keepLines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9409D">
              <w:rPr>
                <w:sz w:val="28"/>
                <w:szCs w:val="28"/>
                <w:lang w:eastAsia="ru-RU"/>
              </w:rPr>
              <w:t>С</w:t>
            </w:r>
            <w:r w:rsidR="001B2A9F" w:rsidRPr="0079409D">
              <w:rPr>
                <w:sz w:val="28"/>
                <w:szCs w:val="28"/>
                <w:lang w:eastAsia="ru-RU"/>
              </w:rPr>
              <w:t xml:space="preserve">ертификат </w:t>
            </w:r>
            <w:r w:rsidRPr="0079409D">
              <w:rPr>
                <w:sz w:val="28"/>
                <w:szCs w:val="28"/>
                <w:lang w:eastAsia="ru-RU"/>
              </w:rPr>
              <w:t xml:space="preserve">ключа проверки электронной подписи </w:t>
            </w:r>
            <w:r w:rsidR="001B2A9F" w:rsidRPr="0079409D">
              <w:rPr>
                <w:sz w:val="28"/>
                <w:szCs w:val="28"/>
                <w:lang w:eastAsia="ru-RU"/>
              </w:rPr>
              <w:t>(</w:t>
            </w:r>
            <w:r w:rsidRPr="0079409D">
              <w:rPr>
                <w:sz w:val="28"/>
                <w:szCs w:val="28"/>
                <w:lang w:eastAsia="ru-RU"/>
              </w:rPr>
              <w:t xml:space="preserve">полное имя </w:t>
            </w:r>
            <w:r w:rsidR="001B2A9F" w:rsidRPr="0079409D">
              <w:rPr>
                <w:sz w:val="28"/>
                <w:szCs w:val="28"/>
                <w:lang w:eastAsia="ru-RU"/>
              </w:rPr>
              <w:t>файл</w:t>
            </w:r>
            <w:r w:rsidRPr="0079409D">
              <w:rPr>
                <w:sz w:val="28"/>
                <w:szCs w:val="28"/>
                <w:lang w:eastAsia="ru-RU"/>
              </w:rPr>
              <w:t>а сертификата</w:t>
            </w:r>
            <w:r w:rsidR="001B2A9F" w:rsidRPr="0079409D">
              <w:rPr>
                <w:sz w:val="28"/>
                <w:szCs w:val="28"/>
                <w:lang w:eastAsia="ru-RU"/>
              </w:rPr>
              <w:t>):</w:t>
            </w:r>
          </w:p>
          <w:p w:rsidR="00762265" w:rsidRPr="0079409D" w:rsidRDefault="00762265" w:rsidP="00762265">
            <w:pPr>
              <w:keepNext/>
              <w:keepLines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2B2C18" w:rsidRPr="0079409D" w:rsidTr="00E16D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</w:trPr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2B2C18" w:rsidRPr="0079409D" w:rsidRDefault="002B2C18" w:rsidP="00573CED">
            <w:pPr>
              <w:keepNext/>
              <w:keepLines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9409D">
              <w:rPr>
                <w:sz w:val="28"/>
                <w:szCs w:val="28"/>
                <w:lang w:eastAsia="ru-RU"/>
              </w:rPr>
              <w:t>Роль пользователя в Системе (отметить):</w:t>
            </w:r>
          </w:p>
        </w:tc>
      </w:tr>
      <w:tr w:rsidR="007C6363" w:rsidRPr="0079409D" w:rsidTr="00573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4"/>
        </w:trPr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363" w:rsidRPr="0079409D" w:rsidRDefault="007C6363" w:rsidP="007C6363">
            <w:pPr>
              <w:keepNext/>
              <w:keepLines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9409D">
              <w:rPr>
                <w:rFonts w:ascii="Calibri" w:eastAsia="Calibri" w:hAnsi="Calibri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1.8pt;height:9.65pt" o:ole="">
                  <v:imagedata r:id="rId14" o:title=""/>
                </v:shape>
                <w:control r:id="rId15" w:name="CheckBox12127213438611" w:shapeid="_x0000_i1041"/>
              </w:object>
            </w:r>
            <w:r w:rsidRPr="0079409D">
              <w:rPr>
                <w:sz w:val="28"/>
                <w:szCs w:val="28"/>
                <w:lang w:eastAsia="ru-RU"/>
              </w:rPr>
              <w:t>Администратор ФО</w:t>
            </w:r>
          </w:p>
          <w:p w:rsidR="007C6363" w:rsidRPr="0079409D" w:rsidRDefault="007C6363" w:rsidP="007C6363">
            <w:pPr>
              <w:keepNext/>
              <w:keepLines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9409D">
              <w:rPr>
                <w:rFonts w:ascii="Calibri" w:eastAsia="Calibri" w:hAnsi="Calibri"/>
                <w:sz w:val="28"/>
                <w:szCs w:val="28"/>
              </w:rPr>
              <w:object w:dxaOrig="1440" w:dyaOrig="1440">
                <v:shape id="_x0000_i1043" type="#_x0000_t75" style="width:11.8pt;height:9.65pt" o:ole="">
                  <v:imagedata r:id="rId16" o:title=""/>
                </v:shape>
                <w:control r:id="rId17" w:name="CheckBox12127213438621" w:shapeid="_x0000_i1043"/>
              </w:object>
            </w:r>
            <w:r w:rsidRPr="0079409D">
              <w:rPr>
                <w:sz w:val="28"/>
                <w:szCs w:val="28"/>
                <w:lang w:eastAsia="ru-RU"/>
              </w:rPr>
              <w:t>Финансовый орган</w:t>
            </w:r>
          </w:p>
          <w:p w:rsidR="007C6363" w:rsidRPr="0079409D" w:rsidRDefault="007C6363" w:rsidP="007C6363">
            <w:pPr>
              <w:keepNext/>
              <w:keepLines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9409D">
              <w:rPr>
                <w:rFonts w:ascii="Calibri" w:eastAsia="Calibri" w:hAnsi="Calibri"/>
                <w:sz w:val="28"/>
                <w:szCs w:val="28"/>
              </w:rPr>
              <w:object w:dxaOrig="1440" w:dyaOrig="1440">
                <v:shape id="_x0000_i1045" type="#_x0000_t75" style="width:11.8pt;height:9.65pt" o:ole="">
                  <v:imagedata r:id="rId18" o:title=""/>
                </v:shape>
                <w:control r:id="rId19" w:name="CheckBox12127213438631" w:shapeid="_x0000_i1045"/>
              </w:object>
            </w:r>
            <w:r w:rsidRPr="0079409D">
              <w:rPr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16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363" w:rsidRPr="0079409D" w:rsidRDefault="007C6363" w:rsidP="007C6363">
            <w:pPr>
              <w:keepNext/>
              <w:keepLines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9409D">
              <w:rPr>
                <w:rFonts w:ascii="Calibri" w:eastAsia="Calibri" w:hAnsi="Calibri"/>
                <w:sz w:val="28"/>
                <w:szCs w:val="28"/>
              </w:rPr>
              <w:object w:dxaOrig="1440" w:dyaOrig="1440">
                <v:shape id="_x0000_i1058" type="#_x0000_t75" style="width:11.8pt;height:9.65pt" o:ole="">
                  <v:imagedata r:id="rId20" o:title=""/>
                </v:shape>
                <w:control r:id="rId21" w:name="CheckBox12127213438651" w:shapeid="_x0000_i1058"/>
              </w:object>
            </w:r>
            <w:r w:rsidRPr="0079409D">
              <w:rPr>
                <w:sz w:val="28"/>
                <w:szCs w:val="28"/>
                <w:lang w:eastAsia="ru-RU"/>
              </w:rPr>
              <w:t>Казенное учреждение</w:t>
            </w:r>
          </w:p>
          <w:p w:rsidR="007C6363" w:rsidRPr="0079409D" w:rsidRDefault="007C6363" w:rsidP="007C6363">
            <w:pPr>
              <w:keepNext/>
              <w:keepLines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9409D">
              <w:rPr>
                <w:rFonts w:ascii="Calibri" w:eastAsia="Calibri" w:hAnsi="Calibri"/>
                <w:sz w:val="28"/>
                <w:szCs w:val="28"/>
              </w:rPr>
              <w:object w:dxaOrig="1440" w:dyaOrig="1440">
                <v:shape id="_x0000_i1057" type="#_x0000_t75" style="width:11.8pt;height:9.65pt" o:ole="">
                  <v:imagedata r:id="rId22" o:title=""/>
                </v:shape>
                <w:control r:id="rId23" w:name="CheckBox12127213438661" w:shapeid="_x0000_i1057"/>
              </w:object>
            </w:r>
            <w:r w:rsidRPr="0079409D">
              <w:rPr>
                <w:sz w:val="28"/>
                <w:szCs w:val="28"/>
                <w:lang w:eastAsia="ru-RU"/>
              </w:rPr>
              <w:t>Автономное/Бюджетное учреждение</w:t>
            </w:r>
          </w:p>
        </w:tc>
        <w:tc>
          <w:tcPr>
            <w:tcW w:w="180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363" w:rsidRPr="0079409D" w:rsidRDefault="007C636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9409D">
              <w:rPr>
                <w:rFonts w:ascii="Calibri" w:eastAsia="Calibri" w:hAnsi="Calibri"/>
                <w:sz w:val="28"/>
                <w:szCs w:val="28"/>
              </w:rPr>
              <w:object w:dxaOrig="1440" w:dyaOrig="1440">
                <v:shape id="_x0000_i1051" type="#_x0000_t75" style="width:11.8pt;height:9.65pt" o:ole="">
                  <v:imagedata r:id="rId24" o:title=""/>
                </v:shape>
                <w:control r:id="rId25" w:name="CheckBox12127213438641" w:shapeid="_x0000_i1051"/>
              </w:object>
            </w:r>
            <w:r w:rsidRPr="0079409D">
              <w:rPr>
                <w:sz w:val="28"/>
                <w:szCs w:val="28"/>
                <w:lang w:eastAsia="ru-RU"/>
              </w:rPr>
              <w:t>Учредитель</w:t>
            </w:r>
          </w:p>
          <w:p w:rsidR="007C6363" w:rsidRPr="0079409D" w:rsidRDefault="007C6363" w:rsidP="007C6363">
            <w:pPr>
              <w:keepNext/>
              <w:keepLines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9409D">
              <w:rPr>
                <w:rFonts w:ascii="Calibri" w:eastAsia="Calibri" w:hAnsi="Calibri"/>
                <w:sz w:val="28"/>
                <w:szCs w:val="28"/>
              </w:rPr>
              <w:object w:dxaOrig="1440" w:dyaOrig="1440">
                <v:shape id="_x0000_i1053" type="#_x0000_t75" style="width:11.8pt;height:9.65pt" o:ole="">
                  <v:imagedata r:id="rId26" o:title=""/>
                </v:shape>
                <w:control r:id="rId27" w:name="CheckBox12127213438671" w:shapeid="_x0000_i1053"/>
              </w:object>
            </w:r>
            <w:r w:rsidRPr="0079409D">
              <w:rPr>
                <w:sz w:val="28"/>
                <w:szCs w:val="28"/>
                <w:lang w:eastAsia="ru-RU"/>
              </w:rPr>
              <w:t>Администратор доходов</w:t>
            </w:r>
          </w:p>
          <w:p w:rsidR="007C6363" w:rsidRPr="0079409D" w:rsidRDefault="007C6363" w:rsidP="007C636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9409D">
              <w:rPr>
                <w:rFonts w:ascii="Calibri" w:eastAsia="Calibri" w:hAnsi="Calibri"/>
                <w:sz w:val="28"/>
                <w:szCs w:val="28"/>
              </w:rPr>
              <w:object w:dxaOrig="1440" w:dyaOrig="1440">
                <v:shape id="_x0000_i1055" type="#_x0000_t75" style="width:11.8pt;height:9.65pt" o:ole="">
                  <v:imagedata r:id="rId28" o:title=""/>
                </v:shape>
                <w:control r:id="rId29" w:name="CheckBox12127213438681" w:shapeid="_x0000_i1055"/>
              </w:object>
            </w:r>
            <w:r w:rsidRPr="0079409D">
              <w:rPr>
                <w:sz w:val="28"/>
                <w:szCs w:val="28"/>
                <w:lang w:eastAsia="ru-RU"/>
              </w:rPr>
              <w:t>Администратор источников</w:t>
            </w:r>
          </w:p>
        </w:tc>
      </w:tr>
      <w:tr w:rsidR="00EC7690" w:rsidRPr="0079409D" w:rsidTr="00573C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7C6363" w:rsidRPr="0079409D" w:rsidRDefault="00EC7690" w:rsidP="00573CED">
            <w:pPr>
              <w:keepNext/>
              <w:keepLines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9409D">
              <w:rPr>
                <w:sz w:val="28"/>
                <w:szCs w:val="28"/>
                <w:lang w:eastAsia="ru-RU"/>
              </w:rPr>
              <w:t>Обоснование (при изменении):</w:t>
            </w:r>
          </w:p>
        </w:tc>
      </w:tr>
      <w:tr w:rsidR="00573CED" w:rsidRPr="0079409D" w:rsidTr="000A2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573CED" w:rsidRPr="0079409D" w:rsidRDefault="00573CED" w:rsidP="000A28C0">
            <w:pPr>
              <w:keepNext/>
              <w:keepLines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573CED" w:rsidRPr="0079409D" w:rsidTr="000A28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573CED" w:rsidRPr="0079409D" w:rsidRDefault="00573CED" w:rsidP="000A28C0">
            <w:pPr>
              <w:keepNext/>
              <w:keepLines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573CED" w:rsidRPr="0079409D" w:rsidTr="000A2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573CED" w:rsidRPr="0079409D" w:rsidRDefault="00573CED" w:rsidP="000A28C0">
            <w:pPr>
              <w:keepNext/>
              <w:keepLines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573CED" w:rsidRPr="0079409D" w:rsidTr="00573C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573CED" w:rsidRPr="0079409D" w:rsidRDefault="00573CED" w:rsidP="00573CED">
            <w:pPr>
              <w:keepNext/>
              <w:keepLines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1B2A9F" w:rsidRPr="0079409D" w:rsidTr="00573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1"/>
        </w:trPr>
        <w:tc>
          <w:tcPr>
            <w:tcW w:w="2292" w:type="pct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573CED" w:rsidRPr="0079409D" w:rsidRDefault="00573CED" w:rsidP="001B2A9F">
            <w:pPr>
              <w:keepNext/>
              <w:keepLines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1B2A9F" w:rsidRPr="0079409D" w:rsidRDefault="001B2A9F" w:rsidP="001B2A9F">
            <w:pPr>
              <w:keepNext/>
              <w:keepLines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9409D">
              <w:rPr>
                <w:sz w:val="28"/>
                <w:szCs w:val="28"/>
                <w:lang w:eastAsia="ru-RU"/>
              </w:rPr>
              <w:t>Руководитель организации – пользователя ИС ЦУБФС ЛО</w:t>
            </w:r>
          </w:p>
        </w:tc>
        <w:tc>
          <w:tcPr>
            <w:tcW w:w="104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9F" w:rsidRPr="0079409D" w:rsidRDefault="001B2A9F" w:rsidP="007C6363">
            <w:pPr>
              <w:keepNext/>
              <w:keepLines/>
              <w:spacing w:after="0" w:line="240" w:lineRule="auto"/>
              <w:ind w:left="165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:rsidR="001B2A9F" w:rsidRPr="0079409D" w:rsidRDefault="001B2A9F" w:rsidP="007C6363">
            <w:pPr>
              <w:keepNext/>
              <w:keepLines/>
              <w:spacing w:after="0" w:line="240" w:lineRule="auto"/>
              <w:ind w:left="165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9F" w:rsidRPr="0079409D" w:rsidRDefault="001B2A9F" w:rsidP="007C6363">
            <w:pPr>
              <w:keepNext/>
              <w:keepLines/>
              <w:spacing w:after="0" w:line="240" w:lineRule="auto"/>
              <w:ind w:left="165"/>
              <w:rPr>
                <w:sz w:val="28"/>
                <w:szCs w:val="28"/>
                <w:lang w:eastAsia="ru-RU"/>
              </w:rPr>
            </w:pPr>
          </w:p>
        </w:tc>
      </w:tr>
      <w:tr w:rsidR="001B2A9F" w:rsidRPr="0079409D" w:rsidTr="00573C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29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2A9F" w:rsidRPr="0079409D" w:rsidRDefault="001B2A9F" w:rsidP="001B2A9F">
            <w:pPr>
              <w:keepNext/>
              <w:keepLines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4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2A9F" w:rsidRPr="0079409D" w:rsidRDefault="001B2A9F" w:rsidP="001B2A9F">
            <w:pPr>
              <w:keepNext/>
              <w:keepLines/>
              <w:tabs>
                <w:tab w:val="left" w:pos="6096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9409D">
              <w:rPr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:rsidR="001B2A9F" w:rsidRPr="0079409D" w:rsidRDefault="001B2A9F" w:rsidP="001B2A9F">
            <w:pPr>
              <w:keepNext/>
              <w:keepLines/>
              <w:tabs>
                <w:tab w:val="left" w:pos="6096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1B2A9F" w:rsidRPr="0079409D" w:rsidRDefault="001B2A9F" w:rsidP="001B2A9F">
            <w:pPr>
              <w:keepNext/>
              <w:keepLines/>
              <w:tabs>
                <w:tab w:val="left" w:pos="6096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9409D">
              <w:rPr>
                <w:sz w:val="28"/>
                <w:szCs w:val="28"/>
                <w:lang w:eastAsia="ru-RU"/>
              </w:rPr>
              <w:t>(ФИО)</w:t>
            </w:r>
          </w:p>
        </w:tc>
      </w:tr>
      <w:tr w:rsidR="002754FB" w:rsidRPr="0079409D" w:rsidTr="00573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4FB" w:rsidRPr="0079409D" w:rsidRDefault="001B2A9F" w:rsidP="001B2A9F">
            <w:pPr>
              <w:keepNext/>
              <w:keepLines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9409D">
              <w:rPr>
                <w:sz w:val="28"/>
                <w:szCs w:val="28"/>
                <w:lang w:eastAsia="ru-RU"/>
              </w:rPr>
              <w:t>Дата:</w:t>
            </w:r>
          </w:p>
        </w:tc>
      </w:tr>
      <w:tr w:rsidR="001B2A9F" w:rsidRPr="0079409D" w:rsidTr="00573C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2A9F" w:rsidRPr="0079409D" w:rsidRDefault="001B2A9F" w:rsidP="007C6363">
            <w:pPr>
              <w:keepNext/>
              <w:keepLines/>
              <w:spacing w:line="240" w:lineRule="auto"/>
              <w:rPr>
                <w:sz w:val="28"/>
                <w:szCs w:val="28"/>
                <w:lang w:eastAsia="ru-RU"/>
              </w:rPr>
            </w:pPr>
            <w:r w:rsidRPr="0079409D">
              <w:rPr>
                <w:sz w:val="28"/>
                <w:szCs w:val="28"/>
                <w:lang w:eastAsia="ru-RU"/>
              </w:rPr>
              <w:t xml:space="preserve">Исполнитель: (Должность, ФИО, телефон) </w:t>
            </w:r>
          </w:p>
        </w:tc>
      </w:tr>
    </w:tbl>
    <w:p w:rsidR="0001052E" w:rsidRPr="0079409D" w:rsidRDefault="0001052E" w:rsidP="0001052E">
      <w:pPr>
        <w:pageBreakBefore/>
        <w:widowControl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0"/>
        </w:rPr>
      </w:pPr>
      <w:bookmarkStart w:id="3" w:name="Приложение3"/>
      <w:bookmarkEnd w:id="1"/>
      <w:bookmarkEnd w:id="2"/>
      <w:r w:rsidRPr="0079409D">
        <w:rPr>
          <w:rFonts w:ascii="Times New Roman" w:hAnsi="Times New Roman"/>
          <w:sz w:val="28"/>
          <w:szCs w:val="20"/>
        </w:rPr>
        <w:t xml:space="preserve">Приложение </w:t>
      </w:r>
      <w:r w:rsidR="00991C7B">
        <w:rPr>
          <w:rFonts w:ascii="Times New Roman" w:hAnsi="Times New Roman"/>
          <w:sz w:val="28"/>
          <w:szCs w:val="20"/>
        </w:rPr>
        <w:t>2</w:t>
      </w:r>
    </w:p>
    <w:p w:rsidR="0001052E" w:rsidRPr="0079409D" w:rsidRDefault="0001052E" w:rsidP="0001052E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0"/>
        </w:rPr>
      </w:pPr>
      <w:r w:rsidRPr="0079409D">
        <w:rPr>
          <w:rFonts w:ascii="Times New Roman" w:hAnsi="Times New Roman"/>
          <w:sz w:val="28"/>
          <w:szCs w:val="20"/>
        </w:rPr>
        <w:t xml:space="preserve">к </w:t>
      </w:r>
      <w:r>
        <w:rPr>
          <w:rFonts w:ascii="Times New Roman" w:hAnsi="Times New Roman"/>
          <w:sz w:val="28"/>
          <w:szCs w:val="20"/>
        </w:rPr>
        <w:t>регламенту работы с ИСЦУБФС ЛО</w:t>
      </w:r>
    </w:p>
    <w:p w:rsidR="0001052E" w:rsidRPr="0079409D" w:rsidRDefault="0001052E" w:rsidP="0001052E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0"/>
        </w:rPr>
      </w:pPr>
    </w:p>
    <w:tbl>
      <w:tblPr>
        <w:tblpPr w:leftFromText="180" w:rightFromText="180" w:vertAnchor="text" w:horzAnchor="margin" w:tblpY="20"/>
        <w:tblW w:w="4948" w:type="pct"/>
        <w:tblLayout w:type="fixed"/>
        <w:tblLook w:val="04A0" w:firstRow="1" w:lastRow="0" w:firstColumn="1" w:lastColumn="0" w:noHBand="0" w:noVBand="1"/>
      </w:tblPr>
      <w:tblGrid>
        <w:gridCol w:w="1827"/>
        <w:gridCol w:w="2459"/>
        <w:gridCol w:w="926"/>
        <w:gridCol w:w="1698"/>
        <w:gridCol w:w="404"/>
        <w:gridCol w:w="2993"/>
        <w:gridCol w:w="6"/>
      </w:tblGrid>
      <w:tr w:rsidR="00991C7B" w:rsidRPr="007A44C2" w:rsidTr="00991C7B">
        <w:trPr>
          <w:trHeight w:val="315"/>
        </w:trPr>
        <w:tc>
          <w:tcPr>
            <w:tcW w:w="2078" w:type="pct"/>
            <w:gridSpan w:val="2"/>
            <w:vMerge w:val="restart"/>
            <w:shd w:val="clear" w:color="auto" w:fill="auto"/>
            <w:noWrap/>
            <w:vAlign w:val="bottom"/>
          </w:tcPr>
          <w:p w:rsidR="00991C7B" w:rsidRPr="007A44C2" w:rsidRDefault="00991C7B" w:rsidP="00991C7B">
            <w:pPr>
              <w:keepNext/>
              <w:keepLines/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922" w:type="pct"/>
            <w:gridSpan w:val="5"/>
            <w:shd w:val="clear" w:color="auto" w:fill="auto"/>
            <w:noWrap/>
            <w:vAlign w:val="bottom"/>
          </w:tcPr>
          <w:p w:rsidR="00991C7B" w:rsidRPr="006E766E" w:rsidRDefault="00991C7B" w:rsidP="00991C7B">
            <w:pPr>
              <w:keepNext/>
              <w:keepLines/>
              <w:pBdr>
                <w:bottom w:val="single" w:sz="4" w:space="1" w:color="FFFFFF" w:themeColor="background1"/>
              </w:pBdr>
              <w:spacing w:after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E766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(Первому) заместителю председателя</w:t>
            </w:r>
          </w:p>
          <w:p w:rsidR="00991C7B" w:rsidRPr="006E766E" w:rsidRDefault="00991C7B" w:rsidP="00991C7B">
            <w:pPr>
              <w:keepNext/>
              <w:keepLines/>
              <w:pBdr>
                <w:bottom w:val="single" w:sz="4" w:space="1" w:color="FFFFFF" w:themeColor="background1"/>
              </w:pBdr>
              <w:spacing w:after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E766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комитета финансов Ленинградской области</w:t>
            </w:r>
          </w:p>
          <w:p w:rsidR="00991C7B" w:rsidRPr="007A44C2" w:rsidRDefault="00991C7B" w:rsidP="00991C7B">
            <w:pPr>
              <w:keepNext/>
              <w:keepLines/>
              <w:pBdr>
                <w:bottom w:val="single" w:sz="4" w:space="1" w:color="FFFFFF" w:themeColor="background1"/>
              </w:pBdr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E766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ФИО</w:t>
            </w:r>
          </w:p>
        </w:tc>
      </w:tr>
      <w:tr w:rsidR="00991C7B" w:rsidRPr="007A44C2" w:rsidTr="00991C7B">
        <w:trPr>
          <w:trHeight w:val="435"/>
        </w:trPr>
        <w:tc>
          <w:tcPr>
            <w:tcW w:w="2078" w:type="pct"/>
            <w:gridSpan w:val="2"/>
            <w:vMerge/>
            <w:shd w:val="clear" w:color="auto" w:fill="auto"/>
            <w:noWrap/>
            <w:vAlign w:val="bottom"/>
            <w:hideMark/>
          </w:tcPr>
          <w:p w:rsidR="00991C7B" w:rsidRPr="007A44C2" w:rsidRDefault="00991C7B" w:rsidP="00991C7B">
            <w:pPr>
              <w:keepNext/>
              <w:keepLines/>
              <w:pBdr>
                <w:bottom w:val="single" w:sz="4" w:space="1" w:color="FFFFFF" w:themeColor="background1"/>
              </w:pBdr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922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7B" w:rsidRPr="006E766E" w:rsidRDefault="00991C7B" w:rsidP="00991C7B">
            <w:pPr>
              <w:keepNext/>
              <w:keepLines/>
              <w:spacing w:after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E766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От:</w:t>
            </w:r>
          </w:p>
        </w:tc>
      </w:tr>
      <w:tr w:rsidR="00991C7B" w:rsidRPr="007A44C2" w:rsidTr="00991C7B">
        <w:trPr>
          <w:trHeight w:val="255"/>
        </w:trPr>
        <w:tc>
          <w:tcPr>
            <w:tcW w:w="2078" w:type="pct"/>
            <w:gridSpan w:val="2"/>
            <w:vMerge/>
            <w:shd w:val="clear" w:color="auto" w:fill="auto"/>
            <w:noWrap/>
            <w:vAlign w:val="bottom"/>
            <w:hideMark/>
          </w:tcPr>
          <w:p w:rsidR="00991C7B" w:rsidRPr="007A44C2" w:rsidRDefault="00991C7B" w:rsidP="00991C7B">
            <w:pPr>
              <w:keepNext/>
              <w:keepLines/>
              <w:pBdr>
                <w:bottom w:val="single" w:sz="4" w:space="1" w:color="FFFFFF" w:themeColor="background1"/>
              </w:pBdr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922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7B" w:rsidRPr="00CA66FF" w:rsidRDefault="00991C7B" w:rsidP="00991C7B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6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 автора)</w:t>
            </w:r>
          </w:p>
        </w:tc>
      </w:tr>
      <w:tr w:rsidR="00991C7B" w:rsidRPr="007A44C2" w:rsidTr="00991C7B">
        <w:trPr>
          <w:trHeight w:val="255"/>
        </w:trPr>
        <w:tc>
          <w:tcPr>
            <w:tcW w:w="2078" w:type="pct"/>
            <w:gridSpan w:val="2"/>
            <w:vMerge/>
            <w:shd w:val="clear" w:color="auto" w:fill="auto"/>
            <w:noWrap/>
            <w:vAlign w:val="bottom"/>
            <w:hideMark/>
          </w:tcPr>
          <w:p w:rsidR="00991C7B" w:rsidRPr="007A44C2" w:rsidRDefault="00991C7B" w:rsidP="00991C7B">
            <w:pPr>
              <w:keepNext/>
              <w:keepLines/>
              <w:pBdr>
                <w:bottom w:val="single" w:sz="4" w:space="1" w:color="FFFFFF" w:themeColor="background1"/>
              </w:pBdr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922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7B" w:rsidRPr="006E766E" w:rsidRDefault="00991C7B" w:rsidP="00991C7B">
            <w:pPr>
              <w:keepNext/>
              <w:keepLines/>
              <w:spacing w:after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991C7B" w:rsidRPr="007A44C2" w:rsidTr="00991C7B">
        <w:trPr>
          <w:trHeight w:val="255"/>
        </w:trPr>
        <w:tc>
          <w:tcPr>
            <w:tcW w:w="2078" w:type="pct"/>
            <w:gridSpan w:val="2"/>
            <w:vMerge/>
            <w:shd w:val="clear" w:color="auto" w:fill="auto"/>
            <w:noWrap/>
            <w:vAlign w:val="bottom"/>
            <w:hideMark/>
          </w:tcPr>
          <w:p w:rsidR="00991C7B" w:rsidRPr="007A44C2" w:rsidRDefault="00991C7B" w:rsidP="00991C7B">
            <w:pPr>
              <w:keepNext/>
              <w:keepLines/>
              <w:pBdr>
                <w:bottom w:val="single" w:sz="4" w:space="1" w:color="FFFFFF" w:themeColor="background1"/>
              </w:pBdr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922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7B" w:rsidRPr="00CA66FF" w:rsidRDefault="00991C7B" w:rsidP="00991C7B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6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(должность)</w:t>
            </w:r>
          </w:p>
        </w:tc>
      </w:tr>
      <w:tr w:rsidR="00991C7B" w:rsidRPr="007A44C2" w:rsidTr="00991C7B">
        <w:trPr>
          <w:trHeight w:val="255"/>
        </w:trPr>
        <w:tc>
          <w:tcPr>
            <w:tcW w:w="2078" w:type="pct"/>
            <w:gridSpan w:val="2"/>
            <w:vMerge/>
            <w:shd w:val="clear" w:color="auto" w:fill="auto"/>
            <w:noWrap/>
            <w:vAlign w:val="bottom"/>
            <w:hideMark/>
          </w:tcPr>
          <w:p w:rsidR="00991C7B" w:rsidRPr="007A44C2" w:rsidRDefault="00991C7B" w:rsidP="00991C7B">
            <w:pPr>
              <w:keepNext/>
              <w:keepLines/>
              <w:pBdr>
                <w:bottom w:val="single" w:sz="4" w:space="1" w:color="FFFFFF" w:themeColor="background1"/>
              </w:pBdr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922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7B" w:rsidRPr="006E766E" w:rsidRDefault="00991C7B" w:rsidP="00991C7B">
            <w:pPr>
              <w:keepNext/>
              <w:keepLines/>
              <w:pBdr>
                <w:bottom w:val="single" w:sz="4" w:space="1" w:color="FFFFFF" w:themeColor="background1"/>
              </w:pBdr>
              <w:spacing w:after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991C7B" w:rsidRPr="007A44C2" w:rsidTr="00991C7B">
        <w:trPr>
          <w:trHeight w:val="255"/>
        </w:trPr>
        <w:tc>
          <w:tcPr>
            <w:tcW w:w="2078" w:type="pct"/>
            <w:gridSpan w:val="2"/>
            <w:vMerge/>
            <w:shd w:val="clear" w:color="auto" w:fill="auto"/>
            <w:noWrap/>
            <w:vAlign w:val="bottom"/>
            <w:hideMark/>
          </w:tcPr>
          <w:p w:rsidR="00991C7B" w:rsidRPr="007A44C2" w:rsidRDefault="00991C7B" w:rsidP="00991C7B">
            <w:pPr>
              <w:keepNext/>
              <w:keepLines/>
              <w:pBdr>
                <w:bottom w:val="single" w:sz="4" w:space="1" w:color="FFFFFF" w:themeColor="background1"/>
              </w:pBdr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922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7B" w:rsidRPr="00CA66FF" w:rsidRDefault="00991C7B" w:rsidP="00991C7B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6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(краткое наименование муниципального образования)</w:t>
            </w:r>
          </w:p>
        </w:tc>
      </w:tr>
      <w:tr w:rsidR="00991C7B" w:rsidRPr="007A44C2" w:rsidTr="00991C7B">
        <w:trPr>
          <w:trHeight w:val="255"/>
        </w:trPr>
        <w:tc>
          <w:tcPr>
            <w:tcW w:w="2078" w:type="pct"/>
            <w:gridSpan w:val="2"/>
            <w:vMerge/>
            <w:shd w:val="clear" w:color="auto" w:fill="auto"/>
            <w:noWrap/>
            <w:vAlign w:val="bottom"/>
            <w:hideMark/>
          </w:tcPr>
          <w:p w:rsidR="00991C7B" w:rsidRPr="007A44C2" w:rsidRDefault="00991C7B" w:rsidP="00991C7B">
            <w:pPr>
              <w:keepNext/>
              <w:keepLines/>
              <w:pBdr>
                <w:bottom w:val="single" w:sz="4" w:space="1" w:color="FFFFFF" w:themeColor="background1"/>
              </w:pBdr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922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7B" w:rsidRPr="007A44C2" w:rsidRDefault="00991C7B" w:rsidP="00991C7B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991C7B" w:rsidRPr="007A44C2" w:rsidTr="00991C7B">
        <w:trPr>
          <w:trHeight w:val="255"/>
        </w:trPr>
        <w:tc>
          <w:tcPr>
            <w:tcW w:w="2078" w:type="pct"/>
            <w:gridSpan w:val="2"/>
            <w:vMerge/>
            <w:shd w:val="clear" w:color="auto" w:fill="auto"/>
            <w:noWrap/>
            <w:vAlign w:val="bottom"/>
            <w:hideMark/>
          </w:tcPr>
          <w:p w:rsidR="00991C7B" w:rsidRPr="007A44C2" w:rsidRDefault="00991C7B" w:rsidP="00991C7B">
            <w:pPr>
              <w:keepNext/>
              <w:keepLines/>
              <w:pBdr>
                <w:bottom w:val="single" w:sz="4" w:space="1" w:color="FFFFFF" w:themeColor="background1"/>
              </w:pBdr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922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7B" w:rsidRPr="007A44C2" w:rsidRDefault="00991C7B" w:rsidP="00991C7B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44C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(дата)</w:t>
            </w:r>
          </w:p>
        </w:tc>
      </w:tr>
      <w:tr w:rsidR="00991C7B" w:rsidRPr="007A44C2" w:rsidTr="00991C7B">
        <w:trPr>
          <w:trHeight w:val="375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991C7B" w:rsidRPr="0079409D" w:rsidRDefault="00991C7B" w:rsidP="00991C7B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  <w:p w:rsidR="00991C7B" w:rsidRPr="0079409D" w:rsidRDefault="00991C7B" w:rsidP="00991C7B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9409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Заявление </w:t>
            </w:r>
          </w:p>
          <w:p w:rsidR="00991C7B" w:rsidRPr="0079409D" w:rsidRDefault="00991C7B" w:rsidP="00991C7B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9409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на изменение/добавление справочника/настройки ИС ЦУБФС ЛО</w:t>
            </w:r>
          </w:p>
        </w:tc>
      </w:tr>
      <w:tr w:rsidR="00991C7B" w:rsidRPr="00B70079" w:rsidTr="00991C7B">
        <w:trPr>
          <w:trHeight w:val="465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:rsidR="00991C7B" w:rsidRPr="00B70079" w:rsidRDefault="00991C7B" w:rsidP="00991C7B">
            <w:pPr>
              <w:keepNext/>
              <w:keepLines/>
              <w:spacing w:after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991C7B" w:rsidRPr="00B70079" w:rsidTr="00991C7B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1C7B" w:rsidRPr="00B70079" w:rsidRDefault="00991C7B" w:rsidP="00991C7B">
            <w:pPr>
              <w:keepNext/>
              <w:keepLines/>
              <w:spacing w:after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991C7B" w:rsidRPr="00B70079" w:rsidTr="00991C7B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1C7B" w:rsidRPr="00B70079" w:rsidRDefault="00991C7B" w:rsidP="00991C7B">
            <w:pPr>
              <w:keepNext/>
              <w:keepLines/>
              <w:spacing w:after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991C7B" w:rsidRPr="00B70079" w:rsidTr="00991C7B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1C7B" w:rsidRPr="00B70079" w:rsidRDefault="00991C7B" w:rsidP="00991C7B">
            <w:pPr>
              <w:keepNext/>
              <w:keepLines/>
              <w:spacing w:after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991C7B" w:rsidRPr="00B70079" w:rsidTr="00991C7B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1C7B" w:rsidRPr="00B70079" w:rsidRDefault="00991C7B" w:rsidP="00991C7B">
            <w:pPr>
              <w:keepNext/>
              <w:keepLines/>
              <w:spacing w:after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991C7B" w:rsidRPr="00B70079" w:rsidTr="00991C7B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1C7B" w:rsidRPr="00B70079" w:rsidRDefault="00991C7B" w:rsidP="00991C7B">
            <w:pPr>
              <w:keepNext/>
              <w:keepLines/>
              <w:spacing w:after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991C7B" w:rsidRPr="00B70079" w:rsidTr="00991C7B">
        <w:trPr>
          <w:gridAfter w:val="1"/>
          <w:wAfter w:w="3" w:type="pct"/>
          <w:trHeight w:val="255"/>
        </w:trPr>
        <w:tc>
          <w:tcPr>
            <w:tcW w:w="4997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</w:tcPr>
          <w:p w:rsidR="00991C7B" w:rsidRPr="00B70079" w:rsidRDefault="00991C7B" w:rsidP="00991C7B">
            <w:pPr>
              <w:keepNext/>
              <w:keepLines/>
              <w:spacing w:after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991C7B" w:rsidRPr="00B70079" w:rsidTr="00991C7B">
        <w:trPr>
          <w:gridAfter w:val="1"/>
          <w:wAfter w:w="3" w:type="pct"/>
          <w:trHeight w:val="255"/>
        </w:trPr>
        <w:tc>
          <w:tcPr>
            <w:tcW w:w="4997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</w:tcPr>
          <w:p w:rsidR="00991C7B" w:rsidRPr="00B70079" w:rsidRDefault="00991C7B" w:rsidP="00991C7B">
            <w:pPr>
              <w:keepNext/>
              <w:keepLines/>
              <w:spacing w:after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991C7B" w:rsidRPr="00B70079" w:rsidTr="00991C7B">
        <w:trPr>
          <w:gridAfter w:val="1"/>
          <w:wAfter w:w="3" w:type="pct"/>
          <w:trHeight w:val="255"/>
        </w:trPr>
        <w:tc>
          <w:tcPr>
            <w:tcW w:w="4997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</w:tcPr>
          <w:p w:rsidR="00991C7B" w:rsidRPr="00B70079" w:rsidRDefault="00991C7B" w:rsidP="00991C7B">
            <w:pPr>
              <w:keepNext/>
              <w:keepLines/>
              <w:spacing w:after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991C7B" w:rsidRPr="007A44C2" w:rsidTr="00991C7B">
        <w:trPr>
          <w:trHeight w:val="916"/>
        </w:trPr>
        <w:tc>
          <w:tcPr>
            <w:tcW w:w="5000" w:type="pct"/>
            <w:gridSpan w:val="7"/>
            <w:shd w:val="clear" w:color="auto" w:fill="auto"/>
            <w:noWrap/>
            <w:vAlign w:val="bottom"/>
          </w:tcPr>
          <w:p w:rsidR="00991C7B" w:rsidRPr="007A44C2" w:rsidRDefault="00991C7B" w:rsidP="00991C7B">
            <w:pPr>
              <w:keepNext/>
              <w:keepLines/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991C7B" w:rsidRPr="007A44C2" w:rsidTr="00991C7B">
        <w:trPr>
          <w:trHeight w:val="609"/>
        </w:trPr>
        <w:tc>
          <w:tcPr>
            <w:tcW w:w="2527" w:type="pct"/>
            <w:gridSpan w:val="3"/>
            <w:shd w:val="clear" w:color="auto" w:fill="auto"/>
            <w:noWrap/>
            <w:vAlign w:val="bottom"/>
          </w:tcPr>
          <w:p w:rsidR="00991C7B" w:rsidRPr="007A44C2" w:rsidRDefault="00991C7B" w:rsidP="00991C7B">
            <w:pPr>
              <w:keepNext/>
              <w:keepLines/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5F2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Руководитель финансового органа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МО __________________________</w:t>
            </w:r>
            <w:r w:rsidRPr="00175F2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: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1C7B" w:rsidRDefault="00991C7B" w:rsidP="00991C7B">
            <w:pPr>
              <w:keepNext/>
              <w:keepLines/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auto"/>
            <w:vAlign w:val="bottom"/>
          </w:tcPr>
          <w:p w:rsidR="00991C7B" w:rsidRPr="007A44C2" w:rsidRDefault="00991C7B" w:rsidP="00991C7B">
            <w:pPr>
              <w:keepNext/>
              <w:keepLines/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454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1C7B" w:rsidRPr="007A44C2" w:rsidRDefault="00991C7B" w:rsidP="00991C7B">
            <w:pPr>
              <w:keepNext/>
              <w:keepLines/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991C7B" w:rsidRPr="007A44C2" w:rsidTr="00991C7B">
        <w:trPr>
          <w:trHeight w:val="1294"/>
        </w:trPr>
        <w:tc>
          <w:tcPr>
            <w:tcW w:w="2527" w:type="pct"/>
            <w:gridSpan w:val="3"/>
            <w:shd w:val="clear" w:color="auto" w:fill="auto"/>
            <w:noWrap/>
            <w:vAlign w:val="bottom"/>
          </w:tcPr>
          <w:p w:rsidR="00991C7B" w:rsidRPr="007A44C2" w:rsidRDefault="00991C7B" w:rsidP="00991C7B">
            <w:pPr>
              <w:keepNext/>
              <w:keepLines/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23" w:type="pct"/>
            <w:shd w:val="clear" w:color="auto" w:fill="auto"/>
          </w:tcPr>
          <w:p w:rsidR="00991C7B" w:rsidRPr="00175F2D" w:rsidRDefault="00991C7B" w:rsidP="00991C7B">
            <w:pPr>
              <w:keepNext/>
              <w:keepLines/>
              <w:spacing w:after="0"/>
              <w:ind w:left="-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6" w:type="pct"/>
            <w:shd w:val="clear" w:color="auto" w:fill="auto"/>
          </w:tcPr>
          <w:p w:rsidR="00991C7B" w:rsidRPr="00175F2D" w:rsidRDefault="00991C7B" w:rsidP="00991C7B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pct"/>
            <w:gridSpan w:val="2"/>
            <w:shd w:val="clear" w:color="auto" w:fill="auto"/>
          </w:tcPr>
          <w:p w:rsidR="00991C7B" w:rsidRPr="00175F2D" w:rsidRDefault="00991C7B" w:rsidP="00991C7B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(ФИО)</w:t>
            </w:r>
          </w:p>
        </w:tc>
      </w:tr>
      <w:tr w:rsidR="00991C7B" w:rsidRPr="007A44C2" w:rsidTr="00991C7B">
        <w:trPr>
          <w:trHeight w:val="315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991C7B" w:rsidRPr="007A44C2" w:rsidRDefault="00991C7B" w:rsidP="00991C7B">
            <w:pPr>
              <w:keepNext/>
              <w:keepLines/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991C7B" w:rsidRPr="007A44C2" w:rsidTr="00991C7B">
        <w:trPr>
          <w:gridAfter w:val="1"/>
          <w:wAfter w:w="3" w:type="pct"/>
          <w:trHeight w:val="315"/>
        </w:trPr>
        <w:tc>
          <w:tcPr>
            <w:tcW w:w="4997" w:type="pct"/>
            <w:gridSpan w:val="6"/>
            <w:shd w:val="clear" w:color="auto" w:fill="auto"/>
            <w:noWrap/>
            <w:vAlign w:val="bottom"/>
            <w:hideMark/>
          </w:tcPr>
          <w:p w:rsidR="00991C7B" w:rsidRPr="007A44C2" w:rsidRDefault="00991C7B" w:rsidP="00991C7B">
            <w:pPr>
              <w:keepNext/>
              <w:keepLines/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991C7B" w:rsidRPr="007A44C2" w:rsidTr="00991C7B">
        <w:trPr>
          <w:gridAfter w:val="1"/>
          <w:wAfter w:w="3" w:type="pct"/>
          <w:trHeight w:val="315"/>
        </w:trPr>
        <w:tc>
          <w:tcPr>
            <w:tcW w:w="4997" w:type="pct"/>
            <w:gridSpan w:val="6"/>
            <w:shd w:val="clear" w:color="auto" w:fill="auto"/>
            <w:noWrap/>
            <w:vAlign w:val="center"/>
            <w:hideMark/>
          </w:tcPr>
          <w:p w:rsidR="00991C7B" w:rsidRPr="007A44C2" w:rsidRDefault="00991C7B" w:rsidP="00991C7B">
            <w:pPr>
              <w:keepNext/>
              <w:keepLines/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44C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Дата:</w:t>
            </w:r>
          </w:p>
        </w:tc>
      </w:tr>
      <w:tr w:rsidR="00991C7B" w:rsidRPr="007A44C2" w:rsidTr="00991C7B">
        <w:trPr>
          <w:gridAfter w:val="1"/>
          <w:wAfter w:w="3" w:type="pct"/>
          <w:trHeight w:val="315"/>
        </w:trPr>
        <w:tc>
          <w:tcPr>
            <w:tcW w:w="4997" w:type="pct"/>
            <w:gridSpan w:val="6"/>
            <w:shd w:val="clear" w:color="auto" w:fill="auto"/>
            <w:noWrap/>
            <w:vAlign w:val="center"/>
            <w:hideMark/>
          </w:tcPr>
          <w:p w:rsidR="00991C7B" w:rsidRPr="007A44C2" w:rsidRDefault="00991C7B" w:rsidP="00991C7B">
            <w:pPr>
              <w:keepNext/>
              <w:keepLines/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991C7B" w:rsidRPr="007A44C2" w:rsidTr="00991C7B">
        <w:trPr>
          <w:gridAfter w:val="1"/>
          <w:wAfter w:w="3" w:type="pct"/>
          <w:trHeight w:val="315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991C7B" w:rsidRPr="007A44C2" w:rsidRDefault="00991C7B" w:rsidP="00991C7B">
            <w:pPr>
              <w:keepNext/>
              <w:keepLines/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44C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Исполнитель:</w:t>
            </w:r>
          </w:p>
        </w:tc>
        <w:tc>
          <w:tcPr>
            <w:tcW w:w="4111" w:type="pct"/>
            <w:gridSpan w:val="5"/>
            <w:shd w:val="clear" w:color="auto" w:fill="auto"/>
            <w:noWrap/>
            <w:vAlign w:val="center"/>
            <w:hideMark/>
          </w:tcPr>
          <w:p w:rsidR="00991C7B" w:rsidRPr="007A44C2" w:rsidRDefault="00991C7B" w:rsidP="00991C7B">
            <w:pPr>
              <w:keepNext/>
              <w:keepLines/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EF4A98" w:rsidRPr="0079409D" w:rsidRDefault="00EF4A98" w:rsidP="0079409D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0"/>
        </w:rPr>
      </w:pPr>
    </w:p>
    <w:p w:rsidR="00991C7B" w:rsidRPr="0079409D" w:rsidRDefault="00991C7B" w:rsidP="00991C7B">
      <w:pPr>
        <w:pageBreakBefore/>
        <w:widowControl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0"/>
        </w:rPr>
      </w:pPr>
      <w:bookmarkStart w:id="4" w:name="Приложение6"/>
      <w:bookmarkEnd w:id="3"/>
      <w:r w:rsidRPr="0079409D">
        <w:rPr>
          <w:rFonts w:ascii="Times New Roman" w:hAnsi="Times New Roman"/>
          <w:sz w:val="28"/>
          <w:szCs w:val="20"/>
        </w:rPr>
        <w:t xml:space="preserve">Приложение </w:t>
      </w:r>
      <w:r>
        <w:rPr>
          <w:rFonts w:ascii="Times New Roman" w:hAnsi="Times New Roman"/>
          <w:sz w:val="28"/>
          <w:szCs w:val="20"/>
        </w:rPr>
        <w:t>3</w:t>
      </w:r>
    </w:p>
    <w:p w:rsidR="00B6796D" w:rsidRDefault="00991C7B" w:rsidP="00991C7B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0"/>
        </w:rPr>
      </w:pPr>
      <w:r w:rsidRPr="0079409D">
        <w:rPr>
          <w:rFonts w:ascii="Times New Roman" w:hAnsi="Times New Roman"/>
          <w:sz w:val="28"/>
          <w:szCs w:val="20"/>
        </w:rPr>
        <w:t xml:space="preserve">к </w:t>
      </w:r>
      <w:r>
        <w:rPr>
          <w:rFonts w:ascii="Times New Roman" w:hAnsi="Times New Roman"/>
          <w:sz w:val="28"/>
          <w:szCs w:val="20"/>
        </w:rPr>
        <w:t xml:space="preserve">регламенту работы </w:t>
      </w:r>
    </w:p>
    <w:p w:rsidR="00991C7B" w:rsidRPr="0079409D" w:rsidRDefault="00991C7B" w:rsidP="00991C7B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 ИС</w:t>
      </w:r>
      <w:r w:rsidR="00B6796D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ЦУБФС ЛО</w:t>
      </w:r>
    </w:p>
    <w:p w:rsidR="00991C7B" w:rsidRPr="0079409D" w:rsidRDefault="00991C7B" w:rsidP="00991C7B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0"/>
        </w:rPr>
      </w:pPr>
    </w:p>
    <w:p w:rsidR="004C396B" w:rsidRDefault="004C396B" w:rsidP="0079409D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0"/>
        </w:rPr>
      </w:pPr>
    </w:p>
    <w:p w:rsidR="0001052E" w:rsidRDefault="0001052E" w:rsidP="0079409D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0"/>
        </w:rPr>
      </w:pPr>
    </w:p>
    <w:p w:rsidR="0001052E" w:rsidRDefault="00B6796D" w:rsidP="00B6796D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  <w:r w:rsidRPr="00B6796D">
        <w:rPr>
          <w:rFonts w:ascii="Times New Roman" w:hAnsi="Times New Roman"/>
          <w:b/>
          <w:sz w:val="24"/>
          <w:szCs w:val="20"/>
        </w:rPr>
        <w:t>Перечень Справочников</w:t>
      </w:r>
      <w:r>
        <w:rPr>
          <w:rFonts w:ascii="Times New Roman" w:hAnsi="Times New Roman"/>
          <w:b/>
          <w:sz w:val="24"/>
          <w:szCs w:val="20"/>
        </w:rPr>
        <w:t xml:space="preserve"> ИС ЦУБФС ЛО</w:t>
      </w:r>
    </w:p>
    <w:p w:rsidR="00B6796D" w:rsidRPr="00B6796D" w:rsidRDefault="00B6796D" w:rsidP="00B6796D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</w:p>
    <w:tbl>
      <w:tblPr>
        <w:tblStyle w:val="a8"/>
        <w:tblW w:w="10489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2268"/>
        <w:gridCol w:w="1134"/>
        <w:gridCol w:w="959"/>
        <w:gridCol w:w="1309"/>
        <w:gridCol w:w="2268"/>
      </w:tblGrid>
      <w:tr w:rsidR="0001052E" w:rsidRPr="00FA298C" w:rsidTr="006E34E0">
        <w:trPr>
          <w:trHeight w:val="288"/>
        </w:trPr>
        <w:tc>
          <w:tcPr>
            <w:tcW w:w="567" w:type="dxa"/>
            <w:noWrap/>
            <w:vAlign w:val="center"/>
            <w:hideMark/>
          </w:tcPr>
          <w:bookmarkEnd w:id="4"/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 xml:space="preserve">№ </w:t>
            </w:r>
            <w:proofErr w:type="gramStart"/>
            <w:r w:rsidRPr="00FA298C">
              <w:rPr>
                <w:sz w:val="20"/>
                <w:szCs w:val="20"/>
              </w:rPr>
              <w:t>п</w:t>
            </w:r>
            <w:proofErr w:type="gramEnd"/>
            <w:r w:rsidRPr="00FA298C"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  <w:noWrap/>
            <w:vAlign w:val="center"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Группа/подгруппа справочников</w:t>
            </w:r>
          </w:p>
        </w:tc>
        <w:tc>
          <w:tcPr>
            <w:tcW w:w="2268" w:type="dxa"/>
            <w:noWrap/>
            <w:vAlign w:val="center"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Наименование справочника</w:t>
            </w:r>
          </w:p>
        </w:tc>
        <w:tc>
          <w:tcPr>
            <w:tcW w:w="1134" w:type="dxa"/>
            <w:noWrap/>
            <w:vAlign w:val="center"/>
            <w:hideMark/>
          </w:tcPr>
          <w:p w:rsidR="00FA298C" w:rsidRPr="00FA298C" w:rsidRDefault="00FA298C" w:rsidP="00991C7B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Ответственное подразделение КФ</w:t>
            </w:r>
          </w:p>
        </w:tc>
        <w:tc>
          <w:tcPr>
            <w:tcW w:w="959" w:type="dxa"/>
            <w:noWrap/>
            <w:vAlign w:val="center"/>
            <w:hideMark/>
          </w:tcPr>
          <w:p w:rsidR="00FA298C" w:rsidRPr="00FA298C" w:rsidRDefault="0001052E" w:rsidP="00991C7B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 на ввод </w:t>
            </w:r>
            <w:r w:rsidR="00991C7B">
              <w:rPr>
                <w:sz w:val="20"/>
                <w:szCs w:val="20"/>
              </w:rPr>
              <w:t>данных</w:t>
            </w:r>
          </w:p>
        </w:tc>
        <w:tc>
          <w:tcPr>
            <w:tcW w:w="1309" w:type="dxa"/>
            <w:noWrap/>
            <w:vAlign w:val="center"/>
            <w:hideMark/>
          </w:tcPr>
          <w:p w:rsidR="00FA298C" w:rsidRPr="00FA298C" w:rsidRDefault="00991C7B" w:rsidP="00991C7B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r w:rsidR="00B6796D">
              <w:rPr>
                <w:sz w:val="20"/>
                <w:szCs w:val="20"/>
              </w:rPr>
              <w:t>Справочника</w:t>
            </w:r>
          </w:p>
        </w:tc>
        <w:tc>
          <w:tcPr>
            <w:tcW w:w="2268" w:type="dxa"/>
            <w:noWrap/>
            <w:vAlign w:val="center"/>
            <w:hideMark/>
          </w:tcPr>
          <w:p w:rsidR="00FA298C" w:rsidRPr="00FA298C" w:rsidRDefault="00991C7B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Документооборот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Генераторы номеров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Документооборот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Потоки нумерации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Документооборот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Настройка префиксов генераторов номеров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Документооборот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Статусы документов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Документооборот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Статусы дополнительных сценариев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Документооборот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 xml:space="preserve">Типы операций 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ДКИБ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 xml:space="preserve">*ведется ФАС на основании </w:t>
            </w:r>
            <w:proofErr w:type="spellStart"/>
            <w:r w:rsidRPr="00FA298C">
              <w:rPr>
                <w:sz w:val="20"/>
                <w:szCs w:val="20"/>
              </w:rPr>
              <w:t>обращени</w:t>
            </w:r>
            <w:proofErr w:type="spellEnd"/>
            <w:r w:rsidRPr="00FA298C">
              <w:rPr>
                <w:sz w:val="20"/>
                <w:szCs w:val="20"/>
              </w:rPr>
              <w:t xml:space="preserve"> АМО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Документооборот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Типы операций по умолчанию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ДКИБ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Документооборот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Редактор сценариев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Документооборот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Редактор изменений на статусах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Документооборот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Редактор пользовательских сценариев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Документооборот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Редактор дополнительных сценариев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Документооборот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Настройка загрузки списков документов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Документооборот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Справочники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Документооборот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Справочник стилей шрифтов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Документооборот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Группы оснований документов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Частный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самоконтроль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Документооборот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Основания документов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ПС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Частный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самоконтроль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17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Документооборот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Причины отказа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ДКИБ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Частный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18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Документооборот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Типы универсальных документов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*ведется ФАС на основании обращения АМО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19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Документооборот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Типы произвольных документов АЦК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*ведется ФАС на основании обращения АМО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Документооборот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Пользовательские поля документов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21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Планировщик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Задания планировщика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*ведется ФАС на основании обращения АМО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22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Планировщик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Расписание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*ведется ФАС на основании обращения АМО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23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Бюджет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Уровни бюджета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ДБП-ОМО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24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Бюджет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Бюджеты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ДБП-ОМО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*в пределах своей ветки ИПБ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25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Бюджет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Виды классификаторов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ДБП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Частный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26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Бюджет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Словари масок КБК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ДБП-</w:t>
            </w:r>
            <w:proofErr w:type="spellStart"/>
            <w:r w:rsidRPr="00FA298C">
              <w:rPr>
                <w:sz w:val="20"/>
                <w:szCs w:val="20"/>
              </w:rPr>
              <w:t>ОАиПД</w:t>
            </w:r>
            <w:proofErr w:type="spellEnd"/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Частный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27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Бюджет/Классификаторы бюджета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Функциональный классификатор расходов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ДБП-ОБП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Частный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28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Бюджет/Классификаторы бюджета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Классификатор целевой статьи расходов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ДБП-ОБП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Частный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29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Бюджет/Классификаторы бюджета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Классификатор вида расходов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ДБП-ОБП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Частный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30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Бюджет/Классификаторы бюджета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Экономический классификатор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ДБП-ОБП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Частный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31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Бюджет/Классификаторы бюджета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Классификатор администраторов поступлений и выбытий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ДБП-</w:t>
            </w:r>
            <w:proofErr w:type="spellStart"/>
            <w:r w:rsidRPr="00FA298C">
              <w:rPr>
                <w:sz w:val="20"/>
                <w:szCs w:val="20"/>
              </w:rPr>
              <w:t>ОАиПД</w:t>
            </w:r>
            <w:proofErr w:type="spellEnd"/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Частный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32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Бюджет/Классификаторы бюджета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Дополнительный функциональный код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ДБП-ОБП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Частный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33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Бюджет/Классификаторы бюджета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Дополнительный экономический код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ДОФ, ДБПОСС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Частный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34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Бюджет/Классификаторы бюджета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Дополнительный код расхода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ДОФ, ДБПОСС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Частный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35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Бюджет/Классификаторы бюджета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Коды расходов бюджета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Частный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самоконтроль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36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Бюджет/Классификаторы бюджета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Соответствие КВР и КОСГУ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ДБП-ОБП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Частный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37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Бюджет/Классификаторы бюджета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Код типа дохода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ДБП-</w:t>
            </w:r>
            <w:proofErr w:type="spellStart"/>
            <w:r w:rsidRPr="00FA298C">
              <w:rPr>
                <w:sz w:val="20"/>
                <w:szCs w:val="20"/>
              </w:rPr>
              <w:t>ОАиПД</w:t>
            </w:r>
            <w:proofErr w:type="spellEnd"/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Частный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38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Бюджет/Классификаторы бюджета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Классификатор видов доходов бюджета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ДБП-</w:t>
            </w:r>
            <w:proofErr w:type="spellStart"/>
            <w:r w:rsidRPr="00FA298C">
              <w:rPr>
                <w:sz w:val="20"/>
                <w:szCs w:val="20"/>
              </w:rPr>
              <w:t>ОАиПД</w:t>
            </w:r>
            <w:proofErr w:type="spellEnd"/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Частный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39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Бюджет/Классификаторы бюджета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Дополнительный доходный код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Частный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самоконтроль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40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Бюджет/Классификаторы бюджета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 xml:space="preserve">Соответствие Кодов доходов и </w:t>
            </w:r>
            <w:proofErr w:type="spellStart"/>
            <w:r w:rsidRPr="00FA298C">
              <w:rPr>
                <w:sz w:val="20"/>
                <w:szCs w:val="20"/>
              </w:rPr>
              <w:t>Доп</w:t>
            </w:r>
            <w:proofErr w:type="gramStart"/>
            <w:r w:rsidRPr="00FA298C">
              <w:rPr>
                <w:sz w:val="20"/>
                <w:szCs w:val="20"/>
              </w:rPr>
              <w:t>.К</w:t>
            </w:r>
            <w:proofErr w:type="gramEnd"/>
            <w:r w:rsidRPr="00FA298C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Частный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самоконтроль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41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Бюджет/Классификаторы бюджета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Группы подвидов доходов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ДБП-</w:t>
            </w:r>
            <w:proofErr w:type="spellStart"/>
            <w:r w:rsidRPr="00FA298C">
              <w:rPr>
                <w:sz w:val="20"/>
                <w:szCs w:val="20"/>
              </w:rPr>
              <w:t>ОАиПД</w:t>
            </w:r>
            <w:proofErr w:type="spellEnd"/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Частный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42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Бюджет/Классификаторы бюджета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Коды доходов бюджета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ДБП-</w:t>
            </w:r>
            <w:proofErr w:type="spellStart"/>
            <w:r w:rsidRPr="00FA298C">
              <w:rPr>
                <w:sz w:val="20"/>
                <w:szCs w:val="20"/>
              </w:rPr>
              <w:t>ОАиПД</w:t>
            </w:r>
            <w:proofErr w:type="spellEnd"/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Частный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43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Бюджет/Классификаторы бюджета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Классификатор видов источников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FA298C">
              <w:rPr>
                <w:sz w:val="20"/>
                <w:szCs w:val="20"/>
              </w:rPr>
              <w:t>ОФПиГД</w:t>
            </w:r>
            <w:proofErr w:type="spellEnd"/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Частный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44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Бюджет/Классификаторы бюджета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Дополнительный код источников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FA298C">
              <w:rPr>
                <w:sz w:val="20"/>
                <w:szCs w:val="20"/>
              </w:rPr>
              <w:t>ОФПиГД</w:t>
            </w:r>
            <w:proofErr w:type="spellEnd"/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Частный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45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Бюджет/Классификаторы бюджета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Коды подвидов источников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FA298C">
              <w:rPr>
                <w:sz w:val="20"/>
                <w:szCs w:val="20"/>
              </w:rPr>
              <w:t>ОФПиГД</w:t>
            </w:r>
            <w:proofErr w:type="spellEnd"/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Частный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46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Бюджет/Классификаторы бюджета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Коды источников финансирования дефицита бюджета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FA298C">
              <w:rPr>
                <w:sz w:val="20"/>
                <w:szCs w:val="20"/>
              </w:rPr>
              <w:t>ОФПиГД</w:t>
            </w:r>
            <w:proofErr w:type="spellEnd"/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Частный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47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Бюджет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Получатели доходов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ДБП-</w:t>
            </w:r>
            <w:proofErr w:type="spellStart"/>
            <w:r w:rsidRPr="00FA298C">
              <w:rPr>
                <w:sz w:val="20"/>
                <w:szCs w:val="20"/>
              </w:rPr>
              <w:t>ОАиПД</w:t>
            </w:r>
            <w:proofErr w:type="spellEnd"/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Частный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48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Бюджет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Периоды планирования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ДБП-ОБП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*ведется ФАС на основании обращения АМО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49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Бюджет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Типы периодов планирования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50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Бюджет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Группы бюджетных строк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ДОФ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Частный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51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Бюджет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Типы бланков расходов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ДКИБ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52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Бюджет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Типы бюджетных проводок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ДКИБ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53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Бюджет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Типы финансирования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54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Бюджет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Целевые назначения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ДБП-ОБП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Частный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55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Бюджет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Источники изменения ассигнований и лимитов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ДБП-ОБП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56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Бюджет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Источники изменения бюджетных назначений по доходам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ДБП-ОБП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57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Бюджет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Источники изменения бюджетных назначений по источникам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ДБП-ОБП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58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Бюджет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Типы консолидированных отчетов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59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Бюджет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 xml:space="preserve">Бюджеты </w:t>
            </w:r>
            <w:proofErr w:type="gramStart"/>
            <w:r w:rsidRPr="00FA298C">
              <w:rPr>
                <w:sz w:val="20"/>
                <w:szCs w:val="20"/>
              </w:rPr>
              <w:t>нижестоящих</w:t>
            </w:r>
            <w:proofErr w:type="gramEnd"/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60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Бюджет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Типы отчетов учреждений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61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Бюджет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 xml:space="preserve">Параметры </w:t>
            </w:r>
            <w:proofErr w:type="spellStart"/>
            <w:r w:rsidRPr="00FA298C">
              <w:rPr>
                <w:sz w:val="20"/>
                <w:szCs w:val="20"/>
              </w:rPr>
              <w:t>авторазбиения</w:t>
            </w:r>
            <w:proofErr w:type="spellEnd"/>
            <w:r w:rsidRPr="00FA298C">
              <w:rPr>
                <w:sz w:val="20"/>
                <w:szCs w:val="20"/>
              </w:rPr>
              <w:t xml:space="preserve"> сумм кассового плана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62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Бюджет/Показатели учета БУ/АУ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Отраслевые коды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Частный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самоконтроль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63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Бюджет/Показатели учета БУ/АУ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Коды субсидий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Частный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самоконтроль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64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Бюджет/Показатели учета БУ/АУ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Правила соответствия классификаторов БУ/АУ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Частный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самоконтроль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65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Бюджет/Показатели учета БУ/АУ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Типы субсидий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Частный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самоконтроль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66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 xml:space="preserve">Бухгалтерия 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Типы счетов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ДКИБ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67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 xml:space="preserve">Бухгалтерия 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Планы счетов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ДКИБ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68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 xml:space="preserve">Бухгалтерия 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Бухгалтерские книги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ДКИБ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Частный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69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 xml:space="preserve">Бухгалтерия 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Наименования бухгалтерских операций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Частный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самоконтроль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70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 xml:space="preserve">Бухгалтерия 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Типы активов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71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 xml:space="preserve">Бухгалтерия 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Валюты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ДКИБ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Частный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72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 xml:space="preserve">Бухгалтерия 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Векселя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Частный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самоконтроль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73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 xml:space="preserve">Бухгалтерия 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Виды операций по ЛС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74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 xml:space="preserve">Бухгалтерия 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Виды банковских операций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ДКИБ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75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 xml:space="preserve">Бухгалтерия 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Символы кассы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76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 xml:space="preserve">Бухгалтерия 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Ставки рефинансирования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FA298C">
              <w:rPr>
                <w:sz w:val="20"/>
                <w:szCs w:val="20"/>
              </w:rPr>
              <w:t>ОФПиГД</w:t>
            </w:r>
            <w:proofErr w:type="spellEnd"/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КФ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77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 xml:space="preserve">Бухгалтерия 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Виды финансового обеспечения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78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 xml:space="preserve">Бухгалтерия 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Бюджетная классификация для настройки проводок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ДКИБ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Частный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79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 xml:space="preserve">Бухгалтерия 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Настройка счетов расчетов с дебиторами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Частный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самоконтроль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80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 xml:space="preserve">Бухгалтерия 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Настройка счетов расходов с поставщиками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Частный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самоконтроль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81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 xml:space="preserve">Бухгалтерия 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Администраторы доходов бюджета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Частный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самоконтроль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82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Платежи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Группы идентификаторов платежа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самоконтроль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83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Платежи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Идентификаторы платежа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Частный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самоконтроль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84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Платежи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Статусы лиц, оформляющих платежный документ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ДКИБ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85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Платежи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Показатели типов платежа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ДКИБ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86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Платежи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Показатели основания платежа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ДКИБ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87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Организации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Организации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ДКИБ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88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Организации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Виды учреждений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самоконтроль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89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Организации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Счета организаций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ДКИБ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90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Организации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Локальные организации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Частный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самоконтроль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91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Организации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Локальные счета организаций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Частный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самоконтроль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92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Организации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Правила порождения счетов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Частный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самоконтроль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93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Организации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Территории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ДБП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94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Организации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Домены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95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Организации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Публично-правовые образования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ДБП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96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Организации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Банки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КФ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*ДКИБ - ручная корректировка; ДКИБ - санкционирование изменений, контроль достоверности, полноты, актуальности; АСФР - своевременность выгрузки справочника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97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Организации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Дополнительные офисы банков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самоконтроль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98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Организации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Типы счетов организаций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ДКИБ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99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Организации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Роли организаций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ДКИБ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Организации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Статусы организаций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101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Организации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Типы организаций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102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Организации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Полномочия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ДКИБ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103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Организации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Виды полномочий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104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Организации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ИМНС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*справочник ведет уполномоченный сотрудник КФМО, курирующий справочник организаций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105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Организации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Должности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самоконтроль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106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Организации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Ответственные лица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самоконтроль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107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Организации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Судебные и налоговые органы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самоконтроль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108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Организации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Биржи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FA298C">
              <w:rPr>
                <w:sz w:val="20"/>
                <w:szCs w:val="20"/>
              </w:rPr>
              <w:t>ОФПиГД</w:t>
            </w:r>
            <w:proofErr w:type="spellEnd"/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109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Товары и услуги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110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Товары и услуги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Иерархия товаров и услуг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111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Товары и услуги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Импорт товаров и услуг из файла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112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Договоры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Типы договоров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ДКИБ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КФ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113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Договоры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Группы договоров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ДКИБ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КФ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114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Договоры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Способы определения поставщиков/подрядчиков/исполнителей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ДКИБ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115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Договоры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Типы первичных документов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ДКИБ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116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Договоры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Настройка запрета ручного ввода договоров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ДКИБ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Частный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117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Работа с УФК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Типы уведомлений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118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Работа с УФК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Типы расходных расписаний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119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Работа с УФК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Специальные указания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120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Отчеты организаций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Типы отчетов организаций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ДКИБ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121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Кредиты, ссуды и гарантии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 xml:space="preserve">Схемы </w:t>
            </w:r>
            <w:proofErr w:type="spellStart"/>
            <w:r w:rsidRPr="00FA298C">
              <w:rPr>
                <w:sz w:val="20"/>
                <w:szCs w:val="20"/>
              </w:rPr>
              <w:t>авторасчета</w:t>
            </w:r>
            <w:proofErr w:type="spellEnd"/>
            <w:r w:rsidRPr="00FA298C">
              <w:rPr>
                <w:sz w:val="20"/>
                <w:szCs w:val="20"/>
              </w:rPr>
              <w:t xml:space="preserve"> выплат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122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Кредиты, ссуды и гарантии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Способы обеспечения обязательств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FA298C">
              <w:rPr>
                <w:sz w:val="20"/>
                <w:szCs w:val="20"/>
              </w:rPr>
              <w:t>ОФПиГД</w:t>
            </w:r>
            <w:proofErr w:type="spellEnd"/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123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Кредиты, ссуды и гарантии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Целевые назначения договоров привлечения средств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FA298C">
              <w:rPr>
                <w:sz w:val="20"/>
                <w:szCs w:val="20"/>
              </w:rPr>
              <w:t>ОФПиГД</w:t>
            </w:r>
            <w:proofErr w:type="spellEnd"/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124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Кредиты, ссуды и гарантии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Виды выплат договоров привлечения средств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FA298C">
              <w:rPr>
                <w:sz w:val="20"/>
                <w:szCs w:val="20"/>
              </w:rPr>
              <w:t>ОФПиГД</w:t>
            </w:r>
            <w:proofErr w:type="spellEnd"/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125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Кредиты, ссуды и гарантии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Группы договоров привлечения средств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FA298C">
              <w:rPr>
                <w:sz w:val="20"/>
                <w:szCs w:val="20"/>
              </w:rPr>
              <w:t>ОФПиГД</w:t>
            </w:r>
            <w:proofErr w:type="spellEnd"/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126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Кредиты, ссуды и гарантии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Настройка счетов договоров привлечения средств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самоконтроль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127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Кредиты, ссуды и гарантии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Признаки договоров привлечения средств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FA298C">
              <w:rPr>
                <w:sz w:val="20"/>
                <w:szCs w:val="20"/>
              </w:rPr>
              <w:t>ОФПиГД</w:t>
            </w:r>
            <w:proofErr w:type="spellEnd"/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128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Кредиты, ссуды и гарантии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FA298C">
              <w:rPr>
                <w:sz w:val="20"/>
                <w:szCs w:val="20"/>
              </w:rPr>
              <w:t>ОФПиГД</w:t>
            </w:r>
            <w:proofErr w:type="spellEnd"/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129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Кредиты, ссуды и гарантии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Целевые назначения договоров размещения средств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FA298C">
              <w:rPr>
                <w:sz w:val="20"/>
                <w:szCs w:val="20"/>
              </w:rPr>
              <w:t>ОФПиГД</w:t>
            </w:r>
            <w:proofErr w:type="spellEnd"/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130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Кредиты, ссуды и гарантии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Виды выплат договоров размещения средств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FA298C">
              <w:rPr>
                <w:sz w:val="20"/>
                <w:szCs w:val="20"/>
              </w:rPr>
              <w:t>ОФПиГД</w:t>
            </w:r>
            <w:proofErr w:type="spellEnd"/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131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Кредиты, ссуды и гарантии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Группы договоров размещения средств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FA298C">
              <w:rPr>
                <w:sz w:val="20"/>
                <w:szCs w:val="20"/>
              </w:rPr>
              <w:t>ОФПиГД</w:t>
            </w:r>
            <w:proofErr w:type="spellEnd"/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132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Кредиты, ссуды и гарантии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Настройка счетов договоров размещения средств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самоконтроль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133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Кредиты, ссуды и гарантии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Признаки договоров размещения средств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FA298C">
              <w:rPr>
                <w:sz w:val="20"/>
                <w:szCs w:val="20"/>
              </w:rPr>
              <w:t>ОФПиГД</w:t>
            </w:r>
            <w:proofErr w:type="spellEnd"/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134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Кредиты, ссуды и гарантии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Типы договоров размещения средств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FA298C">
              <w:rPr>
                <w:sz w:val="20"/>
                <w:szCs w:val="20"/>
              </w:rPr>
              <w:t>ОФПиГД</w:t>
            </w:r>
            <w:proofErr w:type="spellEnd"/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135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Кредиты, ссуды и гарантии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Целевые назначения договоров гарантии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FA298C">
              <w:rPr>
                <w:sz w:val="20"/>
                <w:szCs w:val="20"/>
              </w:rPr>
              <w:t>ОФПиГД</w:t>
            </w:r>
            <w:proofErr w:type="spellEnd"/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136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Кредиты, ссуды и гарантии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Виды выплат договоров гарантии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FA298C">
              <w:rPr>
                <w:sz w:val="20"/>
                <w:szCs w:val="20"/>
              </w:rPr>
              <w:t>ОФПиГД</w:t>
            </w:r>
            <w:proofErr w:type="spellEnd"/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137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Кредиты, ссуды и гарантии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Группы договоров гарантии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FA298C">
              <w:rPr>
                <w:sz w:val="20"/>
                <w:szCs w:val="20"/>
              </w:rPr>
              <w:t>ОФПиГД</w:t>
            </w:r>
            <w:proofErr w:type="spellEnd"/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138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Кредиты, ссуды и гарантии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Настройка счетов договоров гарантии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самоконтроль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139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Кредиты, ссуды и гарантии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Признаки договоров гарантии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FA298C">
              <w:rPr>
                <w:sz w:val="20"/>
                <w:szCs w:val="20"/>
              </w:rPr>
              <w:t>ОФПиГД</w:t>
            </w:r>
            <w:proofErr w:type="spellEnd"/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140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Ценные бумаги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Наименование и вид ценной бумаги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141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Ценные бумаги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Формы выпуска ценных бумаг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142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Ценные бумаги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Виды размещения ценных бумаг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143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Ценные бумаги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Порядок погашения ценных бумаг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144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Ценные бумаги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Виды выплат по ценным бумагам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145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Капитальные вложения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Виды договоров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ДКИБ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146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Специальные средства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Типы разрешений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ДКИБ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147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Специальные средства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Настройка типов разрешений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ДКИБ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148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Специальные средства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Код источника образования средств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ДКИБ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149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ТФО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Настройка видимости бланков расходов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150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ТФО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Настройка репликации сайта ТФ</w:t>
            </w:r>
            <w:bookmarkStart w:id="5" w:name="_GoBack"/>
            <w:bookmarkEnd w:id="5"/>
            <w:r w:rsidRPr="00FA298C">
              <w:rPr>
                <w:sz w:val="20"/>
                <w:szCs w:val="20"/>
              </w:rPr>
              <w:t>О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151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Реестр расходных обязательств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Органы, издающие нормативно-правовые акты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ЮО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152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Реестр расходных обязательств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Типы нормативно-правовых актов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ЮО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КФ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153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Реестр расходных обязательств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Нормативно-правовые акты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ЮО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КФ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154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Реестр расходных обязательств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Группы нормативно-правовых актов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Частный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самоконтроль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155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Реестр расходных обязательств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Расходные обязательства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Частный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самоконтроль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156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Реестр расходных обязательств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Формы исполнения расходных обязательств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157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Реестр расходных обязательств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Наименование полномочия, расходного обязательства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ДБП-ОБП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158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Реестр расходных обязательств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Группы расходного обязательства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ДБП-ОБП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КФ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159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Реестр расходных обязательств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Автоматическое изменение РО в документах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самоконтроль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160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Реестр расходных обязательств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 xml:space="preserve">Методы </w:t>
            </w:r>
            <w:proofErr w:type="spellStart"/>
            <w:r w:rsidRPr="00FA298C">
              <w:rPr>
                <w:sz w:val="20"/>
                <w:szCs w:val="20"/>
              </w:rPr>
              <w:t>авторасчета</w:t>
            </w:r>
            <w:proofErr w:type="spellEnd"/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161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Система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Роли пользователей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АМО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 xml:space="preserve">*за исключением ролей администраторов МО, которые выдает ФАС по согласованию с КФЛО </w:t>
            </w:r>
            <w:proofErr w:type="gramStart"/>
            <w:r w:rsidRPr="00FA298C">
              <w:rPr>
                <w:sz w:val="20"/>
                <w:szCs w:val="20"/>
              </w:rPr>
              <w:t>согласно регламента</w:t>
            </w:r>
            <w:proofErr w:type="gramEnd"/>
            <w:r w:rsidRPr="00FA298C">
              <w:rPr>
                <w:sz w:val="20"/>
                <w:szCs w:val="20"/>
              </w:rPr>
              <w:t xml:space="preserve"> работы в ИС ЦУБФС ЛО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162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Система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Пользователи системы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АМО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*копия Заявления направляется в КФ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163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Система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Сертификаты пользователей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АМО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Общий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*копия Заявления направляется в КФ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164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Система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Точки распространения списков отзыва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165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Система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Реестр назначений ролей пользователей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166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Система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Меню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167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Система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Панель быстрого доступа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168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Система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Серверные процессоры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169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Система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Серверные провайдеры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170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Система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Клиентские объекты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171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Система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Ошибки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172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Система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Ограничения целостности БД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173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Система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Сайты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174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Система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Типы соединений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175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Система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Объекты репликации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176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Система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Таблицы для репликации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177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Система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Очереди сообщений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178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Система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Маршрутизация межсайтовых сообщений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179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Система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Схемы привязок классов документов к сайтам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180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Система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 xml:space="preserve">Внешние статусы </w:t>
            </w:r>
            <w:proofErr w:type="gramStart"/>
            <w:r w:rsidRPr="00FA298C">
              <w:rPr>
                <w:sz w:val="20"/>
                <w:szCs w:val="20"/>
              </w:rPr>
              <w:t>п</w:t>
            </w:r>
            <w:proofErr w:type="gramEnd"/>
            <w:r w:rsidRPr="00FA298C">
              <w:rPr>
                <w:sz w:val="20"/>
                <w:szCs w:val="20"/>
              </w:rPr>
              <w:t>/п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181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Система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Календари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Система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Виды ЭП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183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Система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Форматы ЭП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184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Система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Поддерживаемые библиотеки ЭП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185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Система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Используемые библиотеки ЭП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186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Система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Группы полей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187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Система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Объектные идентификаторы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188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Система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Правила подписания документов на статусах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189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Система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Правила проверки подписей на статусах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190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Система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Журнал выгрузки документов с ЭП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  <w:tr w:rsidR="0001052E" w:rsidRPr="00FA298C" w:rsidTr="006E34E0">
        <w:trPr>
          <w:trHeight w:val="288"/>
        </w:trPr>
        <w:tc>
          <w:tcPr>
            <w:tcW w:w="567" w:type="dxa"/>
            <w:noWrap/>
            <w:hideMark/>
          </w:tcPr>
          <w:p w:rsidR="00FA298C" w:rsidRPr="00FA298C" w:rsidRDefault="00FA298C" w:rsidP="00FA298C">
            <w:pPr>
              <w:widowControl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191</w:t>
            </w:r>
          </w:p>
        </w:tc>
        <w:tc>
          <w:tcPr>
            <w:tcW w:w="198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Система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Документы с ЭП, выгруженные по расписанию</w:t>
            </w:r>
          </w:p>
        </w:tc>
        <w:tc>
          <w:tcPr>
            <w:tcW w:w="1134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АСФР</w:t>
            </w:r>
          </w:p>
        </w:tc>
        <w:tc>
          <w:tcPr>
            <w:tcW w:w="95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ФАС</w:t>
            </w:r>
          </w:p>
        </w:tc>
        <w:tc>
          <w:tcPr>
            <w:tcW w:w="1309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Системный</w:t>
            </w:r>
          </w:p>
        </w:tc>
        <w:tc>
          <w:tcPr>
            <w:tcW w:w="2268" w:type="dxa"/>
            <w:noWrap/>
            <w:hideMark/>
          </w:tcPr>
          <w:p w:rsidR="00FA298C" w:rsidRPr="00FA298C" w:rsidRDefault="00FA298C" w:rsidP="0001052E">
            <w:pPr>
              <w:widowControl w:val="0"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FA298C">
              <w:rPr>
                <w:sz w:val="20"/>
                <w:szCs w:val="20"/>
              </w:rPr>
              <w:t> </w:t>
            </w:r>
          </w:p>
        </w:tc>
      </w:tr>
    </w:tbl>
    <w:p w:rsidR="008961AC" w:rsidRPr="0079409D" w:rsidRDefault="008961AC" w:rsidP="0079409D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0"/>
        </w:rPr>
      </w:pPr>
    </w:p>
    <w:sectPr w:rsidR="008961AC" w:rsidRPr="0079409D" w:rsidSect="007F504E">
      <w:headerReference w:type="default" r:id="rId30"/>
      <w:footerReference w:type="default" r:id="rId31"/>
      <w:footerReference w:type="first" r:id="rId3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6A5" w:rsidRDefault="008E56A5" w:rsidP="008B5C2C">
      <w:pPr>
        <w:spacing w:after="0" w:line="240" w:lineRule="auto"/>
      </w:pPr>
      <w:r>
        <w:separator/>
      </w:r>
    </w:p>
  </w:endnote>
  <w:endnote w:type="continuationSeparator" w:id="0">
    <w:p w:rsidR="008E56A5" w:rsidRDefault="008E56A5" w:rsidP="008B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6A5" w:rsidRPr="0001052E" w:rsidRDefault="008E56A5" w:rsidP="009C1E6C">
    <w:pPr>
      <w:pStyle w:val="af8"/>
      <w:rPr>
        <w:sz w:val="14"/>
      </w:rPr>
    </w:pPr>
    <w:r w:rsidRPr="0001052E">
      <w:rPr>
        <w:sz w:val="14"/>
      </w:rPr>
      <w:t>O:\Общая папка\Централизованное решение\ПроектПриказаРегламентРаботыИСЦУБФСЛО\РегламентРаботыИСЦУБФСЛО 19042016 .</w:t>
    </w:r>
    <w:proofErr w:type="spellStart"/>
    <w:r w:rsidRPr="0001052E">
      <w:rPr>
        <w:sz w:val="14"/>
      </w:rPr>
      <w:t>docx</w:t>
    </w:r>
    <w:proofErr w:type="spellEnd"/>
  </w:p>
  <w:p w:rsidR="008E56A5" w:rsidRDefault="008E56A5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6A5" w:rsidRPr="008961AC" w:rsidRDefault="008E56A5">
    <w:pPr>
      <w:pStyle w:val="af8"/>
      <w:rPr>
        <w:sz w:val="16"/>
      </w:rPr>
    </w:pPr>
    <w:r w:rsidRPr="008961AC">
      <w:rPr>
        <w:sz w:val="16"/>
      </w:rPr>
      <w:t>O:\Общая папка\Централизованное решение\ПроектПриказаРегламентРаботыИСЦУБФСЛО\РегламентРаботыИСЦУБФСЛО 19042016 .</w:t>
    </w:r>
    <w:proofErr w:type="spellStart"/>
    <w:r w:rsidRPr="008961AC">
      <w:rPr>
        <w:sz w:val="16"/>
      </w:rPr>
      <w:t>docx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6A5" w:rsidRDefault="008E56A5" w:rsidP="008B5C2C">
      <w:pPr>
        <w:spacing w:after="0" w:line="240" w:lineRule="auto"/>
      </w:pPr>
      <w:r>
        <w:separator/>
      </w:r>
    </w:p>
  </w:footnote>
  <w:footnote w:type="continuationSeparator" w:id="0">
    <w:p w:rsidR="008E56A5" w:rsidRDefault="008E56A5" w:rsidP="008B5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-1836753265"/>
      <w:docPartObj>
        <w:docPartGallery w:val="Page Numbers (Top of Page)"/>
        <w:docPartUnique/>
      </w:docPartObj>
    </w:sdtPr>
    <w:sdtContent>
      <w:p w:rsidR="008E56A5" w:rsidRPr="0001052E" w:rsidRDefault="008E56A5">
        <w:pPr>
          <w:pStyle w:val="af6"/>
          <w:jc w:val="center"/>
          <w:rPr>
            <w:rFonts w:ascii="Times New Roman" w:hAnsi="Times New Roman"/>
            <w:sz w:val="20"/>
            <w:szCs w:val="20"/>
          </w:rPr>
        </w:pPr>
        <w:r w:rsidRPr="0001052E">
          <w:rPr>
            <w:rFonts w:ascii="Times New Roman" w:hAnsi="Times New Roman"/>
            <w:sz w:val="20"/>
            <w:szCs w:val="20"/>
          </w:rPr>
          <w:fldChar w:fldCharType="begin"/>
        </w:r>
        <w:r w:rsidRPr="0001052E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1052E">
          <w:rPr>
            <w:rFonts w:ascii="Times New Roman" w:hAnsi="Times New Roman"/>
            <w:sz w:val="20"/>
            <w:szCs w:val="20"/>
          </w:rPr>
          <w:fldChar w:fldCharType="separate"/>
        </w:r>
        <w:r w:rsidR="006E34E0">
          <w:rPr>
            <w:rFonts w:ascii="Times New Roman" w:hAnsi="Times New Roman"/>
            <w:noProof/>
            <w:sz w:val="20"/>
            <w:szCs w:val="20"/>
          </w:rPr>
          <w:t>12</w:t>
        </w:r>
        <w:r w:rsidRPr="0001052E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8E56A5" w:rsidRPr="0001052E" w:rsidRDefault="008E56A5" w:rsidP="0001052E">
    <w:pPr>
      <w:pStyle w:val="af6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490A"/>
    <w:multiLevelType w:val="multilevel"/>
    <w:tmpl w:val="94D89396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D22A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BE2D5F"/>
    <w:multiLevelType w:val="hybridMultilevel"/>
    <w:tmpl w:val="99AAAC5C"/>
    <w:lvl w:ilvl="0" w:tplc="FFFFFFFF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Helv" w:hint="default"/>
        <w:sz w:val="16"/>
        <w:szCs w:val="16"/>
      </w:rPr>
    </w:lvl>
    <w:lvl w:ilvl="1" w:tplc="FFFFFFFF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855A74"/>
    <w:multiLevelType w:val="multilevel"/>
    <w:tmpl w:val="829E84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617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79229E"/>
    <w:multiLevelType w:val="hybridMultilevel"/>
    <w:tmpl w:val="E7AA27E4"/>
    <w:lvl w:ilvl="0" w:tplc="65BE8222">
      <w:start w:val="1"/>
      <w:numFmt w:val="decimal"/>
      <w:lvlText w:val="%1."/>
      <w:lvlJc w:val="left"/>
      <w:pPr>
        <w:ind w:left="1131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696AEB"/>
    <w:multiLevelType w:val="hybridMultilevel"/>
    <w:tmpl w:val="7EF4FF64"/>
    <w:lvl w:ilvl="0" w:tplc="F8081066">
      <w:start w:val="34"/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95C30"/>
    <w:multiLevelType w:val="hybridMultilevel"/>
    <w:tmpl w:val="B6A8F84A"/>
    <w:lvl w:ilvl="0" w:tplc="484013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8C3710C"/>
    <w:multiLevelType w:val="multilevel"/>
    <w:tmpl w:val="94D89396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B54AFB"/>
    <w:multiLevelType w:val="hybridMultilevel"/>
    <w:tmpl w:val="1C1A54F2"/>
    <w:lvl w:ilvl="0" w:tplc="38A818BA">
      <w:start w:val="3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1AE25FF"/>
    <w:multiLevelType w:val="hybridMultilevel"/>
    <w:tmpl w:val="C2E20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E67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A73133E"/>
    <w:multiLevelType w:val="hybridMultilevel"/>
    <w:tmpl w:val="CF14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81B41"/>
    <w:multiLevelType w:val="hybridMultilevel"/>
    <w:tmpl w:val="A282C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DD71185"/>
    <w:multiLevelType w:val="hybridMultilevel"/>
    <w:tmpl w:val="E3CE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63AF6"/>
    <w:multiLevelType w:val="hybridMultilevel"/>
    <w:tmpl w:val="09D6D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F1DB4"/>
    <w:multiLevelType w:val="hybridMultilevel"/>
    <w:tmpl w:val="73502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75115"/>
    <w:multiLevelType w:val="hybridMultilevel"/>
    <w:tmpl w:val="CF14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B5D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76E28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B781C7A"/>
    <w:multiLevelType w:val="hybridMultilevel"/>
    <w:tmpl w:val="2F3A48F0"/>
    <w:lvl w:ilvl="0" w:tplc="A1FE1B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D4D7C9E"/>
    <w:multiLevelType w:val="hybridMultilevel"/>
    <w:tmpl w:val="E412103E"/>
    <w:lvl w:ilvl="0" w:tplc="A4DE63D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2D30F7"/>
    <w:multiLevelType w:val="hybridMultilevel"/>
    <w:tmpl w:val="217038CA"/>
    <w:lvl w:ilvl="0" w:tplc="FBE073BC">
      <w:start w:val="1"/>
      <w:numFmt w:val="bullet"/>
      <w:pStyle w:val="ASFKListmark1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"/>
  </w:num>
  <w:num w:numId="4">
    <w:abstractNumId w:val="8"/>
  </w:num>
  <w:num w:numId="5">
    <w:abstractNumId w:val="16"/>
  </w:num>
  <w:num w:numId="6">
    <w:abstractNumId w:val="13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  <w:num w:numId="11">
    <w:abstractNumId w:val="12"/>
  </w:num>
  <w:num w:numId="12">
    <w:abstractNumId w:val="17"/>
  </w:num>
  <w:num w:numId="13">
    <w:abstractNumId w:val="22"/>
  </w:num>
  <w:num w:numId="14">
    <w:abstractNumId w:val="4"/>
  </w:num>
  <w:num w:numId="15">
    <w:abstractNumId w:val="11"/>
  </w:num>
  <w:num w:numId="16">
    <w:abstractNumId w:val="15"/>
  </w:num>
  <w:num w:numId="17">
    <w:abstractNumId w:val="18"/>
  </w:num>
  <w:num w:numId="18">
    <w:abstractNumId w:val="19"/>
  </w:num>
  <w:num w:numId="19">
    <w:abstractNumId w:val="10"/>
  </w:num>
  <w:num w:numId="20">
    <w:abstractNumId w:val="14"/>
  </w:num>
  <w:num w:numId="21">
    <w:abstractNumId w:val="21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134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3B"/>
    <w:rsid w:val="00001D64"/>
    <w:rsid w:val="000026C2"/>
    <w:rsid w:val="0000326F"/>
    <w:rsid w:val="00006441"/>
    <w:rsid w:val="00007EC6"/>
    <w:rsid w:val="0001052E"/>
    <w:rsid w:val="0001202C"/>
    <w:rsid w:val="000130C8"/>
    <w:rsid w:val="00015F4A"/>
    <w:rsid w:val="00017B24"/>
    <w:rsid w:val="00020F49"/>
    <w:rsid w:val="000235AD"/>
    <w:rsid w:val="00030354"/>
    <w:rsid w:val="00031120"/>
    <w:rsid w:val="000318D3"/>
    <w:rsid w:val="00033A75"/>
    <w:rsid w:val="00036A65"/>
    <w:rsid w:val="00043AEE"/>
    <w:rsid w:val="0004660D"/>
    <w:rsid w:val="00051C6D"/>
    <w:rsid w:val="0005582D"/>
    <w:rsid w:val="00063841"/>
    <w:rsid w:val="00063D82"/>
    <w:rsid w:val="00066CBF"/>
    <w:rsid w:val="0007173C"/>
    <w:rsid w:val="00071EF5"/>
    <w:rsid w:val="000722E0"/>
    <w:rsid w:val="00072A94"/>
    <w:rsid w:val="0007395C"/>
    <w:rsid w:val="000743C3"/>
    <w:rsid w:val="00074499"/>
    <w:rsid w:val="00076713"/>
    <w:rsid w:val="00081769"/>
    <w:rsid w:val="00082403"/>
    <w:rsid w:val="00085B74"/>
    <w:rsid w:val="000862ED"/>
    <w:rsid w:val="00086539"/>
    <w:rsid w:val="0008737B"/>
    <w:rsid w:val="00091BEC"/>
    <w:rsid w:val="00092274"/>
    <w:rsid w:val="00092675"/>
    <w:rsid w:val="000949C3"/>
    <w:rsid w:val="00094F01"/>
    <w:rsid w:val="00096B25"/>
    <w:rsid w:val="00097603"/>
    <w:rsid w:val="00097D67"/>
    <w:rsid w:val="000A28C0"/>
    <w:rsid w:val="000A28E6"/>
    <w:rsid w:val="000A3B5F"/>
    <w:rsid w:val="000A4011"/>
    <w:rsid w:val="000A6343"/>
    <w:rsid w:val="000A75B0"/>
    <w:rsid w:val="000B22B5"/>
    <w:rsid w:val="000B283B"/>
    <w:rsid w:val="000B2C65"/>
    <w:rsid w:val="000B389E"/>
    <w:rsid w:val="000B533A"/>
    <w:rsid w:val="000B646C"/>
    <w:rsid w:val="000B7C9E"/>
    <w:rsid w:val="000C54D2"/>
    <w:rsid w:val="000C5BED"/>
    <w:rsid w:val="000C694D"/>
    <w:rsid w:val="000D5DC0"/>
    <w:rsid w:val="000E03D3"/>
    <w:rsid w:val="000E1EA0"/>
    <w:rsid w:val="000E1F9D"/>
    <w:rsid w:val="000E38B2"/>
    <w:rsid w:val="000E6B40"/>
    <w:rsid w:val="000F17BF"/>
    <w:rsid w:val="000F204A"/>
    <w:rsid w:val="000F2541"/>
    <w:rsid w:val="000F3A97"/>
    <w:rsid w:val="000F580B"/>
    <w:rsid w:val="000F6CD9"/>
    <w:rsid w:val="0010112A"/>
    <w:rsid w:val="00106076"/>
    <w:rsid w:val="0010695E"/>
    <w:rsid w:val="00112920"/>
    <w:rsid w:val="00113C7A"/>
    <w:rsid w:val="00114529"/>
    <w:rsid w:val="00114DE7"/>
    <w:rsid w:val="00117170"/>
    <w:rsid w:val="001203E1"/>
    <w:rsid w:val="00120F23"/>
    <w:rsid w:val="001219ED"/>
    <w:rsid w:val="00121CCE"/>
    <w:rsid w:val="0012439B"/>
    <w:rsid w:val="00133128"/>
    <w:rsid w:val="00133141"/>
    <w:rsid w:val="00133EF1"/>
    <w:rsid w:val="00135A2A"/>
    <w:rsid w:val="00135ADD"/>
    <w:rsid w:val="001400BC"/>
    <w:rsid w:val="0014170E"/>
    <w:rsid w:val="00141E6E"/>
    <w:rsid w:val="00150609"/>
    <w:rsid w:val="001507F5"/>
    <w:rsid w:val="00150A80"/>
    <w:rsid w:val="001526DB"/>
    <w:rsid w:val="00154CF5"/>
    <w:rsid w:val="00154D54"/>
    <w:rsid w:val="00162457"/>
    <w:rsid w:val="00163378"/>
    <w:rsid w:val="00165EAD"/>
    <w:rsid w:val="00170EB6"/>
    <w:rsid w:val="001727AC"/>
    <w:rsid w:val="00175F2D"/>
    <w:rsid w:val="00181863"/>
    <w:rsid w:val="001820EF"/>
    <w:rsid w:val="00184F89"/>
    <w:rsid w:val="0019282F"/>
    <w:rsid w:val="00192A7B"/>
    <w:rsid w:val="00192E79"/>
    <w:rsid w:val="001968BA"/>
    <w:rsid w:val="0019789D"/>
    <w:rsid w:val="001A01CE"/>
    <w:rsid w:val="001A4823"/>
    <w:rsid w:val="001A57EA"/>
    <w:rsid w:val="001A5C86"/>
    <w:rsid w:val="001A60F0"/>
    <w:rsid w:val="001B0017"/>
    <w:rsid w:val="001B14A6"/>
    <w:rsid w:val="001B2A9F"/>
    <w:rsid w:val="001B33FD"/>
    <w:rsid w:val="001B64F5"/>
    <w:rsid w:val="001B78F4"/>
    <w:rsid w:val="001C1855"/>
    <w:rsid w:val="001C23F7"/>
    <w:rsid w:val="001C2F27"/>
    <w:rsid w:val="001C5E61"/>
    <w:rsid w:val="001C6C4B"/>
    <w:rsid w:val="001D1029"/>
    <w:rsid w:val="001D17F1"/>
    <w:rsid w:val="001D2E6F"/>
    <w:rsid w:val="001D3E36"/>
    <w:rsid w:val="001D613E"/>
    <w:rsid w:val="001E02D6"/>
    <w:rsid w:val="001E177C"/>
    <w:rsid w:val="001E3822"/>
    <w:rsid w:val="001E4AEF"/>
    <w:rsid w:val="001E5E5B"/>
    <w:rsid w:val="001E642E"/>
    <w:rsid w:val="001E6A14"/>
    <w:rsid w:val="001F0FC0"/>
    <w:rsid w:val="001F38DA"/>
    <w:rsid w:val="001F4F18"/>
    <w:rsid w:val="001F5D0B"/>
    <w:rsid w:val="001F6354"/>
    <w:rsid w:val="002014FB"/>
    <w:rsid w:val="00207893"/>
    <w:rsid w:val="00207A83"/>
    <w:rsid w:val="00211C20"/>
    <w:rsid w:val="00212BED"/>
    <w:rsid w:val="00213279"/>
    <w:rsid w:val="002135FD"/>
    <w:rsid w:val="00216DA3"/>
    <w:rsid w:val="002225BC"/>
    <w:rsid w:val="0022341D"/>
    <w:rsid w:val="002240F8"/>
    <w:rsid w:val="00230E33"/>
    <w:rsid w:val="00231CEE"/>
    <w:rsid w:val="00234862"/>
    <w:rsid w:val="00235514"/>
    <w:rsid w:val="00236E5F"/>
    <w:rsid w:val="00237F9E"/>
    <w:rsid w:val="00243786"/>
    <w:rsid w:val="002446F6"/>
    <w:rsid w:val="002452BF"/>
    <w:rsid w:val="0024626A"/>
    <w:rsid w:val="002501CA"/>
    <w:rsid w:val="00250D4D"/>
    <w:rsid w:val="00252769"/>
    <w:rsid w:val="002547DD"/>
    <w:rsid w:val="00255161"/>
    <w:rsid w:val="002577C0"/>
    <w:rsid w:val="002604E8"/>
    <w:rsid w:val="00262421"/>
    <w:rsid w:val="00262AB7"/>
    <w:rsid w:val="0026362A"/>
    <w:rsid w:val="0026486D"/>
    <w:rsid w:val="00265AEC"/>
    <w:rsid w:val="002754FB"/>
    <w:rsid w:val="00277BA5"/>
    <w:rsid w:val="0028098B"/>
    <w:rsid w:val="002875D6"/>
    <w:rsid w:val="002929FC"/>
    <w:rsid w:val="0029313D"/>
    <w:rsid w:val="002937C2"/>
    <w:rsid w:val="002A4DDA"/>
    <w:rsid w:val="002A6647"/>
    <w:rsid w:val="002B2304"/>
    <w:rsid w:val="002B2C18"/>
    <w:rsid w:val="002B2E90"/>
    <w:rsid w:val="002B606B"/>
    <w:rsid w:val="002B6754"/>
    <w:rsid w:val="002B6C3A"/>
    <w:rsid w:val="002C122B"/>
    <w:rsid w:val="002C5E57"/>
    <w:rsid w:val="002C7C8A"/>
    <w:rsid w:val="002D0C10"/>
    <w:rsid w:val="002D4B52"/>
    <w:rsid w:val="002D687C"/>
    <w:rsid w:val="002D7C88"/>
    <w:rsid w:val="002E2572"/>
    <w:rsid w:val="002E2AE2"/>
    <w:rsid w:val="002F068A"/>
    <w:rsid w:val="002F15F4"/>
    <w:rsid w:val="002F18C1"/>
    <w:rsid w:val="002F1F58"/>
    <w:rsid w:val="002F74FB"/>
    <w:rsid w:val="00300150"/>
    <w:rsid w:val="00300579"/>
    <w:rsid w:val="003006DD"/>
    <w:rsid w:val="003009F9"/>
    <w:rsid w:val="0030396E"/>
    <w:rsid w:val="00311A02"/>
    <w:rsid w:val="003130A5"/>
    <w:rsid w:val="003137A3"/>
    <w:rsid w:val="0031706A"/>
    <w:rsid w:val="00321783"/>
    <w:rsid w:val="003230EF"/>
    <w:rsid w:val="00326687"/>
    <w:rsid w:val="00330D30"/>
    <w:rsid w:val="00331F7B"/>
    <w:rsid w:val="003367E8"/>
    <w:rsid w:val="0033792F"/>
    <w:rsid w:val="00341963"/>
    <w:rsid w:val="003458C8"/>
    <w:rsid w:val="003509CF"/>
    <w:rsid w:val="00351967"/>
    <w:rsid w:val="00352806"/>
    <w:rsid w:val="00361111"/>
    <w:rsid w:val="003631CE"/>
    <w:rsid w:val="00363F3F"/>
    <w:rsid w:val="00364DBE"/>
    <w:rsid w:val="00364DFA"/>
    <w:rsid w:val="003662DD"/>
    <w:rsid w:val="00370262"/>
    <w:rsid w:val="00370B0E"/>
    <w:rsid w:val="00375891"/>
    <w:rsid w:val="00380CEF"/>
    <w:rsid w:val="00382EC9"/>
    <w:rsid w:val="00384316"/>
    <w:rsid w:val="00386AEE"/>
    <w:rsid w:val="00393B05"/>
    <w:rsid w:val="00394999"/>
    <w:rsid w:val="003955CE"/>
    <w:rsid w:val="00395D18"/>
    <w:rsid w:val="003A0CE3"/>
    <w:rsid w:val="003A1BC8"/>
    <w:rsid w:val="003A2A09"/>
    <w:rsid w:val="003A2CF3"/>
    <w:rsid w:val="003A5FC8"/>
    <w:rsid w:val="003A7A4B"/>
    <w:rsid w:val="003A7E3E"/>
    <w:rsid w:val="003B29CC"/>
    <w:rsid w:val="003B32AF"/>
    <w:rsid w:val="003B655D"/>
    <w:rsid w:val="003C0C6F"/>
    <w:rsid w:val="003C116B"/>
    <w:rsid w:val="003C443C"/>
    <w:rsid w:val="003C4F8F"/>
    <w:rsid w:val="003C7B26"/>
    <w:rsid w:val="003D1B88"/>
    <w:rsid w:val="003D5759"/>
    <w:rsid w:val="003E3C75"/>
    <w:rsid w:val="003E41AF"/>
    <w:rsid w:val="003E76F4"/>
    <w:rsid w:val="00400FA6"/>
    <w:rsid w:val="004026B0"/>
    <w:rsid w:val="0040368D"/>
    <w:rsid w:val="004063C6"/>
    <w:rsid w:val="00410366"/>
    <w:rsid w:val="00411083"/>
    <w:rsid w:val="00412621"/>
    <w:rsid w:val="00413DB8"/>
    <w:rsid w:val="00414C31"/>
    <w:rsid w:val="00417639"/>
    <w:rsid w:val="004200FE"/>
    <w:rsid w:val="004220E8"/>
    <w:rsid w:val="00427C8B"/>
    <w:rsid w:val="00430AF0"/>
    <w:rsid w:val="00432644"/>
    <w:rsid w:val="00435000"/>
    <w:rsid w:val="004373F9"/>
    <w:rsid w:val="004430FC"/>
    <w:rsid w:val="00445BB2"/>
    <w:rsid w:val="004474CA"/>
    <w:rsid w:val="004479E7"/>
    <w:rsid w:val="00450E98"/>
    <w:rsid w:val="0045201B"/>
    <w:rsid w:val="00452EA4"/>
    <w:rsid w:val="004534D7"/>
    <w:rsid w:val="00453B73"/>
    <w:rsid w:val="00454C57"/>
    <w:rsid w:val="00456E15"/>
    <w:rsid w:val="004601EE"/>
    <w:rsid w:val="00460353"/>
    <w:rsid w:val="00463101"/>
    <w:rsid w:val="004654FD"/>
    <w:rsid w:val="004700EA"/>
    <w:rsid w:val="00472358"/>
    <w:rsid w:val="00474F3A"/>
    <w:rsid w:val="00477C1B"/>
    <w:rsid w:val="004803CD"/>
    <w:rsid w:val="00484444"/>
    <w:rsid w:val="004845C2"/>
    <w:rsid w:val="00486C37"/>
    <w:rsid w:val="00487DC5"/>
    <w:rsid w:val="00490CE0"/>
    <w:rsid w:val="004928E9"/>
    <w:rsid w:val="00494FB1"/>
    <w:rsid w:val="00496546"/>
    <w:rsid w:val="00497C23"/>
    <w:rsid w:val="004A0F0A"/>
    <w:rsid w:val="004A667D"/>
    <w:rsid w:val="004B09A8"/>
    <w:rsid w:val="004B401C"/>
    <w:rsid w:val="004B55CB"/>
    <w:rsid w:val="004C396B"/>
    <w:rsid w:val="004C415A"/>
    <w:rsid w:val="004C5096"/>
    <w:rsid w:val="004C66CD"/>
    <w:rsid w:val="004D0A9E"/>
    <w:rsid w:val="004D4458"/>
    <w:rsid w:val="004E4488"/>
    <w:rsid w:val="004E6993"/>
    <w:rsid w:val="004F21CE"/>
    <w:rsid w:val="004F2B2A"/>
    <w:rsid w:val="004F4931"/>
    <w:rsid w:val="004F6064"/>
    <w:rsid w:val="00500AEF"/>
    <w:rsid w:val="00505DF2"/>
    <w:rsid w:val="00507A40"/>
    <w:rsid w:val="00507D5F"/>
    <w:rsid w:val="0051023D"/>
    <w:rsid w:val="0051055F"/>
    <w:rsid w:val="00511E4E"/>
    <w:rsid w:val="00515C81"/>
    <w:rsid w:val="00515EAC"/>
    <w:rsid w:val="005175AF"/>
    <w:rsid w:val="00520816"/>
    <w:rsid w:val="0052230E"/>
    <w:rsid w:val="00523907"/>
    <w:rsid w:val="00524A93"/>
    <w:rsid w:val="00525D83"/>
    <w:rsid w:val="00530723"/>
    <w:rsid w:val="0053122B"/>
    <w:rsid w:val="00531D2D"/>
    <w:rsid w:val="00532DA5"/>
    <w:rsid w:val="0054205F"/>
    <w:rsid w:val="00542183"/>
    <w:rsid w:val="005428A1"/>
    <w:rsid w:val="00542D77"/>
    <w:rsid w:val="00545922"/>
    <w:rsid w:val="00545DAB"/>
    <w:rsid w:val="00551C60"/>
    <w:rsid w:val="00552F7E"/>
    <w:rsid w:val="0055412A"/>
    <w:rsid w:val="00555FB5"/>
    <w:rsid w:val="005608C0"/>
    <w:rsid w:val="00560A08"/>
    <w:rsid w:val="0056174B"/>
    <w:rsid w:val="00561E1B"/>
    <w:rsid w:val="00562323"/>
    <w:rsid w:val="00562A26"/>
    <w:rsid w:val="0056394D"/>
    <w:rsid w:val="00565A7A"/>
    <w:rsid w:val="00567EF0"/>
    <w:rsid w:val="00571932"/>
    <w:rsid w:val="005725CA"/>
    <w:rsid w:val="00573B9E"/>
    <w:rsid w:val="00573CED"/>
    <w:rsid w:val="00574E89"/>
    <w:rsid w:val="00576B82"/>
    <w:rsid w:val="005828EC"/>
    <w:rsid w:val="005831F1"/>
    <w:rsid w:val="005833D1"/>
    <w:rsid w:val="00585E61"/>
    <w:rsid w:val="0058624B"/>
    <w:rsid w:val="00593F22"/>
    <w:rsid w:val="00596AE2"/>
    <w:rsid w:val="005973BC"/>
    <w:rsid w:val="005A231C"/>
    <w:rsid w:val="005B2F82"/>
    <w:rsid w:val="005B2FC5"/>
    <w:rsid w:val="005B37CF"/>
    <w:rsid w:val="005B3BE5"/>
    <w:rsid w:val="005B608B"/>
    <w:rsid w:val="005B7860"/>
    <w:rsid w:val="005C39B1"/>
    <w:rsid w:val="005C541C"/>
    <w:rsid w:val="005C5E49"/>
    <w:rsid w:val="005D1A24"/>
    <w:rsid w:val="005D233C"/>
    <w:rsid w:val="005D2D64"/>
    <w:rsid w:val="005D6280"/>
    <w:rsid w:val="005D6668"/>
    <w:rsid w:val="005E0CE1"/>
    <w:rsid w:val="005E40E1"/>
    <w:rsid w:val="005E4463"/>
    <w:rsid w:val="005E47FE"/>
    <w:rsid w:val="005F1505"/>
    <w:rsid w:val="005F3D54"/>
    <w:rsid w:val="005F4622"/>
    <w:rsid w:val="005F6101"/>
    <w:rsid w:val="006022E1"/>
    <w:rsid w:val="00603F10"/>
    <w:rsid w:val="006047B7"/>
    <w:rsid w:val="006067F6"/>
    <w:rsid w:val="00606CF8"/>
    <w:rsid w:val="006072D0"/>
    <w:rsid w:val="0060795D"/>
    <w:rsid w:val="006105FB"/>
    <w:rsid w:val="006156F5"/>
    <w:rsid w:val="00617D78"/>
    <w:rsid w:val="0062089C"/>
    <w:rsid w:val="0062120C"/>
    <w:rsid w:val="006214A1"/>
    <w:rsid w:val="0062325C"/>
    <w:rsid w:val="006237D9"/>
    <w:rsid w:val="006239D3"/>
    <w:rsid w:val="00624993"/>
    <w:rsid w:val="00625676"/>
    <w:rsid w:val="00625A9E"/>
    <w:rsid w:val="006266DD"/>
    <w:rsid w:val="0062770B"/>
    <w:rsid w:val="00633A64"/>
    <w:rsid w:val="00634312"/>
    <w:rsid w:val="006365CF"/>
    <w:rsid w:val="00640E87"/>
    <w:rsid w:val="00643AF2"/>
    <w:rsid w:val="00650056"/>
    <w:rsid w:val="0065030C"/>
    <w:rsid w:val="006526E9"/>
    <w:rsid w:val="00654077"/>
    <w:rsid w:val="0065746C"/>
    <w:rsid w:val="00657878"/>
    <w:rsid w:val="00660125"/>
    <w:rsid w:val="006619C8"/>
    <w:rsid w:val="00665673"/>
    <w:rsid w:val="00665820"/>
    <w:rsid w:val="00667244"/>
    <w:rsid w:val="006719A3"/>
    <w:rsid w:val="00672126"/>
    <w:rsid w:val="00672D0F"/>
    <w:rsid w:val="00674925"/>
    <w:rsid w:val="00675AD9"/>
    <w:rsid w:val="00675DA0"/>
    <w:rsid w:val="00680FEC"/>
    <w:rsid w:val="00681AF5"/>
    <w:rsid w:val="0068619D"/>
    <w:rsid w:val="00686276"/>
    <w:rsid w:val="00690F71"/>
    <w:rsid w:val="006930D1"/>
    <w:rsid w:val="006934B9"/>
    <w:rsid w:val="006A1C90"/>
    <w:rsid w:val="006A4998"/>
    <w:rsid w:val="006A5E33"/>
    <w:rsid w:val="006A5F73"/>
    <w:rsid w:val="006A7D5E"/>
    <w:rsid w:val="006B4A2B"/>
    <w:rsid w:val="006B6803"/>
    <w:rsid w:val="006B6C99"/>
    <w:rsid w:val="006B6E34"/>
    <w:rsid w:val="006C04F7"/>
    <w:rsid w:val="006C676A"/>
    <w:rsid w:val="006C6FEF"/>
    <w:rsid w:val="006D09D5"/>
    <w:rsid w:val="006D5C61"/>
    <w:rsid w:val="006D5C67"/>
    <w:rsid w:val="006E1837"/>
    <w:rsid w:val="006E1DD3"/>
    <w:rsid w:val="006E34E0"/>
    <w:rsid w:val="006E48F6"/>
    <w:rsid w:val="006E6CCD"/>
    <w:rsid w:val="006E75BB"/>
    <w:rsid w:val="006E766E"/>
    <w:rsid w:val="006E78CA"/>
    <w:rsid w:val="006E7D6D"/>
    <w:rsid w:val="006F28F4"/>
    <w:rsid w:val="006F3F33"/>
    <w:rsid w:val="006F5BFA"/>
    <w:rsid w:val="006F7AB0"/>
    <w:rsid w:val="00700AD0"/>
    <w:rsid w:val="00706E08"/>
    <w:rsid w:val="007075A6"/>
    <w:rsid w:val="00707685"/>
    <w:rsid w:val="00710345"/>
    <w:rsid w:val="00710A05"/>
    <w:rsid w:val="00712618"/>
    <w:rsid w:val="00712E94"/>
    <w:rsid w:val="007160DF"/>
    <w:rsid w:val="00716A2A"/>
    <w:rsid w:val="00716D39"/>
    <w:rsid w:val="0071756F"/>
    <w:rsid w:val="00724F45"/>
    <w:rsid w:val="007252ED"/>
    <w:rsid w:val="00725B85"/>
    <w:rsid w:val="00727C97"/>
    <w:rsid w:val="00730C18"/>
    <w:rsid w:val="00730E39"/>
    <w:rsid w:val="00737AEB"/>
    <w:rsid w:val="00741535"/>
    <w:rsid w:val="0074154A"/>
    <w:rsid w:val="00741744"/>
    <w:rsid w:val="007420EE"/>
    <w:rsid w:val="00742911"/>
    <w:rsid w:val="007442CC"/>
    <w:rsid w:val="00746935"/>
    <w:rsid w:val="00747233"/>
    <w:rsid w:val="007532FB"/>
    <w:rsid w:val="00753591"/>
    <w:rsid w:val="00753DE3"/>
    <w:rsid w:val="00756B90"/>
    <w:rsid w:val="00760209"/>
    <w:rsid w:val="00761D2D"/>
    <w:rsid w:val="00762265"/>
    <w:rsid w:val="00764B98"/>
    <w:rsid w:val="007668A6"/>
    <w:rsid w:val="007700DA"/>
    <w:rsid w:val="0077079A"/>
    <w:rsid w:val="00770D83"/>
    <w:rsid w:val="00771E2D"/>
    <w:rsid w:val="007746BE"/>
    <w:rsid w:val="007763C3"/>
    <w:rsid w:val="00782278"/>
    <w:rsid w:val="0078279B"/>
    <w:rsid w:val="0078453B"/>
    <w:rsid w:val="007876F9"/>
    <w:rsid w:val="0079240F"/>
    <w:rsid w:val="00792D06"/>
    <w:rsid w:val="0079409D"/>
    <w:rsid w:val="007A35D2"/>
    <w:rsid w:val="007A44C2"/>
    <w:rsid w:val="007A4560"/>
    <w:rsid w:val="007A7B78"/>
    <w:rsid w:val="007B04D2"/>
    <w:rsid w:val="007B1CFC"/>
    <w:rsid w:val="007B2554"/>
    <w:rsid w:val="007B5B29"/>
    <w:rsid w:val="007B64EE"/>
    <w:rsid w:val="007C4AAE"/>
    <w:rsid w:val="007C5252"/>
    <w:rsid w:val="007C5686"/>
    <w:rsid w:val="007C5BB3"/>
    <w:rsid w:val="007C6363"/>
    <w:rsid w:val="007C79ED"/>
    <w:rsid w:val="007D48CA"/>
    <w:rsid w:val="007D5B2F"/>
    <w:rsid w:val="007E0B38"/>
    <w:rsid w:val="007E2032"/>
    <w:rsid w:val="007E2998"/>
    <w:rsid w:val="007E3C7D"/>
    <w:rsid w:val="007E4DF2"/>
    <w:rsid w:val="007E7D4A"/>
    <w:rsid w:val="007F1157"/>
    <w:rsid w:val="007F504E"/>
    <w:rsid w:val="007F5876"/>
    <w:rsid w:val="007F5CEE"/>
    <w:rsid w:val="007F7B0E"/>
    <w:rsid w:val="00800DE5"/>
    <w:rsid w:val="008039B7"/>
    <w:rsid w:val="00806909"/>
    <w:rsid w:val="00811D32"/>
    <w:rsid w:val="00812191"/>
    <w:rsid w:val="008148F6"/>
    <w:rsid w:val="00814D83"/>
    <w:rsid w:val="00815C6C"/>
    <w:rsid w:val="008177FA"/>
    <w:rsid w:val="00817977"/>
    <w:rsid w:val="00817B58"/>
    <w:rsid w:val="0082218E"/>
    <w:rsid w:val="00823AA6"/>
    <w:rsid w:val="00833F49"/>
    <w:rsid w:val="008365EA"/>
    <w:rsid w:val="00840AE6"/>
    <w:rsid w:val="00841F2D"/>
    <w:rsid w:val="00842C5F"/>
    <w:rsid w:val="0084304D"/>
    <w:rsid w:val="00845ABF"/>
    <w:rsid w:val="008465E6"/>
    <w:rsid w:val="00847752"/>
    <w:rsid w:val="008518A1"/>
    <w:rsid w:val="00851E00"/>
    <w:rsid w:val="008566DC"/>
    <w:rsid w:val="00857E74"/>
    <w:rsid w:val="00863E23"/>
    <w:rsid w:val="00864FDB"/>
    <w:rsid w:val="00870D7C"/>
    <w:rsid w:val="00872535"/>
    <w:rsid w:val="00872A89"/>
    <w:rsid w:val="008730E1"/>
    <w:rsid w:val="0087385D"/>
    <w:rsid w:val="008749AF"/>
    <w:rsid w:val="00877157"/>
    <w:rsid w:val="00881298"/>
    <w:rsid w:val="0088288F"/>
    <w:rsid w:val="00882D78"/>
    <w:rsid w:val="00884BCD"/>
    <w:rsid w:val="008854FF"/>
    <w:rsid w:val="00891B65"/>
    <w:rsid w:val="00891C34"/>
    <w:rsid w:val="00895A8B"/>
    <w:rsid w:val="008961AC"/>
    <w:rsid w:val="00896350"/>
    <w:rsid w:val="00897382"/>
    <w:rsid w:val="008A423D"/>
    <w:rsid w:val="008A78EE"/>
    <w:rsid w:val="008B3386"/>
    <w:rsid w:val="008B42BD"/>
    <w:rsid w:val="008B5C2C"/>
    <w:rsid w:val="008B612E"/>
    <w:rsid w:val="008B7495"/>
    <w:rsid w:val="008B796C"/>
    <w:rsid w:val="008C11E0"/>
    <w:rsid w:val="008C135A"/>
    <w:rsid w:val="008C56B9"/>
    <w:rsid w:val="008C5BA4"/>
    <w:rsid w:val="008C6005"/>
    <w:rsid w:val="008C669B"/>
    <w:rsid w:val="008D20E7"/>
    <w:rsid w:val="008D2DEC"/>
    <w:rsid w:val="008D3968"/>
    <w:rsid w:val="008D48EB"/>
    <w:rsid w:val="008E3295"/>
    <w:rsid w:val="008E4100"/>
    <w:rsid w:val="008E56A5"/>
    <w:rsid w:val="008E5D59"/>
    <w:rsid w:val="008F3BF2"/>
    <w:rsid w:val="008F4378"/>
    <w:rsid w:val="008F46A5"/>
    <w:rsid w:val="008F4B07"/>
    <w:rsid w:val="008F5744"/>
    <w:rsid w:val="008F7599"/>
    <w:rsid w:val="009009AE"/>
    <w:rsid w:val="00903100"/>
    <w:rsid w:val="00904217"/>
    <w:rsid w:val="0090767A"/>
    <w:rsid w:val="009139B8"/>
    <w:rsid w:val="00925BFF"/>
    <w:rsid w:val="009307F7"/>
    <w:rsid w:val="00930B07"/>
    <w:rsid w:val="00935139"/>
    <w:rsid w:val="00935553"/>
    <w:rsid w:val="00936BE2"/>
    <w:rsid w:val="00942537"/>
    <w:rsid w:val="009464F9"/>
    <w:rsid w:val="00946A6E"/>
    <w:rsid w:val="009508D1"/>
    <w:rsid w:val="00951FCD"/>
    <w:rsid w:val="00953088"/>
    <w:rsid w:val="00955406"/>
    <w:rsid w:val="00955A93"/>
    <w:rsid w:val="0095710B"/>
    <w:rsid w:val="00957310"/>
    <w:rsid w:val="00961C73"/>
    <w:rsid w:val="009638BC"/>
    <w:rsid w:val="00963B2D"/>
    <w:rsid w:val="00964C7D"/>
    <w:rsid w:val="00965448"/>
    <w:rsid w:val="00965BE0"/>
    <w:rsid w:val="00966D4D"/>
    <w:rsid w:val="00967F8F"/>
    <w:rsid w:val="00972AB4"/>
    <w:rsid w:val="00973D6E"/>
    <w:rsid w:val="0097649F"/>
    <w:rsid w:val="009772EF"/>
    <w:rsid w:val="00981500"/>
    <w:rsid w:val="009860C4"/>
    <w:rsid w:val="009861B1"/>
    <w:rsid w:val="00986276"/>
    <w:rsid w:val="009909BA"/>
    <w:rsid w:val="00991761"/>
    <w:rsid w:val="00991C7B"/>
    <w:rsid w:val="00994DE7"/>
    <w:rsid w:val="009A00E6"/>
    <w:rsid w:val="009A1744"/>
    <w:rsid w:val="009A2C41"/>
    <w:rsid w:val="009B1256"/>
    <w:rsid w:val="009B1576"/>
    <w:rsid w:val="009C1E6C"/>
    <w:rsid w:val="009C28FA"/>
    <w:rsid w:val="009C6656"/>
    <w:rsid w:val="009C7F3B"/>
    <w:rsid w:val="009D46CD"/>
    <w:rsid w:val="009D4933"/>
    <w:rsid w:val="009D4F05"/>
    <w:rsid w:val="009E17AD"/>
    <w:rsid w:val="009E1D39"/>
    <w:rsid w:val="009F0137"/>
    <w:rsid w:val="009F1265"/>
    <w:rsid w:val="009F14C5"/>
    <w:rsid w:val="009F4A10"/>
    <w:rsid w:val="00A020FA"/>
    <w:rsid w:val="00A05757"/>
    <w:rsid w:val="00A10D3C"/>
    <w:rsid w:val="00A11336"/>
    <w:rsid w:val="00A12875"/>
    <w:rsid w:val="00A12E6E"/>
    <w:rsid w:val="00A132DF"/>
    <w:rsid w:val="00A1342B"/>
    <w:rsid w:val="00A141AA"/>
    <w:rsid w:val="00A22DA3"/>
    <w:rsid w:val="00A26C36"/>
    <w:rsid w:val="00A271DC"/>
    <w:rsid w:val="00A3020F"/>
    <w:rsid w:val="00A37547"/>
    <w:rsid w:val="00A37CCC"/>
    <w:rsid w:val="00A40165"/>
    <w:rsid w:val="00A46711"/>
    <w:rsid w:val="00A47C44"/>
    <w:rsid w:val="00A505E1"/>
    <w:rsid w:val="00A539E2"/>
    <w:rsid w:val="00A557E2"/>
    <w:rsid w:val="00A5640A"/>
    <w:rsid w:val="00A5752B"/>
    <w:rsid w:val="00A623D1"/>
    <w:rsid w:val="00A63142"/>
    <w:rsid w:val="00A636E0"/>
    <w:rsid w:val="00A65EF8"/>
    <w:rsid w:val="00A66BAC"/>
    <w:rsid w:val="00A66C3F"/>
    <w:rsid w:val="00A72D2C"/>
    <w:rsid w:val="00A76E23"/>
    <w:rsid w:val="00A76F2A"/>
    <w:rsid w:val="00A7748B"/>
    <w:rsid w:val="00A805D6"/>
    <w:rsid w:val="00A80B8E"/>
    <w:rsid w:val="00A81422"/>
    <w:rsid w:val="00A81F0B"/>
    <w:rsid w:val="00A8414F"/>
    <w:rsid w:val="00A9116D"/>
    <w:rsid w:val="00A92245"/>
    <w:rsid w:val="00A955A2"/>
    <w:rsid w:val="00AA6D14"/>
    <w:rsid w:val="00AA7BB8"/>
    <w:rsid w:val="00AB0BD2"/>
    <w:rsid w:val="00AB0D8D"/>
    <w:rsid w:val="00AB4DB8"/>
    <w:rsid w:val="00AB5091"/>
    <w:rsid w:val="00AC0120"/>
    <w:rsid w:val="00AC0C5F"/>
    <w:rsid w:val="00AC2120"/>
    <w:rsid w:val="00AC3666"/>
    <w:rsid w:val="00AC421B"/>
    <w:rsid w:val="00AC59DF"/>
    <w:rsid w:val="00AC5C7F"/>
    <w:rsid w:val="00AC778F"/>
    <w:rsid w:val="00AC7B0F"/>
    <w:rsid w:val="00AD0415"/>
    <w:rsid w:val="00AD0597"/>
    <w:rsid w:val="00AD1001"/>
    <w:rsid w:val="00AD2A4A"/>
    <w:rsid w:val="00AD2AFC"/>
    <w:rsid w:val="00AD4385"/>
    <w:rsid w:val="00AD5E20"/>
    <w:rsid w:val="00AD7DE2"/>
    <w:rsid w:val="00AE2014"/>
    <w:rsid w:val="00AE5B10"/>
    <w:rsid w:val="00AE5CE3"/>
    <w:rsid w:val="00AE63C1"/>
    <w:rsid w:val="00AE7991"/>
    <w:rsid w:val="00AE7DC7"/>
    <w:rsid w:val="00AF0DEB"/>
    <w:rsid w:val="00AF4320"/>
    <w:rsid w:val="00AF6BC3"/>
    <w:rsid w:val="00AF70A4"/>
    <w:rsid w:val="00B00D27"/>
    <w:rsid w:val="00B01E57"/>
    <w:rsid w:val="00B026C6"/>
    <w:rsid w:val="00B02F5C"/>
    <w:rsid w:val="00B05A5D"/>
    <w:rsid w:val="00B066E7"/>
    <w:rsid w:val="00B06C52"/>
    <w:rsid w:val="00B108E7"/>
    <w:rsid w:val="00B145A5"/>
    <w:rsid w:val="00B16545"/>
    <w:rsid w:val="00B16BEF"/>
    <w:rsid w:val="00B17B29"/>
    <w:rsid w:val="00B21D52"/>
    <w:rsid w:val="00B21E4B"/>
    <w:rsid w:val="00B22AF9"/>
    <w:rsid w:val="00B23C20"/>
    <w:rsid w:val="00B2500B"/>
    <w:rsid w:val="00B26D98"/>
    <w:rsid w:val="00B26F8C"/>
    <w:rsid w:val="00B309A1"/>
    <w:rsid w:val="00B32098"/>
    <w:rsid w:val="00B3372C"/>
    <w:rsid w:val="00B345A4"/>
    <w:rsid w:val="00B414DE"/>
    <w:rsid w:val="00B419EB"/>
    <w:rsid w:val="00B41D5D"/>
    <w:rsid w:val="00B42375"/>
    <w:rsid w:val="00B523A4"/>
    <w:rsid w:val="00B5305F"/>
    <w:rsid w:val="00B539B3"/>
    <w:rsid w:val="00B550A9"/>
    <w:rsid w:val="00B610CB"/>
    <w:rsid w:val="00B619E0"/>
    <w:rsid w:val="00B61C06"/>
    <w:rsid w:val="00B638EC"/>
    <w:rsid w:val="00B63A60"/>
    <w:rsid w:val="00B63B48"/>
    <w:rsid w:val="00B64776"/>
    <w:rsid w:val="00B661ED"/>
    <w:rsid w:val="00B6671F"/>
    <w:rsid w:val="00B6796D"/>
    <w:rsid w:val="00B70079"/>
    <w:rsid w:val="00B70608"/>
    <w:rsid w:val="00B74E9E"/>
    <w:rsid w:val="00B761AF"/>
    <w:rsid w:val="00B82803"/>
    <w:rsid w:val="00B83746"/>
    <w:rsid w:val="00B83C9F"/>
    <w:rsid w:val="00B86546"/>
    <w:rsid w:val="00B90788"/>
    <w:rsid w:val="00B908DB"/>
    <w:rsid w:val="00B96934"/>
    <w:rsid w:val="00B96C37"/>
    <w:rsid w:val="00BA03BB"/>
    <w:rsid w:val="00BA1BAD"/>
    <w:rsid w:val="00BA5C6C"/>
    <w:rsid w:val="00BA707C"/>
    <w:rsid w:val="00BA79F5"/>
    <w:rsid w:val="00BB1635"/>
    <w:rsid w:val="00BB3500"/>
    <w:rsid w:val="00BB4D15"/>
    <w:rsid w:val="00BB68CC"/>
    <w:rsid w:val="00BB6C7A"/>
    <w:rsid w:val="00BB774A"/>
    <w:rsid w:val="00BC173C"/>
    <w:rsid w:val="00BC3C5D"/>
    <w:rsid w:val="00BC5241"/>
    <w:rsid w:val="00BC5B6B"/>
    <w:rsid w:val="00BC5E1D"/>
    <w:rsid w:val="00BC72B1"/>
    <w:rsid w:val="00BD034D"/>
    <w:rsid w:val="00BD374E"/>
    <w:rsid w:val="00BE0429"/>
    <w:rsid w:val="00BE131D"/>
    <w:rsid w:val="00BE173B"/>
    <w:rsid w:val="00BE5E8F"/>
    <w:rsid w:val="00BE616F"/>
    <w:rsid w:val="00BF0E2D"/>
    <w:rsid w:val="00BF3A45"/>
    <w:rsid w:val="00BF572E"/>
    <w:rsid w:val="00BF62A4"/>
    <w:rsid w:val="00BF654F"/>
    <w:rsid w:val="00BF7C11"/>
    <w:rsid w:val="00C0018E"/>
    <w:rsid w:val="00C0113B"/>
    <w:rsid w:val="00C029F1"/>
    <w:rsid w:val="00C03690"/>
    <w:rsid w:val="00C102A1"/>
    <w:rsid w:val="00C1439B"/>
    <w:rsid w:val="00C14CD5"/>
    <w:rsid w:val="00C15022"/>
    <w:rsid w:val="00C224F7"/>
    <w:rsid w:val="00C22FB1"/>
    <w:rsid w:val="00C25A0D"/>
    <w:rsid w:val="00C30AD9"/>
    <w:rsid w:val="00C319CF"/>
    <w:rsid w:val="00C31CE1"/>
    <w:rsid w:val="00C326A3"/>
    <w:rsid w:val="00C32D68"/>
    <w:rsid w:val="00C33662"/>
    <w:rsid w:val="00C337BF"/>
    <w:rsid w:val="00C34EB6"/>
    <w:rsid w:val="00C40D1F"/>
    <w:rsid w:val="00C46AF2"/>
    <w:rsid w:val="00C51B45"/>
    <w:rsid w:val="00C562FB"/>
    <w:rsid w:val="00C572CD"/>
    <w:rsid w:val="00C608B8"/>
    <w:rsid w:val="00C613D4"/>
    <w:rsid w:val="00C638F5"/>
    <w:rsid w:val="00C663BA"/>
    <w:rsid w:val="00C7599F"/>
    <w:rsid w:val="00C81595"/>
    <w:rsid w:val="00C81A5A"/>
    <w:rsid w:val="00C82E54"/>
    <w:rsid w:val="00C9015F"/>
    <w:rsid w:val="00C960E1"/>
    <w:rsid w:val="00C962AD"/>
    <w:rsid w:val="00C96363"/>
    <w:rsid w:val="00C97230"/>
    <w:rsid w:val="00CA206E"/>
    <w:rsid w:val="00CA5C10"/>
    <w:rsid w:val="00CA66FF"/>
    <w:rsid w:val="00CB3CD3"/>
    <w:rsid w:val="00CB72A3"/>
    <w:rsid w:val="00CB74B6"/>
    <w:rsid w:val="00CC0200"/>
    <w:rsid w:val="00CC4382"/>
    <w:rsid w:val="00CC7DB5"/>
    <w:rsid w:val="00CD6687"/>
    <w:rsid w:val="00CE3721"/>
    <w:rsid w:val="00CE3E66"/>
    <w:rsid w:val="00CE6FAE"/>
    <w:rsid w:val="00CE7978"/>
    <w:rsid w:val="00CF010B"/>
    <w:rsid w:val="00CF244B"/>
    <w:rsid w:val="00CF54AA"/>
    <w:rsid w:val="00CF71F2"/>
    <w:rsid w:val="00D02422"/>
    <w:rsid w:val="00D064C5"/>
    <w:rsid w:val="00D10220"/>
    <w:rsid w:val="00D11583"/>
    <w:rsid w:val="00D16D39"/>
    <w:rsid w:val="00D25B9B"/>
    <w:rsid w:val="00D3180C"/>
    <w:rsid w:val="00D31E53"/>
    <w:rsid w:val="00D34D65"/>
    <w:rsid w:val="00D37240"/>
    <w:rsid w:val="00D407F1"/>
    <w:rsid w:val="00D41556"/>
    <w:rsid w:val="00D43E43"/>
    <w:rsid w:val="00D44016"/>
    <w:rsid w:val="00D506AE"/>
    <w:rsid w:val="00D521E8"/>
    <w:rsid w:val="00D571DF"/>
    <w:rsid w:val="00D637FD"/>
    <w:rsid w:val="00D64000"/>
    <w:rsid w:val="00D64234"/>
    <w:rsid w:val="00D668F6"/>
    <w:rsid w:val="00D66C65"/>
    <w:rsid w:val="00D67D49"/>
    <w:rsid w:val="00D733CD"/>
    <w:rsid w:val="00D75DD4"/>
    <w:rsid w:val="00D8013C"/>
    <w:rsid w:val="00D806BC"/>
    <w:rsid w:val="00D8709F"/>
    <w:rsid w:val="00D910C1"/>
    <w:rsid w:val="00D91D91"/>
    <w:rsid w:val="00D92A97"/>
    <w:rsid w:val="00D937BA"/>
    <w:rsid w:val="00DA177B"/>
    <w:rsid w:val="00DA49E6"/>
    <w:rsid w:val="00DA5985"/>
    <w:rsid w:val="00DB0857"/>
    <w:rsid w:val="00DB0878"/>
    <w:rsid w:val="00DB3724"/>
    <w:rsid w:val="00DB38EF"/>
    <w:rsid w:val="00DB3EC7"/>
    <w:rsid w:val="00DB6464"/>
    <w:rsid w:val="00DB6AD4"/>
    <w:rsid w:val="00DB6D3E"/>
    <w:rsid w:val="00DC152C"/>
    <w:rsid w:val="00DC1A57"/>
    <w:rsid w:val="00DC1B2E"/>
    <w:rsid w:val="00DC2205"/>
    <w:rsid w:val="00DC2802"/>
    <w:rsid w:val="00DC3436"/>
    <w:rsid w:val="00DC7312"/>
    <w:rsid w:val="00DD0401"/>
    <w:rsid w:val="00DD0E96"/>
    <w:rsid w:val="00DD5257"/>
    <w:rsid w:val="00DD614A"/>
    <w:rsid w:val="00DE17D8"/>
    <w:rsid w:val="00DE1B2D"/>
    <w:rsid w:val="00DE25C5"/>
    <w:rsid w:val="00DE59D8"/>
    <w:rsid w:val="00DE7C28"/>
    <w:rsid w:val="00DF0825"/>
    <w:rsid w:val="00DF09EB"/>
    <w:rsid w:val="00DF1D56"/>
    <w:rsid w:val="00DF2F7E"/>
    <w:rsid w:val="00DF3388"/>
    <w:rsid w:val="00DF74FF"/>
    <w:rsid w:val="00E01286"/>
    <w:rsid w:val="00E051C7"/>
    <w:rsid w:val="00E05F69"/>
    <w:rsid w:val="00E16D3C"/>
    <w:rsid w:val="00E213F3"/>
    <w:rsid w:val="00E222F9"/>
    <w:rsid w:val="00E257F2"/>
    <w:rsid w:val="00E2719D"/>
    <w:rsid w:val="00E2723B"/>
    <w:rsid w:val="00E27B73"/>
    <w:rsid w:val="00E33357"/>
    <w:rsid w:val="00E411C1"/>
    <w:rsid w:val="00E41C23"/>
    <w:rsid w:val="00E43A02"/>
    <w:rsid w:val="00E43C1A"/>
    <w:rsid w:val="00E44570"/>
    <w:rsid w:val="00E46956"/>
    <w:rsid w:val="00E4747B"/>
    <w:rsid w:val="00E477FC"/>
    <w:rsid w:val="00E4784F"/>
    <w:rsid w:val="00E47EE6"/>
    <w:rsid w:val="00E50551"/>
    <w:rsid w:val="00E533FD"/>
    <w:rsid w:val="00E60208"/>
    <w:rsid w:val="00E63C4E"/>
    <w:rsid w:val="00E63EF3"/>
    <w:rsid w:val="00E64261"/>
    <w:rsid w:val="00E653CB"/>
    <w:rsid w:val="00E71701"/>
    <w:rsid w:val="00E73B90"/>
    <w:rsid w:val="00E740AA"/>
    <w:rsid w:val="00E8013A"/>
    <w:rsid w:val="00E81F21"/>
    <w:rsid w:val="00E83295"/>
    <w:rsid w:val="00E84EDB"/>
    <w:rsid w:val="00E8591A"/>
    <w:rsid w:val="00E863DA"/>
    <w:rsid w:val="00E86A61"/>
    <w:rsid w:val="00E86C15"/>
    <w:rsid w:val="00E91562"/>
    <w:rsid w:val="00E91752"/>
    <w:rsid w:val="00E91844"/>
    <w:rsid w:val="00E91DB4"/>
    <w:rsid w:val="00E92D8F"/>
    <w:rsid w:val="00E95969"/>
    <w:rsid w:val="00E96248"/>
    <w:rsid w:val="00E96B27"/>
    <w:rsid w:val="00EA2E99"/>
    <w:rsid w:val="00EA2F3C"/>
    <w:rsid w:val="00EA3C59"/>
    <w:rsid w:val="00EA6E53"/>
    <w:rsid w:val="00EB0128"/>
    <w:rsid w:val="00EB1FEA"/>
    <w:rsid w:val="00EB4E24"/>
    <w:rsid w:val="00EB5B25"/>
    <w:rsid w:val="00EB6902"/>
    <w:rsid w:val="00EB7FCF"/>
    <w:rsid w:val="00EC1DF8"/>
    <w:rsid w:val="00EC331A"/>
    <w:rsid w:val="00EC3B06"/>
    <w:rsid w:val="00EC4E00"/>
    <w:rsid w:val="00EC4EA6"/>
    <w:rsid w:val="00EC5EE2"/>
    <w:rsid w:val="00EC7690"/>
    <w:rsid w:val="00ED0EB7"/>
    <w:rsid w:val="00ED3AF5"/>
    <w:rsid w:val="00ED5572"/>
    <w:rsid w:val="00ED64E1"/>
    <w:rsid w:val="00EE0A7A"/>
    <w:rsid w:val="00EE245C"/>
    <w:rsid w:val="00EE256E"/>
    <w:rsid w:val="00EE6BA4"/>
    <w:rsid w:val="00EF0DB0"/>
    <w:rsid w:val="00EF0E0B"/>
    <w:rsid w:val="00EF16B8"/>
    <w:rsid w:val="00EF1F54"/>
    <w:rsid w:val="00EF3BD7"/>
    <w:rsid w:val="00EF3CC6"/>
    <w:rsid w:val="00EF4200"/>
    <w:rsid w:val="00EF4623"/>
    <w:rsid w:val="00EF4A98"/>
    <w:rsid w:val="00EF6BD3"/>
    <w:rsid w:val="00F016C9"/>
    <w:rsid w:val="00F02056"/>
    <w:rsid w:val="00F02F0E"/>
    <w:rsid w:val="00F04DFF"/>
    <w:rsid w:val="00F062F5"/>
    <w:rsid w:val="00F06DE7"/>
    <w:rsid w:val="00F073C8"/>
    <w:rsid w:val="00F10BB9"/>
    <w:rsid w:val="00F1773B"/>
    <w:rsid w:val="00F17DA2"/>
    <w:rsid w:val="00F20391"/>
    <w:rsid w:val="00F20EEB"/>
    <w:rsid w:val="00F31A26"/>
    <w:rsid w:val="00F33221"/>
    <w:rsid w:val="00F33576"/>
    <w:rsid w:val="00F33847"/>
    <w:rsid w:val="00F344CE"/>
    <w:rsid w:val="00F36AED"/>
    <w:rsid w:val="00F374E1"/>
    <w:rsid w:val="00F375E6"/>
    <w:rsid w:val="00F4367A"/>
    <w:rsid w:val="00F44667"/>
    <w:rsid w:val="00F4478D"/>
    <w:rsid w:val="00F448AF"/>
    <w:rsid w:val="00F55295"/>
    <w:rsid w:val="00F5556C"/>
    <w:rsid w:val="00F55F62"/>
    <w:rsid w:val="00F60EE7"/>
    <w:rsid w:val="00F620A9"/>
    <w:rsid w:val="00F64752"/>
    <w:rsid w:val="00F67A05"/>
    <w:rsid w:val="00F76A75"/>
    <w:rsid w:val="00F76CA8"/>
    <w:rsid w:val="00F76DE1"/>
    <w:rsid w:val="00F76DF0"/>
    <w:rsid w:val="00F7771F"/>
    <w:rsid w:val="00F81282"/>
    <w:rsid w:val="00F83E95"/>
    <w:rsid w:val="00F875DD"/>
    <w:rsid w:val="00F916E5"/>
    <w:rsid w:val="00F91B09"/>
    <w:rsid w:val="00F93529"/>
    <w:rsid w:val="00F94687"/>
    <w:rsid w:val="00FA140F"/>
    <w:rsid w:val="00FA2970"/>
    <w:rsid w:val="00FA298C"/>
    <w:rsid w:val="00FA3240"/>
    <w:rsid w:val="00FA34DB"/>
    <w:rsid w:val="00FA79AF"/>
    <w:rsid w:val="00FB22BE"/>
    <w:rsid w:val="00FB3908"/>
    <w:rsid w:val="00FB4A92"/>
    <w:rsid w:val="00FB6218"/>
    <w:rsid w:val="00FB785D"/>
    <w:rsid w:val="00FB7C8D"/>
    <w:rsid w:val="00FC0469"/>
    <w:rsid w:val="00FC2353"/>
    <w:rsid w:val="00FC5049"/>
    <w:rsid w:val="00FD04B4"/>
    <w:rsid w:val="00FD1733"/>
    <w:rsid w:val="00FD1B60"/>
    <w:rsid w:val="00FD2225"/>
    <w:rsid w:val="00FD235A"/>
    <w:rsid w:val="00FD4B43"/>
    <w:rsid w:val="00FD6B6B"/>
    <w:rsid w:val="00FE254D"/>
    <w:rsid w:val="00FE338F"/>
    <w:rsid w:val="00FE4453"/>
    <w:rsid w:val="00FF15B5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uiPriority w:val="9"/>
    <w:qFormat/>
    <w:rsid w:val="00E27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qFormat/>
    <w:rsid w:val="00255161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31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5516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2723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C963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0"/>
    <w:link w:val="a5"/>
    <w:uiPriority w:val="34"/>
    <w:qFormat/>
    <w:rsid w:val="00C96363"/>
    <w:pPr>
      <w:ind w:left="708"/>
    </w:pPr>
  </w:style>
  <w:style w:type="paragraph" w:styleId="a">
    <w:name w:val="List Bullet"/>
    <w:basedOn w:val="a6"/>
    <w:rsid w:val="00B2500B"/>
    <w:pPr>
      <w:numPr>
        <w:ilvl w:val="1"/>
        <w:numId w:val="3"/>
      </w:numPr>
      <w:tabs>
        <w:tab w:val="clear" w:pos="1440"/>
        <w:tab w:val="num" w:pos="360"/>
      </w:tabs>
      <w:spacing w:before="120" w:after="120" w:line="360" w:lineRule="auto"/>
      <w:ind w:left="283" w:hanging="283"/>
      <w:contextualSpacing w:val="0"/>
      <w:jc w:val="both"/>
    </w:pPr>
    <w:rPr>
      <w:rFonts w:ascii="Arial" w:eastAsia="Times New Roman" w:hAnsi="Arial" w:cs="Arial"/>
      <w:spacing w:val="-5"/>
      <w:sz w:val="24"/>
      <w:szCs w:val="24"/>
    </w:rPr>
  </w:style>
  <w:style w:type="paragraph" w:styleId="a6">
    <w:name w:val="List"/>
    <w:basedOn w:val="a0"/>
    <w:uiPriority w:val="99"/>
    <w:semiHidden/>
    <w:unhideWhenUsed/>
    <w:rsid w:val="00B2500B"/>
    <w:pPr>
      <w:ind w:left="283" w:hanging="283"/>
      <w:contextualSpacing/>
    </w:pPr>
  </w:style>
  <w:style w:type="character" w:styleId="a7">
    <w:name w:val="Hyperlink"/>
    <w:uiPriority w:val="99"/>
    <w:unhideWhenUsed/>
    <w:rsid w:val="00181863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B6671F"/>
    <w:rPr>
      <w:sz w:val="22"/>
      <w:szCs w:val="22"/>
      <w:lang w:eastAsia="en-US"/>
    </w:rPr>
  </w:style>
  <w:style w:type="table" w:styleId="a8">
    <w:name w:val="Table Grid"/>
    <w:aliases w:val="OTR"/>
    <w:basedOn w:val="a2"/>
    <w:uiPriority w:val="59"/>
    <w:rsid w:val="00B667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uiPriority w:val="99"/>
    <w:semiHidden/>
    <w:unhideWhenUsed/>
    <w:rsid w:val="0001202C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1202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01202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1202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01202C"/>
    <w:rPr>
      <w:b/>
      <w:bCs/>
      <w:lang w:eastAsia="en-US"/>
    </w:rPr>
  </w:style>
  <w:style w:type="paragraph" w:styleId="ae">
    <w:name w:val="Balloon Text"/>
    <w:basedOn w:val="a0"/>
    <w:link w:val="af"/>
    <w:uiPriority w:val="99"/>
    <w:semiHidden/>
    <w:unhideWhenUsed/>
    <w:rsid w:val="0001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1202C"/>
    <w:rPr>
      <w:rFonts w:ascii="Tahoma" w:hAnsi="Tahoma" w:cs="Tahoma"/>
      <w:sz w:val="16"/>
      <w:szCs w:val="16"/>
      <w:lang w:eastAsia="en-US"/>
    </w:rPr>
  </w:style>
  <w:style w:type="character" w:styleId="af0">
    <w:name w:val="FollowedHyperlink"/>
    <w:basedOn w:val="a1"/>
    <w:uiPriority w:val="99"/>
    <w:semiHidden/>
    <w:unhideWhenUsed/>
    <w:rsid w:val="00B21D52"/>
    <w:rPr>
      <w:color w:val="800080" w:themeColor="followedHyperlink"/>
      <w:u w:val="single"/>
    </w:rPr>
  </w:style>
  <w:style w:type="paragraph" w:styleId="af1">
    <w:name w:val="footnote text"/>
    <w:basedOn w:val="a0"/>
    <w:link w:val="af2"/>
    <w:uiPriority w:val="99"/>
    <w:semiHidden/>
    <w:unhideWhenUsed/>
    <w:rsid w:val="008B5C2C"/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8B5C2C"/>
    <w:rPr>
      <w:lang w:eastAsia="en-US"/>
    </w:rPr>
  </w:style>
  <w:style w:type="character" w:styleId="af3">
    <w:name w:val="footnote reference"/>
    <w:basedOn w:val="a1"/>
    <w:uiPriority w:val="99"/>
    <w:semiHidden/>
    <w:unhideWhenUsed/>
    <w:rsid w:val="008B5C2C"/>
    <w:rPr>
      <w:vertAlign w:val="superscript"/>
    </w:rPr>
  </w:style>
  <w:style w:type="character" w:customStyle="1" w:styleId="ASFKTablenorm">
    <w:name w:val="_ASFK_Table_norm Знак"/>
    <w:basedOn w:val="a1"/>
    <w:link w:val="ASFKTablenorm0"/>
    <w:rsid w:val="00F4367A"/>
    <w:rPr>
      <w:sz w:val="22"/>
    </w:rPr>
  </w:style>
  <w:style w:type="paragraph" w:customStyle="1" w:styleId="ASFKTablenorm0">
    <w:name w:val="_ASFK_Table_norm"/>
    <w:link w:val="ASFKTablenorm"/>
    <w:rsid w:val="00F4367A"/>
    <w:pPr>
      <w:spacing w:before="60" w:after="60"/>
      <w:contextualSpacing/>
      <w:jc w:val="both"/>
    </w:pPr>
    <w:rPr>
      <w:sz w:val="22"/>
    </w:rPr>
  </w:style>
  <w:style w:type="paragraph" w:customStyle="1" w:styleId="ASFKTableHead">
    <w:name w:val="_ASFK_Table_Head"/>
    <w:basedOn w:val="ASFKTablenorm0"/>
    <w:rsid w:val="00F4367A"/>
    <w:pPr>
      <w:keepNext/>
      <w:suppressAutoHyphens/>
      <w:jc w:val="center"/>
    </w:pPr>
    <w:rPr>
      <w:b/>
      <w:bCs/>
    </w:rPr>
  </w:style>
  <w:style w:type="character" w:customStyle="1" w:styleId="ASFKSymBold">
    <w:name w:val="_ASFK_Sym_Bold"/>
    <w:basedOn w:val="a1"/>
    <w:rsid w:val="00F4367A"/>
    <w:rPr>
      <w:b/>
    </w:rPr>
  </w:style>
  <w:style w:type="table" w:customStyle="1" w:styleId="ASFKTable">
    <w:name w:val="_ASFK_Table"/>
    <w:basedOn w:val="a2"/>
    <w:rsid w:val="00F4367A"/>
    <w:pPr>
      <w:jc w:val="both"/>
    </w:pPr>
    <w:rPr>
      <w:rFonts w:ascii="Times New Roman" w:eastAsia="Times New Roman" w:hAnsi="Times New Roman"/>
      <w:sz w:val="22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6" w:type="dxa"/>
        <w:bottom w:w="0" w:type="dxa"/>
        <w:right w:w="6" w:type="dxa"/>
      </w:tblCellMar>
    </w:tbl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  <w:vAlign w:val="center"/>
      </w:tcPr>
    </w:tblStylePr>
    <w:tblStylePr w:type="band1Horz">
      <w:pPr>
        <w:wordWrap/>
        <w:spacing w:beforeLines="0" w:before="60" w:beforeAutospacing="0" w:afterLines="0" w:after="60" w:afterAutospacing="0" w:line="240" w:lineRule="auto"/>
        <w:ind w:leftChars="0" w:left="57" w:rightChars="0" w:right="57" w:firstLineChars="0" w:firstLine="0"/>
        <w:jc w:val="left"/>
        <w:outlineLvl w:val="9"/>
      </w:pPr>
      <w:rPr>
        <w:rFonts w:ascii="Times New Roman" w:hAnsi="Times New Roman"/>
        <w:sz w:val="24"/>
      </w:rPr>
    </w:tblStylePr>
    <w:tblStylePr w:type="band2Horz">
      <w:pPr>
        <w:wordWrap/>
        <w:spacing w:beforeLines="0" w:before="60" w:beforeAutospacing="0" w:afterLines="0" w:after="60" w:afterAutospacing="0"/>
        <w:ind w:leftChars="0" w:left="57" w:rightChars="0" w:right="57" w:firstLineChars="0" w:firstLine="0"/>
        <w:contextualSpacing w:val="0"/>
        <w:jc w:val="left"/>
        <w:outlineLvl w:val="9"/>
      </w:pPr>
      <w:rPr>
        <w:rFonts w:ascii="Times New Roman" w:hAnsi="Times New Roman"/>
        <w:sz w:val="24"/>
      </w:rPr>
    </w:tblStylePr>
  </w:style>
  <w:style w:type="paragraph" w:customStyle="1" w:styleId="ASFKNormal">
    <w:name w:val="_ASFK_Normal"/>
    <w:link w:val="ASFKNormal0"/>
    <w:rsid w:val="00F4367A"/>
    <w:pPr>
      <w:spacing w:before="120" w:after="120"/>
      <w:ind w:firstLine="567"/>
      <w:contextualSpacing/>
    </w:pPr>
    <w:rPr>
      <w:rFonts w:ascii="Times New Roman" w:eastAsia="Times New Roman" w:hAnsi="Times New Roman"/>
      <w:sz w:val="24"/>
    </w:rPr>
  </w:style>
  <w:style w:type="character" w:customStyle="1" w:styleId="ASFKListmark10">
    <w:name w:val="_ASFK_List_mark1 Знак Знак"/>
    <w:basedOn w:val="a1"/>
    <w:link w:val="ASFKListmark1"/>
    <w:rsid w:val="00F4367A"/>
    <w:rPr>
      <w:snapToGrid w:val="0"/>
      <w:sz w:val="24"/>
      <w:lang w:val="en-US"/>
    </w:rPr>
  </w:style>
  <w:style w:type="paragraph" w:customStyle="1" w:styleId="ASFKListmark1">
    <w:name w:val="_ASFK_List_mark1"/>
    <w:link w:val="ASFKListmark10"/>
    <w:rsid w:val="00F4367A"/>
    <w:pPr>
      <w:numPr>
        <w:numId w:val="13"/>
      </w:numPr>
    </w:pPr>
    <w:rPr>
      <w:snapToGrid w:val="0"/>
      <w:sz w:val="24"/>
      <w:lang w:val="en-US"/>
    </w:rPr>
  </w:style>
  <w:style w:type="character" w:customStyle="1" w:styleId="ASFKNormal0">
    <w:name w:val="_ASFK_Normal Знак Знак"/>
    <w:basedOn w:val="a1"/>
    <w:link w:val="ASFKNormal"/>
    <w:rsid w:val="00F4367A"/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a1"/>
    <w:rsid w:val="00F4367A"/>
  </w:style>
  <w:style w:type="paragraph" w:styleId="af4">
    <w:name w:val="Body Text"/>
    <w:basedOn w:val="a0"/>
    <w:link w:val="af5"/>
    <w:rsid w:val="00B638E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1"/>
    <w:link w:val="af4"/>
    <w:rsid w:val="00B638EC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5831F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6">
    <w:name w:val="header"/>
    <w:basedOn w:val="a0"/>
    <w:link w:val="af7"/>
    <w:uiPriority w:val="99"/>
    <w:unhideWhenUsed/>
    <w:rsid w:val="002B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rsid w:val="002B606B"/>
    <w:rPr>
      <w:sz w:val="22"/>
      <w:szCs w:val="22"/>
      <w:lang w:eastAsia="en-US"/>
    </w:rPr>
  </w:style>
  <w:style w:type="paragraph" w:styleId="af8">
    <w:name w:val="footer"/>
    <w:basedOn w:val="a0"/>
    <w:link w:val="af9"/>
    <w:uiPriority w:val="99"/>
    <w:unhideWhenUsed/>
    <w:rsid w:val="002B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rsid w:val="002B606B"/>
    <w:rPr>
      <w:sz w:val="22"/>
      <w:szCs w:val="22"/>
      <w:lang w:eastAsia="en-US"/>
    </w:rPr>
  </w:style>
  <w:style w:type="paragraph" w:customStyle="1" w:styleId="Default">
    <w:name w:val="Default"/>
    <w:rsid w:val="002225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comment">
    <w:name w:val="p_comment"/>
    <w:basedOn w:val="a0"/>
    <w:rsid w:val="009B1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comment">
    <w:name w:val="f_comment"/>
    <w:basedOn w:val="a1"/>
    <w:rsid w:val="009B1256"/>
  </w:style>
  <w:style w:type="character" w:customStyle="1" w:styleId="fspisok12">
    <w:name w:val="f_spisok12"/>
    <w:basedOn w:val="a1"/>
    <w:rsid w:val="009B1256"/>
  </w:style>
  <w:style w:type="character" w:customStyle="1" w:styleId="ftekstdokumenta">
    <w:name w:val="f_tekstdokumenta"/>
    <w:basedOn w:val="a1"/>
    <w:rsid w:val="008C11E0"/>
  </w:style>
  <w:style w:type="paragraph" w:customStyle="1" w:styleId="ptekstdokumenta">
    <w:name w:val="p_tekstdokumenta"/>
    <w:basedOn w:val="a0"/>
    <w:rsid w:val="008C1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25516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2551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fa">
    <w:name w:val="Знак"/>
    <w:basedOn w:val="a0"/>
    <w:rsid w:val="0025516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b">
    <w:name w:val="No Spacing"/>
    <w:uiPriority w:val="1"/>
    <w:qFormat/>
    <w:rsid w:val="0025516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25516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Nonformat">
    <w:name w:val="ConsPlusNonformat"/>
    <w:rsid w:val="0025516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xl63">
    <w:name w:val="xl63"/>
    <w:basedOn w:val="a0"/>
    <w:rsid w:val="00BC5B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0"/>
    <w:rsid w:val="00BC5B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BC5B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0"/>
    <w:rsid w:val="00BC5B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0"/>
    <w:rsid w:val="00BC5B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0"/>
    <w:rsid w:val="00BC5B6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0"/>
    <w:rsid w:val="00BC5B6B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BC5B6B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0"/>
    <w:rsid w:val="00BC5B6B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lk">
    <w:name w:val="blk"/>
    <w:basedOn w:val="a1"/>
    <w:rsid w:val="009D4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uiPriority w:val="9"/>
    <w:qFormat/>
    <w:rsid w:val="00E27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qFormat/>
    <w:rsid w:val="00255161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31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5516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2723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C963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0"/>
    <w:link w:val="a5"/>
    <w:uiPriority w:val="34"/>
    <w:qFormat/>
    <w:rsid w:val="00C96363"/>
    <w:pPr>
      <w:ind w:left="708"/>
    </w:pPr>
  </w:style>
  <w:style w:type="paragraph" w:styleId="a">
    <w:name w:val="List Bullet"/>
    <w:basedOn w:val="a6"/>
    <w:rsid w:val="00B2500B"/>
    <w:pPr>
      <w:numPr>
        <w:ilvl w:val="1"/>
        <w:numId w:val="3"/>
      </w:numPr>
      <w:tabs>
        <w:tab w:val="clear" w:pos="1440"/>
        <w:tab w:val="num" w:pos="360"/>
      </w:tabs>
      <w:spacing w:before="120" w:after="120" w:line="360" w:lineRule="auto"/>
      <w:ind w:left="283" w:hanging="283"/>
      <w:contextualSpacing w:val="0"/>
      <w:jc w:val="both"/>
    </w:pPr>
    <w:rPr>
      <w:rFonts w:ascii="Arial" w:eastAsia="Times New Roman" w:hAnsi="Arial" w:cs="Arial"/>
      <w:spacing w:val="-5"/>
      <w:sz w:val="24"/>
      <w:szCs w:val="24"/>
    </w:rPr>
  </w:style>
  <w:style w:type="paragraph" w:styleId="a6">
    <w:name w:val="List"/>
    <w:basedOn w:val="a0"/>
    <w:uiPriority w:val="99"/>
    <w:semiHidden/>
    <w:unhideWhenUsed/>
    <w:rsid w:val="00B2500B"/>
    <w:pPr>
      <w:ind w:left="283" w:hanging="283"/>
      <w:contextualSpacing/>
    </w:pPr>
  </w:style>
  <w:style w:type="character" w:styleId="a7">
    <w:name w:val="Hyperlink"/>
    <w:uiPriority w:val="99"/>
    <w:unhideWhenUsed/>
    <w:rsid w:val="00181863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B6671F"/>
    <w:rPr>
      <w:sz w:val="22"/>
      <w:szCs w:val="22"/>
      <w:lang w:eastAsia="en-US"/>
    </w:rPr>
  </w:style>
  <w:style w:type="table" w:styleId="a8">
    <w:name w:val="Table Grid"/>
    <w:aliases w:val="OTR"/>
    <w:basedOn w:val="a2"/>
    <w:uiPriority w:val="59"/>
    <w:rsid w:val="00B667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uiPriority w:val="99"/>
    <w:semiHidden/>
    <w:unhideWhenUsed/>
    <w:rsid w:val="0001202C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1202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01202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1202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01202C"/>
    <w:rPr>
      <w:b/>
      <w:bCs/>
      <w:lang w:eastAsia="en-US"/>
    </w:rPr>
  </w:style>
  <w:style w:type="paragraph" w:styleId="ae">
    <w:name w:val="Balloon Text"/>
    <w:basedOn w:val="a0"/>
    <w:link w:val="af"/>
    <w:uiPriority w:val="99"/>
    <w:semiHidden/>
    <w:unhideWhenUsed/>
    <w:rsid w:val="0001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1202C"/>
    <w:rPr>
      <w:rFonts w:ascii="Tahoma" w:hAnsi="Tahoma" w:cs="Tahoma"/>
      <w:sz w:val="16"/>
      <w:szCs w:val="16"/>
      <w:lang w:eastAsia="en-US"/>
    </w:rPr>
  </w:style>
  <w:style w:type="character" w:styleId="af0">
    <w:name w:val="FollowedHyperlink"/>
    <w:basedOn w:val="a1"/>
    <w:uiPriority w:val="99"/>
    <w:semiHidden/>
    <w:unhideWhenUsed/>
    <w:rsid w:val="00B21D52"/>
    <w:rPr>
      <w:color w:val="800080" w:themeColor="followedHyperlink"/>
      <w:u w:val="single"/>
    </w:rPr>
  </w:style>
  <w:style w:type="paragraph" w:styleId="af1">
    <w:name w:val="footnote text"/>
    <w:basedOn w:val="a0"/>
    <w:link w:val="af2"/>
    <w:uiPriority w:val="99"/>
    <w:semiHidden/>
    <w:unhideWhenUsed/>
    <w:rsid w:val="008B5C2C"/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8B5C2C"/>
    <w:rPr>
      <w:lang w:eastAsia="en-US"/>
    </w:rPr>
  </w:style>
  <w:style w:type="character" w:styleId="af3">
    <w:name w:val="footnote reference"/>
    <w:basedOn w:val="a1"/>
    <w:uiPriority w:val="99"/>
    <w:semiHidden/>
    <w:unhideWhenUsed/>
    <w:rsid w:val="008B5C2C"/>
    <w:rPr>
      <w:vertAlign w:val="superscript"/>
    </w:rPr>
  </w:style>
  <w:style w:type="character" w:customStyle="1" w:styleId="ASFKTablenorm">
    <w:name w:val="_ASFK_Table_norm Знак"/>
    <w:basedOn w:val="a1"/>
    <w:link w:val="ASFKTablenorm0"/>
    <w:rsid w:val="00F4367A"/>
    <w:rPr>
      <w:sz w:val="22"/>
    </w:rPr>
  </w:style>
  <w:style w:type="paragraph" w:customStyle="1" w:styleId="ASFKTablenorm0">
    <w:name w:val="_ASFK_Table_norm"/>
    <w:link w:val="ASFKTablenorm"/>
    <w:rsid w:val="00F4367A"/>
    <w:pPr>
      <w:spacing w:before="60" w:after="60"/>
      <w:contextualSpacing/>
      <w:jc w:val="both"/>
    </w:pPr>
    <w:rPr>
      <w:sz w:val="22"/>
    </w:rPr>
  </w:style>
  <w:style w:type="paragraph" w:customStyle="1" w:styleId="ASFKTableHead">
    <w:name w:val="_ASFK_Table_Head"/>
    <w:basedOn w:val="ASFKTablenorm0"/>
    <w:rsid w:val="00F4367A"/>
    <w:pPr>
      <w:keepNext/>
      <w:suppressAutoHyphens/>
      <w:jc w:val="center"/>
    </w:pPr>
    <w:rPr>
      <w:b/>
      <w:bCs/>
    </w:rPr>
  </w:style>
  <w:style w:type="character" w:customStyle="1" w:styleId="ASFKSymBold">
    <w:name w:val="_ASFK_Sym_Bold"/>
    <w:basedOn w:val="a1"/>
    <w:rsid w:val="00F4367A"/>
    <w:rPr>
      <w:b/>
    </w:rPr>
  </w:style>
  <w:style w:type="table" w:customStyle="1" w:styleId="ASFKTable">
    <w:name w:val="_ASFK_Table"/>
    <w:basedOn w:val="a2"/>
    <w:rsid w:val="00F4367A"/>
    <w:pPr>
      <w:jc w:val="both"/>
    </w:pPr>
    <w:rPr>
      <w:rFonts w:ascii="Times New Roman" w:eastAsia="Times New Roman" w:hAnsi="Times New Roman"/>
      <w:sz w:val="22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6" w:type="dxa"/>
        <w:bottom w:w="0" w:type="dxa"/>
        <w:right w:w="6" w:type="dxa"/>
      </w:tblCellMar>
    </w:tbl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  <w:vAlign w:val="center"/>
      </w:tcPr>
    </w:tblStylePr>
    <w:tblStylePr w:type="band1Horz">
      <w:pPr>
        <w:wordWrap/>
        <w:spacing w:beforeLines="0" w:before="60" w:beforeAutospacing="0" w:afterLines="0" w:after="60" w:afterAutospacing="0" w:line="240" w:lineRule="auto"/>
        <w:ind w:leftChars="0" w:left="57" w:rightChars="0" w:right="57" w:firstLineChars="0" w:firstLine="0"/>
        <w:jc w:val="left"/>
        <w:outlineLvl w:val="9"/>
      </w:pPr>
      <w:rPr>
        <w:rFonts w:ascii="Times New Roman" w:hAnsi="Times New Roman"/>
        <w:sz w:val="24"/>
      </w:rPr>
    </w:tblStylePr>
    <w:tblStylePr w:type="band2Horz">
      <w:pPr>
        <w:wordWrap/>
        <w:spacing w:beforeLines="0" w:before="60" w:beforeAutospacing="0" w:afterLines="0" w:after="60" w:afterAutospacing="0"/>
        <w:ind w:leftChars="0" w:left="57" w:rightChars="0" w:right="57" w:firstLineChars="0" w:firstLine="0"/>
        <w:contextualSpacing w:val="0"/>
        <w:jc w:val="left"/>
        <w:outlineLvl w:val="9"/>
      </w:pPr>
      <w:rPr>
        <w:rFonts w:ascii="Times New Roman" w:hAnsi="Times New Roman"/>
        <w:sz w:val="24"/>
      </w:rPr>
    </w:tblStylePr>
  </w:style>
  <w:style w:type="paragraph" w:customStyle="1" w:styleId="ASFKNormal">
    <w:name w:val="_ASFK_Normal"/>
    <w:link w:val="ASFKNormal0"/>
    <w:rsid w:val="00F4367A"/>
    <w:pPr>
      <w:spacing w:before="120" w:after="120"/>
      <w:ind w:firstLine="567"/>
      <w:contextualSpacing/>
    </w:pPr>
    <w:rPr>
      <w:rFonts w:ascii="Times New Roman" w:eastAsia="Times New Roman" w:hAnsi="Times New Roman"/>
      <w:sz w:val="24"/>
    </w:rPr>
  </w:style>
  <w:style w:type="character" w:customStyle="1" w:styleId="ASFKListmark10">
    <w:name w:val="_ASFK_List_mark1 Знак Знак"/>
    <w:basedOn w:val="a1"/>
    <w:link w:val="ASFKListmark1"/>
    <w:rsid w:val="00F4367A"/>
    <w:rPr>
      <w:snapToGrid w:val="0"/>
      <w:sz w:val="24"/>
      <w:lang w:val="en-US"/>
    </w:rPr>
  </w:style>
  <w:style w:type="paragraph" w:customStyle="1" w:styleId="ASFKListmark1">
    <w:name w:val="_ASFK_List_mark1"/>
    <w:link w:val="ASFKListmark10"/>
    <w:rsid w:val="00F4367A"/>
    <w:pPr>
      <w:numPr>
        <w:numId w:val="13"/>
      </w:numPr>
    </w:pPr>
    <w:rPr>
      <w:snapToGrid w:val="0"/>
      <w:sz w:val="24"/>
      <w:lang w:val="en-US"/>
    </w:rPr>
  </w:style>
  <w:style w:type="character" w:customStyle="1" w:styleId="ASFKNormal0">
    <w:name w:val="_ASFK_Normal Знак Знак"/>
    <w:basedOn w:val="a1"/>
    <w:link w:val="ASFKNormal"/>
    <w:rsid w:val="00F4367A"/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a1"/>
    <w:rsid w:val="00F4367A"/>
  </w:style>
  <w:style w:type="paragraph" w:styleId="af4">
    <w:name w:val="Body Text"/>
    <w:basedOn w:val="a0"/>
    <w:link w:val="af5"/>
    <w:rsid w:val="00B638E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1"/>
    <w:link w:val="af4"/>
    <w:rsid w:val="00B638EC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5831F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6">
    <w:name w:val="header"/>
    <w:basedOn w:val="a0"/>
    <w:link w:val="af7"/>
    <w:uiPriority w:val="99"/>
    <w:unhideWhenUsed/>
    <w:rsid w:val="002B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rsid w:val="002B606B"/>
    <w:rPr>
      <w:sz w:val="22"/>
      <w:szCs w:val="22"/>
      <w:lang w:eastAsia="en-US"/>
    </w:rPr>
  </w:style>
  <w:style w:type="paragraph" w:styleId="af8">
    <w:name w:val="footer"/>
    <w:basedOn w:val="a0"/>
    <w:link w:val="af9"/>
    <w:uiPriority w:val="99"/>
    <w:unhideWhenUsed/>
    <w:rsid w:val="002B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rsid w:val="002B606B"/>
    <w:rPr>
      <w:sz w:val="22"/>
      <w:szCs w:val="22"/>
      <w:lang w:eastAsia="en-US"/>
    </w:rPr>
  </w:style>
  <w:style w:type="paragraph" w:customStyle="1" w:styleId="Default">
    <w:name w:val="Default"/>
    <w:rsid w:val="002225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comment">
    <w:name w:val="p_comment"/>
    <w:basedOn w:val="a0"/>
    <w:rsid w:val="009B1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comment">
    <w:name w:val="f_comment"/>
    <w:basedOn w:val="a1"/>
    <w:rsid w:val="009B1256"/>
  </w:style>
  <w:style w:type="character" w:customStyle="1" w:styleId="fspisok12">
    <w:name w:val="f_spisok12"/>
    <w:basedOn w:val="a1"/>
    <w:rsid w:val="009B1256"/>
  </w:style>
  <w:style w:type="character" w:customStyle="1" w:styleId="ftekstdokumenta">
    <w:name w:val="f_tekstdokumenta"/>
    <w:basedOn w:val="a1"/>
    <w:rsid w:val="008C11E0"/>
  </w:style>
  <w:style w:type="paragraph" w:customStyle="1" w:styleId="ptekstdokumenta">
    <w:name w:val="p_tekstdokumenta"/>
    <w:basedOn w:val="a0"/>
    <w:rsid w:val="008C1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25516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2551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fa">
    <w:name w:val="Знак"/>
    <w:basedOn w:val="a0"/>
    <w:rsid w:val="0025516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b">
    <w:name w:val="No Spacing"/>
    <w:uiPriority w:val="1"/>
    <w:qFormat/>
    <w:rsid w:val="0025516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25516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Nonformat">
    <w:name w:val="ConsPlusNonformat"/>
    <w:rsid w:val="0025516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xl63">
    <w:name w:val="xl63"/>
    <w:basedOn w:val="a0"/>
    <w:rsid w:val="00BC5B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0"/>
    <w:rsid w:val="00BC5B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BC5B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0"/>
    <w:rsid w:val="00BC5B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0"/>
    <w:rsid w:val="00BC5B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0"/>
    <w:rsid w:val="00BC5B6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0"/>
    <w:rsid w:val="00BC5B6B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BC5B6B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0"/>
    <w:rsid w:val="00BC5B6B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lk">
    <w:name w:val="blk"/>
    <w:basedOn w:val="a1"/>
    <w:rsid w:val="009D4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3218">
                  <w:marLeft w:val="855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7365">
                  <w:marLeft w:val="855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0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zk-kflo@lenoblfin.ru" TargetMode="Externa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control" Target="activeX/activeX4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azk-kflo@lenoblfin.ru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6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zk-kflo@lenoblfin.ru" TargetMode="External"/><Relationship Id="rId24" Type="http://schemas.openxmlformats.org/officeDocument/2006/relationships/image" Target="media/image6.wmf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ontrol" Target="activeX/activeX1.xml"/><Relationship Id="rId23" Type="http://schemas.openxmlformats.org/officeDocument/2006/relationships/control" Target="activeX/activeX5.xml"/><Relationship Id="rId28" Type="http://schemas.openxmlformats.org/officeDocument/2006/relationships/image" Target="media/image8.wmf"/><Relationship Id="rId10" Type="http://schemas.openxmlformats.org/officeDocument/2006/relationships/hyperlink" Target="mailto:azk-kflo@lenoblfin.ru" TargetMode="External"/><Relationship Id="rId19" Type="http://schemas.openxmlformats.org/officeDocument/2006/relationships/control" Target="activeX/activeX3.xm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finance.lenobl.ru" TargetMode="Externa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control" Target="activeX/activeX7.xml"/><Relationship Id="rId30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E9570-6E52-4101-BB3D-5918C3E6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19</Pages>
  <Words>6036</Words>
  <Characters>34411</Characters>
  <Application>Microsoft Office Word</Application>
  <DocSecurity>0</DocSecurity>
  <Lines>286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>Общие положения</vt:lpstr>
      <vt:lpstr/>
      <vt:lpstr>Порядок регистрации Пользователей в Системе</vt:lpstr>
      <vt:lpstr>Параметры подключения к Системе</vt:lpstr>
      <vt:lpstr>Прекращение прав доступа к Системе</vt:lpstr>
      <vt:lpstr>Порядок обновления Системы</vt:lpstr>
      <vt:lpstr>Порядок изменения настроек Системы</vt:lpstr>
      <vt:lpstr>Порядок ведения справочников Системы</vt:lpstr>
      <vt:lpstr>Порядок внесение изменений в Справочники</vt:lpstr>
      <vt:lpstr>Порядок выявления и исправления ошибок в Системе</vt:lpstr>
      <vt:lpstr>Принятие и внесение изменений в Регламент</vt:lpstr>
      <vt:lpstr>Приложение 1</vt:lpstr>
      <vt:lpstr>к регламенту работы с ИСЦУБФС ЛО</vt:lpstr>
      <vt:lpstr/>
      <vt:lpstr>Приложение 2</vt:lpstr>
      <vt:lpstr>к регламенту работы с ИСЦУБФС ЛО</vt:lpstr>
      <vt:lpstr/>
      <vt:lpstr/>
      <vt:lpstr>Приложение 3</vt:lpstr>
      <vt:lpstr>к регламенту работы </vt:lpstr>
      <vt:lpstr>с ИС ЦУБФС ЛО</vt:lpstr>
      <vt:lpstr/>
      <vt:lpstr/>
      <vt:lpstr/>
      <vt:lpstr>Перечень Справочников ИС ЦУБФС ЛО</vt:lpstr>
      <vt:lpstr/>
      <vt:lpstr/>
    </vt:vector>
  </TitlesOfParts>
  <Company>____</Company>
  <LinksUpToDate>false</LinksUpToDate>
  <CharactersWithSpaces>40367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OfficeUSER</dc:creator>
  <cp:lastModifiedBy>Рудаковский Игорь Владимирович</cp:lastModifiedBy>
  <cp:revision>5</cp:revision>
  <cp:lastPrinted>2016-04-19T09:46:00Z</cp:lastPrinted>
  <dcterms:created xsi:type="dcterms:W3CDTF">2016-10-26T15:10:00Z</dcterms:created>
  <dcterms:modified xsi:type="dcterms:W3CDTF">2016-10-27T08:54:00Z</dcterms:modified>
</cp:coreProperties>
</file>