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C21CD9" w:rsidRDefault="00194A54" w:rsidP="006E0959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3154" w:rsidRPr="00C21CD9" w:rsidRDefault="00DB3013" w:rsidP="00DB3013">
      <w:pPr>
        <w:pStyle w:val="ConsPlusNormal"/>
        <w:ind w:left="6379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B3013"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83154" w:rsidRPr="00C21CD9">
        <w:rPr>
          <w:rFonts w:ascii="Times New Roman" w:hAnsi="Times New Roman" w:cs="Times New Roman"/>
          <w:sz w:val="24"/>
          <w:szCs w:val="24"/>
        </w:rPr>
        <w:t>2</w:t>
      </w:r>
      <w:r w:rsidR="003B44A4" w:rsidRPr="00C21CD9">
        <w:rPr>
          <w:rFonts w:ascii="Times New Roman" w:hAnsi="Times New Roman" w:cs="Times New Roman"/>
          <w:sz w:val="24"/>
          <w:szCs w:val="24"/>
        </w:rPr>
        <w:t>2</w:t>
      </w:r>
      <w:r w:rsidR="00C101E9" w:rsidRPr="00C21CD9">
        <w:rPr>
          <w:rFonts w:ascii="Times New Roman" w:hAnsi="Times New Roman" w:cs="Times New Roman"/>
          <w:sz w:val="24"/>
          <w:szCs w:val="24"/>
        </w:rPr>
        <w:t>)</w:t>
      </w:r>
    </w:p>
    <w:p w:rsidR="00194A54" w:rsidRPr="00C21CD9" w:rsidRDefault="00194A5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C21CD9" w:rsidRDefault="006470FF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C21CD9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C21CD9" w:rsidRDefault="00194A54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C21CD9" w:rsidRDefault="00F331C5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гарантия, гарантии) муниципальным образованиям </w:t>
      </w:r>
      <w:r w:rsidRPr="00C21CD9">
        <w:rPr>
          <w:rFonts w:ascii="Times New Roman" w:hAnsi="Times New Roman" w:cs="Times New Roman"/>
          <w:sz w:val="28"/>
          <w:szCs w:val="28"/>
        </w:rPr>
        <w:t>Ленинградской области (далее – м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униципальные образования) и юридическим лицам, зарегистрированным </w:t>
      </w:r>
      <w:r w:rsidR="008C51C9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pacing w:val="-2"/>
          <w:sz w:val="28"/>
          <w:szCs w:val="28"/>
        </w:rPr>
        <w:t>на территории Российской Федерации,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C21CD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4A54" w:rsidRPr="00C21CD9" w:rsidRDefault="00E7665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1.2. 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8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принципала, если иное не установлено распоряжением Правительства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C21CD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194A54" w:rsidRPr="00C21CD9" w:rsidRDefault="00F807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1.6. 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C21CD9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 случае исполнения гарантом обязательства, предусмотренного гарантией, передача в согласованный сторонами срок финансовому органу 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документов, удостоверяющих требования к принципалу;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включение в объем (исключение из объема) обязательств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возмещению ущерба, образовавшегося при наступлении гарантийного случая некоммерческого характера.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1.8. </w:t>
      </w:r>
      <w:r w:rsidR="00194A54" w:rsidRPr="00C21CD9">
        <w:rPr>
          <w:rFonts w:ascii="Times New Roman" w:hAnsi="Times New Roman" w:cs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ликвидности имущества, передаваемого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Гарантии не могут быть предоставлены: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обязательств федеральных государственных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или муниципальных унитарных предприятий;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юридическим лицам: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pacing w:val="-4"/>
          <w:sz w:val="28"/>
          <w:szCs w:val="28"/>
        </w:rPr>
        <w:t>находящимся</w:t>
      </w:r>
      <w:proofErr w:type="gramEnd"/>
      <w:r w:rsidRPr="00C21CD9">
        <w:rPr>
          <w:rFonts w:ascii="Times New Roman" w:hAnsi="Times New Roman" w:cs="Times New Roman"/>
          <w:spacing w:val="-4"/>
          <w:sz w:val="28"/>
          <w:szCs w:val="28"/>
        </w:rPr>
        <w:t xml:space="preserve"> в процессе реорганизации, ликвидации или несостоятельности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 просроченную задолженность по предоставленным бюджетным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средствам на возвратной основе и</w:t>
      </w:r>
      <w:r w:rsidR="00E76656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(или) обязательным платежам в бюджеты </w:t>
      </w:r>
      <w:r w:rsidRPr="00C21CD9">
        <w:rPr>
          <w:rFonts w:ascii="Times New Roman" w:hAnsi="Times New Roman" w:cs="Times New Roman"/>
          <w:sz w:val="28"/>
          <w:szCs w:val="28"/>
        </w:rPr>
        <w:lastRenderedPageBreak/>
        <w:t>всех уровней бюджетной системы Российской Федерации и государственные внебюджетные фонды;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</w:t>
      </w:r>
      <w:proofErr w:type="gramEnd"/>
      <w:r w:rsidRPr="00C21CD9">
        <w:rPr>
          <w:rFonts w:ascii="Times New Roman" w:hAnsi="Times New Roman" w:cs="Times New Roman"/>
          <w:spacing w:val="-2"/>
          <w:sz w:val="28"/>
          <w:szCs w:val="28"/>
        </w:rPr>
        <w:t xml:space="preserve"> превышение предельных значений дефицита местного бюджета,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предельных объемов муниципального долга и расходов по его обслуживанию.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на платной основе</w:t>
      </w:r>
      <w:r w:rsidR="00EA2F7A">
        <w:rPr>
          <w:rFonts w:ascii="Times New Roman" w:hAnsi="Times New Roman" w:cs="Times New Roman"/>
          <w:sz w:val="28"/>
          <w:szCs w:val="28"/>
        </w:rPr>
        <w:t>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гарантий, предоставляемых на выполнение мероприятий, финансирование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которых полностью или частично осуществляется за счет средств областного бюджета;</w:t>
      </w:r>
    </w:p>
    <w:p w:rsidR="000107CE" w:rsidRPr="00C21CD9" w:rsidRDefault="000107C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</w:t>
      </w:r>
      <w:r w:rsidR="008C51C9" w:rsidRPr="00C21CD9">
        <w:rPr>
          <w:rFonts w:ascii="Times New Roman" w:hAnsi="Times New Roman" w:cs="Times New Roman"/>
          <w:sz w:val="28"/>
          <w:szCs w:val="28"/>
        </w:rPr>
        <w:t xml:space="preserve">тавляемых юридическим лицам со </w:t>
      </w:r>
      <w:r w:rsidRPr="00C21CD9">
        <w:rPr>
          <w:rFonts w:ascii="Times New Roman" w:hAnsi="Times New Roman" w:cs="Times New Roman"/>
          <w:sz w:val="28"/>
          <w:szCs w:val="28"/>
        </w:rPr>
        <w:t>100-процент</w:t>
      </w:r>
      <w:r w:rsidR="00D735B4" w:rsidRPr="00C21CD9">
        <w:rPr>
          <w:rFonts w:ascii="Times New Roman" w:hAnsi="Times New Roman" w:cs="Times New Roman"/>
          <w:sz w:val="28"/>
          <w:szCs w:val="28"/>
        </w:rPr>
        <w:t>ным участием</w:t>
      </w:r>
      <w:r w:rsidR="00C87E5D"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E0959" w:rsidRPr="00C21CD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муниципальным образованиям;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гарантий, предоставляемых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048B2" w:rsidRPr="00C21CD9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C21CD9">
        <w:rPr>
          <w:rFonts w:ascii="Times New Roman" w:hAnsi="Times New Roman" w:cs="Times New Roman"/>
          <w:sz w:val="28"/>
          <w:szCs w:val="28"/>
        </w:rPr>
        <w:t>9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</w:t>
      </w:r>
      <w:r w:rsidRPr="00C21CD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ата за предоставление гарантии не возвращается.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при условии: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9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  <w:proofErr w:type="gramEnd"/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экспертизы социально-экономической значимости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2.4. </w:t>
      </w:r>
      <w:r w:rsidR="00194A54" w:rsidRPr="00C21CD9">
        <w:rPr>
          <w:rFonts w:ascii="Times New Roman" w:hAnsi="Times New Roman" w:cs="Times New Roman"/>
          <w:sz w:val="28"/>
          <w:szCs w:val="28"/>
        </w:rPr>
        <w:t>Доля заемных средств, привлекаемых юридическим лицом под гарантию на инвестиционные цели, к общему объему инвестиций, необходимых для реализации инвестиционного проекта</w:t>
      </w:r>
      <w:r w:rsidRPr="00C21CD9">
        <w:rPr>
          <w:rFonts w:ascii="Times New Roman" w:hAnsi="Times New Roman" w:cs="Times New Roman"/>
          <w:sz w:val="28"/>
          <w:szCs w:val="28"/>
        </w:rPr>
        <w:t>, не должна составлять более 75</w:t>
      </w:r>
      <w:r w:rsidR="00830676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</w:t>
      </w:r>
      <w:r w:rsidR="00175E32" w:rsidRPr="00C21CD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175E32" w:rsidRPr="00C21CD9">
        <w:rPr>
          <w:rFonts w:ascii="Times New Roman" w:hAnsi="Times New Roman" w:cs="Times New Roman"/>
          <w:sz w:val="28"/>
          <w:szCs w:val="28"/>
        </w:rPr>
        <w:lastRenderedPageBreak/>
        <w:t>организаций, в уставном капитале которых доля Ленинградской области составляет 100 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Обязательным условием для получения гарантии на инвестиционные цели</w:t>
      </w:r>
      <w:r w:rsidR="00E76656" w:rsidRPr="00C21CD9">
        <w:rPr>
          <w:rFonts w:ascii="Times New Roman" w:hAnsi="Times New Roman" w:cs="Times New Roman"/>
          <w:sz w:val="28"/>
          <w:szCs w:val="28"/>
        </w:rPr>
        <w:t xml:space="preserve"> является наличие у принципала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6E0959" w:rsidRPr="00C21CD9">
        <w:rPr>
          <w:rFonts w:ascii="Times New Roman" w:hAnsi="Times New Roman" w:cs="Times New Roman"/>
          <w:sz w:val="28"/>
          <w:szCs w:val="28"/>
        </w:rPr>
        <w:t xml:space="preserve">– 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F730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25 процентов собственных средств от общего объема инвестиций, необходимых для реализации инвестиционного проекта</w:t>
      </w:r>
      <w:r w:rsidR="00175E32" w:rsidRPr="00C21CD9">
        <w:rPr>
          <w:rFonts w:ascii="Times New Roman" w:hAnsi="Times New Roman" w:cs="Times New Roman"/>
          <w:sz w:val="28"/>
          <w:szCs w:val="28"/>
        </w:rPr>
        <w:t xml:space="preserve">, за исключением организаций, </w:t>
      </w:r>
      <w:r w:rsidR="00CC4167" w:rsidRPr="00C21CD9">
        <w:rPr>
          <w:rFonts w:ascii="Times New Roman" w:hAnsi="Times New Roman" w:cs="Times New Roman"/>
          <w:sz w:val="28"/>
          <w:szCs w:val="28"/>
        </w:rPr>
        <w:br/>
      </w:r>
      <w:r w:rsidR="00175E32" w:rsidRPr="00C21CD9">
        <w:rPr>
          <w:rFonts w:ascii="Times New Roman" w:hAnsi="Times New Roman" w:cs="Times New Roman"/>
          <w:sz w:val="28"/>
          <w:szCs w:val="28"/>
        </w:rPr>
        <w:t xml:space="preserve">в уставном капитале которых доля Ленинградской области составляет </w:t>
      </w:r>
      <w:r w:rsidR="00CC4167" w:rsidRPr="00C21CD9">
        <w:rPr>
          <w:rFonts w:ascii="Times New Roman" w:hAnsi="Times New Roman" w:cs="Times New Roman"/>
          <w:sz w:val="28"/>
          <w:szCs w:val="28"/>
        </w:rPr>
        <w:br/>
      </w:r>
      <w:r w:rsidR="00175E32" w:rsidRPr="00C21CD9">
        <w:rPr>
          <w:rFonts w:ascii="Times New Roman" w:hAnsi="Times New Roman" w:cs="Times New Roman"/>
          <w:sz w:val="28"/>
          <w:szCs w:val="28"/>
        </w:rPr>
        <w:t>100 процентов</w:t>
      </w:r>
      <w:r w:rsidR="0011273C" w:rsidRPr="00C21CD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br/>
      </w:r>
      <w:r w:rsidRPr="00C21CD9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после предоставления претендентом на получение гарантии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п</w:t>
      </w:r>
      <w:r w:rsidR="00194A54" w:rsidRPr="00C21CD9">
        <w:rPr>
          <w:rFonts w:ascii="Times New Roman" w:hAnsi="Times New Roman" w:cs="Times New Roman"/>
          <w:sz w:val="28"/>
          <w:szCs w:val="28"/>
        </w:rPr>
        <w:t>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комитета финансов Ленинградской области в течение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  <w:proofErr w:type="gramEnd"/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 извещении о начале проведения конкурсного отбора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C21CD9">
        <w:rPr>
          <w:rFonts w:ascii="Times New Roman" w:hAnsi="Times New Roman" w:cs="Times New Roman"/>
          <w:sz w:val="28"/>
          <w:szCs w:val="28"/>
        </w:rPr>
        <w:t>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C21CD9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Заявки принимаются не позднее 1 сентября текущего года.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и комитетом экономического развития и инвестиционной деятельности </w:t>
      </w:r>
      <w:r w:rsidR="00194A54" w:rsidRPr="00C21CD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C21CD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коллегиального органа для рассмотрения заявок на получение гарантии и их отбора.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Губернатора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3.5.</w:t>
      </w:r>
      <w:r w:rsidR="002F730D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доля собственных сре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инципала в общем объеме инвестиций, необходимых для реализации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по гарантиям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3.6. </w:t>
      </w:r>
      <w:r w:rsidR="00194A54" w:rsidRPr="00C21CD9">
        <w:rPr>
          <w:rFonts w:ascii="Times New Roman" w:hAnsi="Times New Roman" w:cs="Times New Roman"/>
          <w:sz w:val="28"/>
          <w:szCs w:val="28"/>
        </w:rPr>
        <w:t>Решения комиссии об отборе принципала (иные решения) оформляются протоколом комиссии.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0" w:history="1">
        <w:r w:rsidRPr="00C21CD9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21CD9">
        <w:rPr>
          <w:rFonts w:ascii="Times New Roman" w:hAnsi="Times New Roman" w:cs="Times New Roman"/>
          <w:spacing w:val="-4"/>
          <w:sz w:val="28"/>
          <w:szCs w:val="28"/>
        </w:rPr>
        <w:t>Порядка, финансовый орган Ленинградской области представляет Правительство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при заключении с принципалом договора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1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Федерации).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C21CD9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C21CD9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</w:t>
      </w:r>
      <w:proofErr w:type="spellStart"/>
      <w:r w:rsidR="00194A54" w:rsidRPr="00C21CD9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="00194A54" w:rsidRPr="00C21CD9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94A54" w:rsidRPr="00C21CD9">
        <w:rPr>
          <w:rFonts w:ascii="Times New Roman" w:hAnsi="Times New Roman" w:cs="Times New Roman"/>
          <w:sz w:val="28"/>
          <w:szCs w:val="28"/>
        </w:rPr>
        <w:t>я погашения долговых обязательств принципала, возникающих в результате наступления гарантийных случаев;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2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C21CD9" w:rsidRDefault="000107CE" w:rsidP="006E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3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Pr="00C21CD9">
        <w:rPr>
          <w:rFonts w:ascii="Times New Roman" w:hAnsi="Times New Roman"/>
          <w:sz w:val="28"/>
          <w:szCs w:val="28"/>
        </w:rPr>
        <w:t>8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="00BB2FB2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r w:rsidR="006E0959" w:rsidRPr="00C21CD9">
        <w:rPr>
          <w:rFonts w:ascii="Times New Roman" w:hAnsi="Times New Roman"/>
          <w:sz w:val="28"/>
          <w:szCs w:val="28"/>
          <w:lang w:eastAsia="ru-RU"/>
        </w:rPr>
        <w:t>е</w:t>
      </w:r>
      <w:r w:rsidRPr="00C21CD9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C21CD9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исполнении областного бюджета</w:t>
      </w:r>
      <w:r w:rsidR="004A71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подробный отчет </w:t>
      </w:r>
      <w:r w:rsidR="004A714A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предоставленных гарантиях по всем принципалам, об исполнении ими обязательств, обеспеченных указанными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гарантиями, и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гарантом платежей по предоставленным гарантиям.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</w:t>
      </w:r>
      <w:r w:rsidR="00271F07" w:rsidRPr="00C21CD9">
        <w:rPr>
          <w:rFonts w:ascii="Times New Roman" w:hAnsi="Times New Roman" w:cs="Times New Roman"/>
          <w:sz w:val="28"/>
          <w:szCs w:val="28"/>
        </w:rPr>
        <w:t>ю</w:t>
      </w:r>
      <w:r w:rsidRPr="00C21CD9">
        <w:rPr>
          <w:rFonts w:ascii="Times New Roman" w:hAnsi="Times New Roman" w:cs="Times New Roman"/>
          <w:sz w:val="28"/>
          <w:szCs w:val="28"/>
        </w:rPr>
        <w:t>т проверку финансового состояния принципала и соблюдени</w:t>
      </w:r>
      <w:r w:rsidR="00E74D6F" w:rsidRPr="00C21CD9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им целей гарантирования в любое время действия гарантии.</w:t>
      </w:r>
    </w:p>
    <w:p w:rsidR="00C07C33" w:rsidRPr="00C21CD9" w:rsidRDefault="00C07C3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перед бенефициаром за неисполнение принципалом предусмотренных гарантией обязательств в соответствии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договором о предоставлении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5D725F" w:rsidRPr="00C21CD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1C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5.4. 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C21CD9">
        <w:rPr>
          <w:rFonts w:ascii="Times New Roman" w:hAnsi="Times New Roman" w:cs="Times New Roman"/>
          <w:sz w:val="28"/>
          <w:szCs w:val="28"/>
        </w:rPr>
        <w:t>если к гаранту предъявлен иск,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5.5. 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C21CD9" w:rsidSect="006E0959">
      <w:headerReference w:type="default" r:id="rId13"/>
      <w:footerReference w:type="even" r:id="rId14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CA" w:rsidRDefault="005972CA">
      <w:r>
        <w:separator/>
      </w:r>
    </w:p>
  </w:endnote>
  <w:endnote w:type="continuationSeparator" w:id="0">
    <w:p w:rsidR="005972CA" w:rsidRDefault="0059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5" w:rsidRDefault="003B511A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E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E5" w:rsidRDefault="00461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CA" w:rsidRDefault="005972CA">
      <w:r>
        <w:separator/>
      </w:r>
    </w:p>
  </w:footnote>
  <w:footnote w:type="continuationSeparator" w:id="0">
    <w:p w:rsidR="005972CA" w:rsidRDefault="0059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56" w:rsidRPr="00E76656" w:rsidRDefault="003B511A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E76656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DB3013">
      <w:rPr>
        <w:rFonts w:ascii="Times New Roman" w:hAnsi="Times New Roman"/>
        <w:noProof/>
        <w:sz w:val="24"/>
        <w:szCs w:val="24"/>
      </w:rPr>
      <w:t>7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2f96f4-4168-4031-a772-35983f9708dd"/>
  </w:docVars>
  <w:rsids>
    <w:rsidRoot w:val="00194A54"/>
    <w:rsid w:val="0000708D"/>
    <w:rsid w:val="000107CE"/>
    <w:rsid w:val="00044117"/>
    <w:rsid w:val="0007339E"/>
    <w:rsid w:val="0009236F"/>
    <w:rsid w:val="000D3CC8"/>
    <w:rsid w:val="000D5E15"/>
    <w:rsid w:val="0011273C"/>
    <w:rsid w:val="00117629"/>
    <w:rsid w:val="00130ABD"/>
    <w:rsid w:val="00175E32"/>
    <w:rsid w:val="00194A54"/>
    <w:rsid w:val="002034F5"/>
    <w:rsid w:val="00210D6A"/>
    <w:rsid w:val="00254875"/>
    <w:rsid w:val="00271F07"/>
    <w:rsid w:val="002E05B0"/>
    <w:rsid w:val="002F730D"/>
    <w:rsid w:val="00341A5D"/>
    <w:rsid w:val="003427EE"/>
    <w:rsid w:val="00355C71"/>
    <w:rsid w:val="0037527A"/>
    <w:rsid w:val="003B44A4"/>
    <w:rsid w:val="003B511A"/>
    <w:rsid w:val="003C15AF"/>
    <w:rsid w:val="003E55BB"/>
    <w:rsid w:val="00424391"/>
    <w:rsid w:val="004419C0"/>
    <w:rsid w:val="00461EE5"/>
    <w:rsid w:val="004715A3"/>
    <w:rsid w:val="004A27D4"/>
    <w:rsid w:val="004A714A"/>
    <w:rsid w:val="004D5009"/>
    <w:rsid w:val="004F0F41"/>
    <w:rsid w:val="00524B9A"/>
    <w:rsid w:val="00557737"/>
    <w:rsid w:val="005972CA"/>
    <w:rsid w:val="005A679B"/>
    <w:rsid w:val="005A6EA9"/>
    <w:rsid w:val="005C7900"/>
    <w:rsid w:val="005D725F"/>
    <w:rsid w:val="005F3F87"/>
    <w:rsid w:val="0061575D"/>
    <w:rsid w:val="006470FF"/>
    <w:rsid w:val="006553DE"/>
    <w:rsid w:val="00694E59"/>
    <w:rsid w:val="006D2B66"/>
    <w:rsid w:val="006E0959"/>
    <w:rsid w:val="006F3E3E"/>
    <w:rsid w:val="007147A6"/>
    <w:rsid w:val="00734F9E"/>
    <w:rsid w:val="00757321"/>
    <w:rsid w:val="007D35EF"/>
    <w:rsid w:val="008045C0"/>
    <w:rsid w:val="00830676"/>
    <w:rsid w:val="00886528"/>
    <w:rsid w:val="00897225"/>
    <w:rsid w:val="008C51C9"/>
    <w:rsid w:val="0092559A"/>
    <w:rsid w:val="00942677"/>
    <w:rsid w:val="00990A73"/>
    <w:rsid w:val="009D27C3"/>
    <w:rsid w:val="00A14122"/>
    <w:rsid w:val="00A37866"/>
    <w:rsid w:val="00A53781"/>
    <w:rsid w:val="00AC06B5"/>
    <w:rsid w:val="00AC5778"/>
    <w:rsid w:val="00B167D7"/>
    <w:rsid w:val="00B25E47"/>
    <w:rsid w:val="00B80BF2"/>
    <w:rsid w:val="00BB2FB2"/>
    <w:rsid w:val="00BB460B"/>
    <w:rsid w:val="00BD5E83"/>
    <w:rsid w:val="00C048B2"/>
    <w:rsid w:val="00C07C33"/>
    <w:rsid w:val="00C101E9"/>
    <w:rsid w:val="00C172AB"/>
    <w:rsid w:val="00C21CD9"/>
    <w:rsid w:val="00C24F79"/>
    <w:rsid w:val="00C87E5D"/>
    <w:rsid w:val="00CA5231"/>
    <w:rsid w:val="00CB7972"/>
    <w:rsid w:val="00CC4167"/>
    <w:rsid w:val="00CD00CF"/>
    <w:rsid w:val="00CD6389"/>
    <w:rsid w:val="00D22CDD"/>
    <w:rsid w:val="00D735B4"/>
    <w:rsid w:val="00D740EE"/>
    <w:rsid w:val="00DA7027"/>
    <w:rsid w:val="00DB3013"/>
    <w:rsid w:val="00E74D6F"/>
    <w:rsid w:val="00E76656"/>
    <w:rsid w:val="00E81B8F"/>
    <w:rsid w:val="00E83154"/>
    <w:rsid w:val="00EA2F7A"/>
    <w:rsid w:val="00EA5464"/>
    <w:rsid w:val="00EB7B31"/>
    <w:rsid w:val="00F13185"/>
    <w:rsid w:val="00F331C5"/>
    <w:rsid w:val="00F51B95"/>
    <w:rsid w:val="00F755B7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2DB3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7E931E1B2AEDF63CDDEF811C1FF6EF5E3048BE33E00CDA27C3511D0D7D8854E91C7C4685DDB3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07E931E1B2AEDF63CDC1E904C1FF6EF5E5018DE63800CDA27C3511D0D7D8854E91C7C46157BB21DB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Галина Михайловна БРЯНЦЕВА</cp:lastModifiedBy>
  <cp:revision>3</cp:revision>
  <cp:lastPrinted>2017-12-06T14:32:00Z</cp:lastPrinted>
  <dcterms:created xsi:type="dcterms:W3CDTF">2017-12-14T08:02:00Z</dcterms:created>
  <dcterms:modified xsi:type="dcterms:W3CDTF">2017-12-22T06:46:00Z</dcterms:modified>
</cp:coreProperties>
</file>