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1A" w:rsidRPr="00B8713E" w:rsidRDefault="0064571A" w:rsidP="007360F5">
      <w:pPr>
        <w:keepNext/>
        <w:widowControl w:val="0"/>
        <w:jc w:val="right"/>
        <w:rPr>
          <w:rFonts w:eastAsia="Courier New"/>
          <w:color w:val="000000"/>
          <w:sz w:val="28"/>
          <w:szCs w:val="28"/>
        </w:rPr>
      </w:pPr>
      <w:r w:rsidRPr="00B8713E">
        <w:rPr>
          <w:rFonts w:eastAsia="Courier New"/>
          <w:color w:val="000000"/>
          <w:sz w:val="28"/>
          <w:szCs w:val="28"/>
        </w:rPr>
        <w:t xml:space="preserve">ПРИЛОЖЕНИЕ 1 </w:t>
      </w:r>
    </w:p>
    <w:p w:rsidR="0064571A" w:rsidRPr="00B8713E" w:rsidRDefault="0064571A" w:rsidP="007360F5">
      <w:pPr>
        <w:keepNext/>
        <w:widowControl w:val="0"/>
        <w:jc w:val="right"/>
        <w:rPr>
          <w:rFonts w:eastAsia="Courier New"/>
          <w:color w:val="000000"/>
          <w:sz w:val="28"/>
          <w:szCs w:val="28"/>
        </w:rPr>
      </w:pPr>
      <w:r w:rsidRPr="00B8713E">
        <w:rPr>
          <w:rFonts w:eastAsia="Courier New"/>
          <w:color w:val="000000"/>
          <w:sz w:val="28"/>
          <w:szCs w:val="28"/>
        </w:rPr>
        <w:t xml:space="preserve">к приказу комитета финансов </w:t>
      </w:r>
    </w:p>
    <w:p w:rsidR="0064571A" w:rsidRPr="00B8713E" w:rsidRDefault="0064571A" w:rsidP="007360F5">
      <w:pPr>
        <w:keepNext/>
        <w:widowControl w:val="0"/>
        <w:jc w:val="right"/>
        <w:rPr>
          <w:rFonts w:eastAsia="Courier New"/>
          <w:color w:val="000000"/>
          <w:sz w:val="28"/>
          <w:szCs w:val="28"/>
        </w:rPr>
      </w:pPr>
      <w:r w:rsidRPr="00B8713E">
        <w:rPr>
          <w:rFonts w:eastAsia="Courier New"/>
          <w:color w:val="000000"/>
          <w:sz w:val="28"/>
          <w:szCs w:val="28"/>
        </w:rPr>
        <w:t>Ленинградской области</w:t>
      </w:r>
    </w:p>
    <w:p w:rsidR="0064571A" w:rsidRPr="00B8713E" w:rsidRDefault="0064571A" w:rsidP="007360F5">
      <w:pPr>
        <w:pStyle w:val="Pro-Gramma"/>
        <w:keepNext/>
        <w:spacing w:before="0"/>
        <w:ind w:left="10065"/>
        <w:jc w:val="right"/>
        <w:rPr>
          <w:rFonts w:ascii="Times New Roman" w:hAnsi="Times New Roman"/>
          <w:sz w:val="28"/>
          <w:szCs w:val="28"/>
        </w:rPr>
      </w:pPr>
    </w:p>
    <w:p w:rsidR="00BB1718" w:rsidRPr="00B8713E" w:rsidRDefault="00BB1718" w:rsidP="007360F5">
      <w:pPr>
        <w:pStyle w:val="Pro-Gramma"/>
        <w:keepNext/>
        <w:spacing w:before="0"/>
        <w:ind w:left="10065"/>
        <w:jc w:val="right"/>
        <w:rPr>
          <w:rFonts w:ascii="Times New Roman" w:hAnsi="Times New Roman"/>
          <w:sz w:val="28"/>
          <w:szCs w:val="28"/>
        </w:rPr>
      </w:pPr>
    </w:p>
    <w:p w:rsidR="001564AE" w:rsidRPr="00B8713E" w:rsidRDefault="001564AE" w:rsidP="007360F5">
      <w:pPr>
        <w:pStyle w:val="Pro-Gramma"/>
        <w:keepNext/>
        <w:spacing w:before="0"/>
        <w:ind w:left="10065"/>
        <w:jc w:val="right"/>
        <w:rPr>
          <w:rFonts w:ascii="Times New Roman" w:hAnsi="Times New Roman"/>
          <w:sz w:val="28"/>
          <w:szCs w:val="28"/>
        </w:rPr>
      </w:pPr>
      <w:r w:rsidRPr="00B8713E">
        <w:rPr>
          <w:rFonts w:ascii="Times New Roman" w:hAnsi="Times New Roman"/>
          <w:sz w:val="28"/>
          <w:szCs w:val="28"/>
        </w:rPr>
        <w:t>ПРИЛОЖЕНИЕ 1</w:t>
      </w:r>
    </w:p>
    <w:p w:rsidR="001564AE" w:rsidRPr="00B8713E" w:rsidRDefault="001564AE" w:rsidP="007360F5">
      <w:pPr>
        <w:pStyle w:val="Pro-Gramma"/>
        <w:keepNext/>
        <w:spacing w:before="0" w:line="240" w:lineRule="auto"/>
        <w:ind w:left="10065"/>
        <w:rPr>
          <w:rFonts w:ascii="Times New Roman" w:hAnsi="Times New Roman"/>
          <w:sz w:val="28"/>
          <w:szCs w:val="28"/>
        </w:rPr>
      </w:pPr>
      <w:r w:rsidRPr="00B8713E">
        <w:rPr>
          <w:rFonts w:ascii="Times New Roman" w:hAnsi="Times New Roman"/>
          <w:sz w:val="28"/>
          <w:szCs w:val="28"/>
        </w:rPr>
        <w:t>к порядку проведения оценки качества финансового менеджмента главных распорядителей средств областного бюджета Ленинградской области, утвержденному приказом комитета финансов Ленинградской области</w:t>
      </w:r>
      <w:r w:rsidR="00BB1718" w:rsidRPr="00B8713E">
        <w:rPr>
          <w:rFonts w:ascii="Times New Roman" w:hAnsi="Times New Roman"/>
          <w:sz w:val="28"/>
          <w:szCs w:val="28"/>
        </w:rPr>
        <w:t xml:space="preserve"> </w:t>
      </w:r>
      <w:r w:rsidRPr="00B8713E">
        <w:rPr>
          <w:rFonts w:ascii="Times New Roman" w:hAnsi="Times New Roman"/>
          <w:sz w:val="28"/>
          <w:szCs w:val="28"/>
        </w:rPr>
        <w:t xml:space="preserve">от </w:t>
      </w:r>
      <w:r w:rsidR="00BB1718" w:rsidRPr="00B8713E">
        <w:rPr>
          <w:rFonts w:ascii="Times New Roman" w:hAnsi="Times New Roman"/>
          <w:sz w:val="28"/>
          <w:szCs w:val="28"/>
        </w:rPr>
        <w:br/>
      </w:r>
      <w:r w:rsidRPr="00B8713E">
        <w:rPr>
          <w:rFonts w:ascii="Times New Roman" w:hAnsi="Times New Roman"/>
          <w:sz w:val="28"/>
          <w:szCs w:val="28"/>
        </w:rPr>
        <w:t>22 декабря 2014</w:t>
      </w:r>
      <w:r w:rsidR="00BB1718" w:rsidRPr="00B8713E">
        <w:rPr>
          <w:rFonts w:ascii="Times New Roman" w:hAnsi="Times New Roman"/>
          <w:sz w:val="28"/>
          <w:szCs w:val="28"/>
        </w:rPr>
        <w:t xml:space="preserve"> </w:t>
      </w:r>
      <w:r w:rsidRPr="00B8713E">
        <w:rPr>
          <w:rFonts w:ascii="Times New Roman" w:hAnsi="Times New Roman"/>
          <w:sz w:val="28"/>
          <w:szCs w:val="28"/>
        </w:rPr>
        <w:t>г</w:t>
      </w:r>
      <w:r w:rsidR="00BB1718" w:rsidRPr="00B8713E">
        <w:rPr>
          <w:rFonts w:ascii="Times New Roman" w:hAnsi="Times New Roman"/>
          <w:sz w:val="28"/>
          <w:szCs w:val="28"/>
        </w:rPr>
        <w:t>ода</w:t>
      </w:r>
      <w:r w:rsidRPr="00B8713E">
        <w:rPr>
          <w:rFonts w:ascii="Times New Roman" w:hAnsi="Times New Roman"/>
          <w:sz w:val="28"/>
          <w:szCs w:val="28"/>
        </w:rPr>
        <w:t xml:space="preserve"> № 18-02/01-02-101</w:t>
      </w:r>
    </w:p>
    <w:p w:rsidR="001564AE" w:rsidRPr="00B8713E" w:rsidRDefault="001564AE" w:rsidP="007360F5">
      <w:pPr>
        <w:keepNext/>
        <w:spacing w:after="180"/>
        <w:outlineLvl w:val="2"/>
        <w:rPr>
          <w:bCs/>
          <w:sz w:val="28"/>
          <w:szCs w:val="28"/>
        </w:rPr>
      </w:pPr>
    </w:p>
    <w:p w:rsidR="001564AE" w:rsidRPr="00B8713E" w:rsidRDefault="001564AE" w:rsidP="007360F5">
      <w:pPr>
        <w:keepNext/>
        <w:spacing w:after="180"/>
        <w:jc w:val="center"/>
        <w:outlineLvl w:val="2"/>
        <w:rPr>
          <w:bCs/>
          <w:sz w:val="28"/>
          <w:szCs w:val="28"/>
        </w:rPr>
      </w:pPr>
      <w:r w:rsidRPr="00B8713E">
        <w:rPr>
          <w:bCs/>
          <w:sz w:val="28"/>
          <w:szCs w:val="28"/>
        </w:rPr>
        <w:t xml:space="preserve">Перечень показателей, характеризующих качество финансового менеджмента главных распорядителей средств </w:t>
      </w:r>
      <w:r w:rsidR="00B525A4" w:rsidRPr="00B8713E">
        <w:rPr>
          <w:bCs/>
          <w:sz w:val="28"/>
          <w:szCs w:val="28"/>
        </w:rPr>
        <w:br/>
      </w:r>
      <w:r w:rsidRPr="00B8713E">
        <w:rPr>
          <w:bCs/>
          <w:sz w:val="28"/>
          <w:szCs w:val="28"/>
        </w:rPr>
        <w:t>областного бюджета Ленинградской области</w:t>
      </w:r>
    </w:p>
    <w:tbl>
      <w:tblPr>
        <w:tblStyle w:val="af2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73"/>
        <w:gridCol w:w="6421"/>
        <w:gridCol w:w="2254"/>
        <w:gridCol w:w="1351"/>
        <w:gridCol w:w="2254"/>
      </w:tblGrid>
      <w:tr w:rsidR="00CA6052" w:rsidRPr="00B8713E" w:rsidTr="00356AC8">
        <w:trPr>
          <w:trHeight w:val="587"/>
          <w:tblHeader/>
        </w:trPr>
        <w:tc>
          <w:tcPr>
            <w:tcW w:w="1001" w:type="pct"/>
            <w:vAlign w:val="center"/>
          </w:tcPr>
          <w:p w:rsidR="001564AE" w:rsidRPr="00B8713E" w:rsidRDefault="001564AE" w:rsidP="007360F5">
            <w:pPr>
              <w:keepNext/>
              <w:spacing w:before="40"/>
              <w:jc w:val="center"/>
              <w:rPr>
                <w:bCs/>
              </w:rPr>
            </w:pPr>
            <w:r w:rsidRPr="00B8713E">
              <w:rPr>
                <w:bCs/>
              </w:rPr>
              <w:t>Группа показ</w:t>
            </w:r>
            <w:r w:rsidR="00B525A4" w:rsidRPr="00B8713E">
              <w:rPr>
                <w:bCs/>
              </w:rPr>
              <w:t>ателей/ Наименование показателя</w:t>
            </w:r>
          </w:p>
        </w:tc>
        <w:tc>
          <w:tcPr>
            <w:tcW w:w="2091" w:type="pct"/>
            <w:vAlign w:val="center"/>
          </w:tcPr>
          <w:p w:rsidR="001564AE" w:rsidRPr="00B8713E" w:rsidRDefault="001564AE" w:rsidP="007360F5">
            <w:pPr>
              <w:keepNext/>
              <w:spacing w:before="40"/>
              <w:jc w:val="center"/>
              <w:rPr>
                <w:bCs/>
              </w:rPr>
            </w:pPr>
            <w:r w:rsidRPr="00B8713E">
              <w:rPr>
                <w:bCs/>
              </w:rPr>
              <w:t>Формула расчета показателя, единицы измерения показателя</w:t>
            </w:r>
          </w:p>
        </w:tc>
        <w:tc>
          <w:tcPr>
            <w:tcW w:w="734" w:type="pct"/>
            <w:vAlign w:val="center"/>
          </w:tcPr>
          <w:p w:rsidR="001564AE" w:rsidRPr="00B8713E" w:rsidRDefault="001564AE" w:rsidP="007360F5">
            <w:pPr>
              <w:keepNext/>
              <w:spacing w:before="40"/>
              <w:jc w:val="center"/>
              <w:rPr>
                <w:bCs/>
              </w:rPr>
            </w:pPr>
            <w:r w:rsidRPr="00B8713E">
              <w:rPr>
                <w:bCs/>
              </w:rPr>
              <w:t>Удельный вес / интерпретация значений</w:t>
            </w:r>
          </w:p>
        </w:tc>
        <w:tc>
          <w:tcPr>
            <w:tcW w:w="440" w:type="pct"/>
            <w:vAlign w:val="center"/>
          </w:tcPr>
          <w:p w:rsidR="001564AE" w:rsidRPr="00B8713E" w:rsidRDefault="001564AE" w:rsidP="007360F5">
            <w:pPr>
              <w:keepNext/>
              <w:spacing w:before="40"/>
              <w:jc w:val="center"/>
              <w:rPr>
                <w:bCs/>
              </w:rPr>
            </w:pPr>
            <w:r w:rsidRPr="00B8713E">
              <w:rPr>
                <w:bCs/>
              </w:rPr>
              <w:t>Оценка показателя (балл)</w:t>
            </w:r>
          </w:p>
        </w:tc>
        <w:tc>
          <w:tcPr>
            <w:tcW w:w="734" w:type="pct"/>
            <w:vAlign w:val="center"/>
          </w:tcPr>
          <w:p w:rsidR="001564AE" w:rsidRPr="00B8713E" w:rsidRDefault="001564AE" w:rsidP="007360F5">
            <w:pPr>
              <w:keepNext/>
              <w:spacing w:before="40"/>
              <w:jc w:val="center"/>
              <w:rPr>
                <w:bCs/>
              </w:rPr>
            </w:pPr>
            <w:r w:rsidRPr="00B8713E">
              <w:rPr>
                <w:bCs/>
              </w:rPr>
              <w:t>ГРБС, для которых применяется показатель</w:t>
            </w:r>
          </w:p>
        </w:tc>
      </w:tr>
      <w:tr w:rsidR="00CA6052" w:rsidRPr="00B8713E" w:rsidTr="00356AC8">
        <w:trPr>
          <w:trHeight w:val="64"/>
          <w:tblHeader/>
        </w:trPr>
        <w:tc>
          <w:tcPr>
            <w:tcW w:w="1001" w:type="pct"/>
          </w:tcPr>
          <w:p w:rsidR="001564AE" w:rsidRPr="00B8713E" w:rsidRDefault="001564AE" w:rsidP="007360F5">
            <w:pPr>
              <w:keepNext/>
              <w:spacing w:before="40"/>
              <w:jc w:val="center"/>
              <w:rPr>
                <w:bCs/>
              </w:rPr>
            </w:pPr>
            <w:r w:rsidRPr="00B8713E">
              <w:rPr>
                <w:bCs/>
              </w:rPr>
              <w:t>1</w:t>
            </w:r>
          </w:p>
        </w:tc>
        <w:tc>
          <w:tcPr>
            <w:tcW w:w="2091" w:type="pct"/>
          </w:tcPr>
          <w:p w:rsidR="001564AE" w:rsidRPr="00B8713E" w:rsidRDefault="001564AE" w:rsidP="007360F5">
            <w:pPr>
              <w:keepNext/>
              <w:spacing w:before="40"/>
              <w:jc w:val="center"/>
              <w:rPr>
                <w:bCs/>
              </w:rPr>
            </w:pPr>
            <w:r w:rsidRPr="00B8713E">
              <w:rPr>
                <w:bCs/>
              </w:rPr>
              <w:t>2</w:t>
            </w:r>
          </w:p>
        </w:tc>
        <w:tc>
          <w:tcPr>
            <w:tcW w:w="734" w:type="pct"/>
          </w:tcPr>
          <w:p w:rsidR="001564AE" w:rsidRPr="00B8713E" w:rsidRDefault="001564AE" w:rsidP="007360F5">
            <w:pPr>
              <w:keepNext/>
              <w:spacing w:before="40"/>
              <w:jc w:val="center"/>
              <w:rPr>
                <w:bCs/>
              </w:rPr>
            </w:pPr>
            <w:r w:rsidRPr="00B8713E">
              <w:rPr>
                <w:bCs/>
              </w:rPr>
              <w:t>3</w:t>
            </w:r>
          </w:p>
        </w:tc>
        <w:tc>
          <w:tcPr>
            <w:tcW w:w="440" w:type="pct"/>
          </w:tcPr>
          <w:p w:rsidR="001564AE" w:rsidRPr="00B8713E" w:rsidRDefault="001564AE" w:rsidP="007360F5">
            <w:pPr>
              <w:keepNext/>
              <w:spacing w:before="40"/>
              <w:jc w:val="center"/>
              <w:rPr>
                <w:bCs/>
              </w:rPr>
            </w:pPr>
            <w:r w:rsidRPr="00B8713E">
              <w:rPr>
                <w:bCs/>
              </w:rPr>
              <w:t>4</w:t>
            </w:r>
          </w:p>
        </w:tc>
        <w:tc>
          <w:tcPr>
            <w:tcW w:w="734" w:type="pct"/>
          </w:tcPr>
          <w:p w:rsidR="001564AE" w:rsidRPr="00B8713E" w:rsidRDefault="001564AE" w:rsidP="007360F5">
            <w:pPr>
              <w:keepNext/>
              <w:spacing w:before="40"/>
              <w:jc w:val="center"/>
              <w:rPr>
                <w:bCs/>
              </w:rPr>
            </w:pPr>
            <w:r w:rsidRPr="00B8713E">
              <w:rPr>
                <w:bCs/>
              </w:rPr>
              <w:t>5</w:t>
            </w:r>
          </w:p>
        </w:tc>
      </w:tr>
      <w:tr w:rsidR="00CA6052" w:rsidRPr="00B8713E" w:rsidTr="00356AC8">
        <w:tc>
          <w:tcPr>
            <w:tcW w:w="3092" w:type="pct"/>
            <w:gridSpan w:val="2"/>
          </w:tcPr>
          <w:p w:rsidR="001564AE" w:rsidRPr="00B8713E" w:rsidRDefault="001564AE" w:rsidP="007360F5">
            <w:pPr>
              <w:keepNext/>
              <w:spacing w:before="40"/>
              <w:jc w:val="both"/>
              <w:rPr>
                <w:b/>
              </w:rPr>
            </w:pPr>
            <w:r w:rsidRPr="00B8713E">
              <w:rPr>
                <w:b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734" w:type="pct"/>
          </w:tcPr>
          <w:p w:rsidR="001564AE" w:rsidRPr="00B8713E" w:rsidRDefault="00550219" w:rsidP="007360F5">
            <w:pPr>
              <w:keepNext/>
              <w:spacing w:before="40"/>
              <w:rPr>
                <w:b/>
              </w:rPr>
            </w:pPr>
            <w:r w:rsidRPr="00B8713E">
              <w:rPr>
                <w:b/>
              </w:rPr>
              <w:t>4</w:t>
            </w:r>
            <w:r w:rsidR="00821921" w:rsidRPr="00B8713E">
              <w:rPr>
                <w:b/>
              </w:rPr>
              <w:t>0</w:t>
            </w:r>
            <w:r w:rsidR="001564AE" w:rsidRPr="00B8713E">
              <w:rPr>
                <w:b/>
              </w:rPr>
              <w:t>%</w:t>
            </w:r>
          </w:p>
        </w:tc>
        <w:tc>
          <w:tcPr>
            <w:tcW w:w="440" w:type="pct"/>
          </w:tcPr>
          <w:p w:rsidR="001564AE" w:rsidRPr="00B8713E" w:rsidRDefault="001564AE" w:rsidP="007360F5">
            <w:pPr>
              <w:keepNext/>
              <w:spacing w:before="40"/>
              <w:rPr>
                <w:b/>
              </w:rPr>
            </w:pPr>
          </w:p>
        </w:tc>
        <w:tc>
          <w:tcPr>
            <w:tcW w:w="734" w:type="pct"/>
          </w:tcPr>
          <w:p w:rsidR="001564AE" w:rsidRPr="00B8713E" w:rsidRDefault="001564AE" w:rsidP="007360F5">
            <w:pPr>
              <w:keepNext/>
              <w:spacing w:before="40"/>
              <w:rPr>
                <w:b/>
              </w:rPr>
            </w:pPr>
          </w:p>
        </w:tc>
      </w:tr>
      <w:tr w:rsidR="00CA6052" w:rsidRPr="00B8713E" w:rsidTr="00356AC8">
        <w:trPr>
          <w:trHeight w:val="2240"/>
        </w:trPr>
        <w:tc>
          <w:tcPr>
            <w:tcW w:w="1001" w:type="pct"/>
          </w:tcPr>
          <w:p w:rsidR="001564AE" w:rsidRPr="00B8713E" w:rsidRDefault="001564AE" w:rsidP="007360F5">
            <w:pPr>
              <w:keepNext/>
              <w:spacing w:before="40"/>
            </w:pP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</w:rPr>
              <w:t>1</w:t>
            </w:r>
            <w:r w:rsidRPr="00B8713E">
              <w:t>. До</w:t>
            </w:r>
            <w:r w:rsidR="00155A51" w:rsidRPr="00B8713E">
              <w:t>ля своевременно пред</w:t>
            </w:r>
            <w:r w:rsidRPr="00B8713E">
              <w:t>ставленных в отчетном году документов и материалов для составления проекта областного бюджета Ленинградской области на очередной финансовый год и плановый период</w:t>
            </w:r>
          </w:p>
          <w:p w:rsidR="001564AE" w:rsidRPr="00B8713E" w:rsidRDefault="001564AE" w:rsidP="007360F5">
            <w:pPr>
              <w:keepNext/>
              <w:spacing w:before="40"/>
              <w:rPr>
                <w:b/>
              </w:rPr>
            </w:pPr>
          </w:p>
        </w:tc>
        <w:tc>
          <w:tcPr>
            <w:tcW w:w="2091" w:type="pct"/>
          </w:tcPr>
          <w:p w:rsidR="001564AE" w:rsidRPr="00B8713E" w:rsidRDefault="001564AE" w:rsidP="007360F5">
            <w:pPr>
              <w:keepNext/>
              <w:spacing w:before="40"/>
              <w:jc w:val="both"/>
              <w:rPr>
                <w:lang w:val="en-US"/>
              </w:rPr>
            </w:pPr>
            <w:r w:rsidRPr="00B8713E">
              <w:rPr>
                <w:rFonts w:eastAsia="Times New Roman"/>
                <w:position w:val="-28"/>
              </w:rPr>
              <w:object w:dxaOrig="17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pt;height:33.3pt" o:ole="">
                  <v:imagedata r:id="rId9" o:title=""/>
                </v:shape>
                <o:OLEObject Type="Embed" ProgID="Equation.3" ShapeID="_x0000_i1025" DrawAspect="Content" ObjectID="_1609052382" r:id="rId10"/>
              </w:object>
            </w:r>
          </w:p>
          <w:p w:rsidR="001564AE" w:rsidRPr="00B8713E" w:rsidRDefault="001564AE" w:rsidP="007360F5">
            <w:pPr>
              <w:keepNext/>
              <w:spacing w:before="40"/>
              <w:jc w:val="both"/>
            </w:pPr>
            <w:r w:rsidRPr="00B8713E">
              <w:t>где:</w:t>
            </w:r>
          </w:p>
          <w:p w:rsidR="001564AE" w:rsidRPr="00B8713E" w:rsidRDefault="001564AE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rPr>
                <w:vertAlign w:val="subscript"/>
                <w:lang w:val="en-US"/>
              </w:rPr>
              <w:t>t</w:t>
            </w:r>
            <w:r w:rsidRPr="00B8713E">
              <w:t xml:space="preserve"> - количество документов и материалов, установленных </w:t>
            </w:r>
            <w:r w:rsidR="00846904" w:rsidRPr="00B8713E">
              <w:t xml:space="preserve">Планом-графиком подготовки и рассмотрения проектов решений, документов и материалов, необходимых для составления Проекта областного закона "Об областном бюджете Ленинградской области на текущий год и на </w:t>
            </w:r>
            <w:r w:rsidR="00846904" w:rsidRPr="00B8713E">
              <w:lastRenderedPageBreak/>
              <w:t>плановый период", утвержденным распоряжением комитета финансов Ленинградской области</w:t>
            </w:r>
            <w:r w:rsidRPr="00B8713E">
              <w:t>, представленных ГРБС (ГАДБ) в комитет финансов Ленинградской области для составления проекта</w:t>
            </w:r>
            <w:r w:rsidR="00B525A4" w:rsidRPr="00B8713E">
              <w:t xml:space="preserve"> областного</w:t>
            </w:r>
            <w:r w:rsidRPr="00B8713E">
              <w:t xml:space="preserve"> бюджета на очередной финансовый год и плановый период без нарушения установленных планом-графиком сроков;</w:t>
            </w:r>
          </w:p>
          <w:p w:rsidR="001564AE" w:rsidRPr="00B8713E" w:rsidRDefault="001564AE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t xml:space="preserve"> - количество документов и материалов, которые должны быть представлены ГРБС (ГАДБ) в комитет финансов Ленинградской области для составления проекта</w:t>
            </w:r>
            <w:r w:rsidR="00B525A4" w:rsidRPr="00B8713E">
              <w:t xml:space="preserve"> областного</w:t>
            </w:r>
            <w:r w:rsidRPr="00B8713E">
              <w:t xml:space="preserve"> бюджета на очередной финансовый год и плановый период в соответствии с </w:t>
            </w:r>
            <w:r w:rsidR="00C50D41" w:rsidRPr="00B8713E">
              <w:t>Планом-графиком подготовки и рассмотрения проектов решений, документов и материалов, необходимых для составления Проекта областного закона "Об областном бюджете Ленинградской области на текущий год и на плановый период", утвержденным распоряжением комитета финансов Ленинградской области</w:t>
            </w:r>
            <w:r w:rsidRPr="00B8713E">
              <w:t>.</w:t>
            </w:r>
          </w:p>
        </w:tc>
        <w:tc>
          <w:tcPr>
            <w:tcW w:w="734" w:type="pct"/>
          </w:tcPr>
          <w:p w:rsidR="001564AE" w:rsidRPr="00B8713E" w:rsidRDefault="001564AE" w:rsidP="007360F5">
            <w:pPr>
              <w:keepNext/>
              <w:spacing w:before="40"/>
            </w:pPr>
            <w:r w:rsidRPr="00B8713E">
              <w:rPr>
                <w:lang w:val="en-US"/>
              </w:rPr>
              <w:lastRenderedPageBreak/>
              <w:t>P</w:t>
            </w:r>
            <w:r w:rsidRPr="00B8713E">
              <w:rPr>
                <w:vertAlign w:val="subscript"/>
              </w:rPr>
              <w:t>1</w:t>
            </w:r>
            <w:r w:rsidRPr="00B8713E">
              <w:rPr>
                <w:lang w:val="en-US"/>
              </w:rPr>
              <w:t>=100%</w:t>
            </w:r>
          </w:p>
          <w:p w:rsidR="001564AE" w:rsidRPr="00B8713E" w:rsidRDefault="001564AE" w:rsidP="007360F5">
            <w:pPr>
              <w:keepNext/>
              <w:spacing w:before="40"/>
              <w:rPr>
                <w:lang w:val="en-US"/>
              </w:rPr>
            </w:pPr>
            <w:r w:rsidRPr="00B8713E">
              <w:t>75%≤</w:t>
            </w: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</w:rPr>
              <w:t>1</w:t>
            </w:r>
            <w:r w:rsidRPr="00B8713E">
              <w:rPr>
                <w:lang w:val="en-US"/>
              </w:rPr>
              <w:t>&lt;100%</w:t>
            </w:r>
          </w:p>
          <w:p w:rsidR="001564AE" w:rsidRPr="00B8713E" w:rsidRDefault="001564AE" w:rsidP="007360F5">
            <w:pPr>
              <w:keepNext/>
              <w:spacing w:before="40"/>
              <w:rPr>
                <w:lang w:val="en-US"/>
              </w:rPr>
            </w:pPr>
            <w:r w:rsidRPr="00B8713E">
              <w:t>50</w:t>
            </w:r>
            <w:r w:rsidRPr="00B8713E">
              <w:rPr>
                <w:lang w:val="en-US"/>
              </w:rPr>
              <w:t>%≤P</w:t>
            </w:r>
            <w:r w:rsidRPr="00B8713E">
              <w:rPr>
                <w:vertAlign w:val="subscript"/>
              </w:rPr>
              <w:t>1</w:t>
            </w:r>
            <w:r w:rsidRPr="00B8713E">
              <w:rPr>
                <w:lang w:val="en-US"/>
              </w:rPr>
              <w:t>&lt;</w:t>
            </w:r>
            <w:r w:rsidRPr="00B8713E">
              <w:t>75</w:t>
            </w:r>
            <w:r w:rsidRPr="00B8713E">
              <w:rPr>
                <w:lang w:val="en-US"/>
              </w:rPr>
              <w:t>%</w:t>
            </w:r>
          </w:p>
          <w:p w:rsidR="001564AE" w:rsidRPr="00B8713E" w:rsidRDefault="001564AE" w:rsidP="007360F5">
            <w:pPr>
              <w:keepNext/>
              <w:spacing w:before="40"/>
            </w:pP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</w:rPr>
              <w:t>1</w:t>
            </w:r>
            <w:r w:rsidRPr="00B8713E">
              <w:rPr>
                <w:lang w:val="en-US"/>
              </w:rPr>
              <w:t>&lt;5</w:t>
            </w:r>
            <w:r w:rsidRPr="00B8713E">
              <w:t>0</w:t>
            </w:r>
            <w:r w:rsidRPr="00B8713E">
              <w:rPr>
                <w:lang w:val="en-US"/>
              </w:rPr>
              <w:t>%</w:t>
            </w:r>
          </w:p>
        </w:tc>
        <w:tc>
          <w:tcPr>
            <w:tcW w:w="440" w:type="pct"/>
          </w:tcPr>
          <w:p w:rsidR="001564AE" w:rsidRPr="00B8713E" w:rsidRDefault="001564AE" w:rsidP="007360F5">
            <w:pPr>
              <w:keepNext/>
              <w:spacing w:before="40"/>
            </w:pPr>
            <w:r w:rsidRPr="00B8713E">
              <w:t>3</w:t>
            </w:r>
          </w:p>
          <w:p w:rsidR="001564AE" w:rsidRPr="00B8713E" w:rsidRDefault="001564AE" w:rsidP="007360F5">
            <w:pPr>
              <w:keepNext/>
              <w:spacing w:before="40"/>
            </w:pPr>
            <w:r w:rsidRPr="00B8713E">
              <w:t>2</w:t>
            </w:r>
          </w:p>
          <w:p w:rsidR="001564AE" w:rsidRPr="00B8713E" w:rsidRDefault="001564AE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1</w:t>
            </w:r>
          </w:p>
          <w:p w:rsidR="001564AE" w:rsidRPr="00B8713E" w:rsidRDefault="001564AE" w:rsidP="007360F5">
            <w:pPr>
              <w:keepNext/>
              <w:spacing w:before="40"/>
            </w:pPr>
            <w:r w:rsidRPr="00B8713E">
              <w:rPr>
                <w:lang w:val="en-US"/>
              </w:rPr>
              <w:t>0</w:t>
            </w:r>
          </w:p>
        </w:tc>
        <w:tc>
          <w:tcPr>
            <w:tcW w:w="734" w:type="pct"/>
          </w:tcPr>
          <w:p w:rsidR="001564AE" w:rsidRPr="00B8713E" w:rsidRDefault="001564AE" w:rsidP="007360F5">
            <w:pPr>
              <w:keepNext/>
              <w:spacing w:before="40"/>
            </w:pPr>
            <w:r w:rsidRPr="00B8713E">
              <w:t>все ГРБС</w:t>
            </w:r>
          </w:p>
        </w:tc>
      </w:tr>
      <w:tr w:rsidR="00CA6052" w:rsidRPr="00B8713E" w:rsidTr="00356AC8">
        <w:trPr>
          <w:trHeight w:val="1779"/>
        </w:trPr>
        <w:tc>
          <w:tcPr>
            <w:tcW w:w="1001" w:type="pct"/>
          </w:tcPr>
          <w:p w:rsidR="001564AE" w:rsidRPr="00B8713E" w:rsidRDefault="001564AE" w:rsidP="00B525A4">
            <w:pPr>
              <w:keepNext/>
              <w:spacing w:before="40"/>
              <w:rPr>
                <w:b/>
              </w:rPr>
            </w:pPr>
            <w:r w:rsidRPr="00B8713E">
              <w:lastRenderedPageBreak/>
              <w:t>Р</w:t>
            </w:r>
            <w:r w:rsidRPr="00B8713E">
              <w:rPr>
                <w:vertAlign w:val="subscript"/>
              </w:rPr>
              <w:t>2</w:t>
            </w:r>
            <w:r w:rsidRPr="00B8713E">
              <w:t>. Наличие в отчетном период</w:t>
            </w:r>
            <w:r w:rsidR="00B525A4" w:rsidRPr="00B8713E">
              <w:t>е случаев несвоевременного пред</w:t>
            </w:r>
            <w:r w:rsidRPr="00B8713E">
              <w:t>ставления ежемесячной</w:t>
            </w:r>
            <w:r w:rsidR="00B525A4" w:rsidRPr="00B8713E">
              <w:t xml:space="preserve"> </w:t>
            </w:r>
            <w:r w:rsidRPr="00B8713E">
              <w:t xml:space="preserve">и годовой отчетностей об исполнении </w:t>
            </w:r>
            <w:r w:rsidR="0034184E" w:rsidRPr="00B8713E">
              <w:t xml:space="preserve">областного </w:t>
            </w:r>
            <w:r w:rsidRPr="00B8713E">
              <w:t>бюджета</w:t>
            </w:r>
          </w:p>
        </w:tc>
        <w:tc>
          <w:tcPr>
            <w:tcW w:w="2091" w:type="pct"/>
          </w:tcPr>
          <w:p w:rsidR="001564AE" w:rsidRPr="00B8713E" w:rsidRDefault="001564AE" w:rsidP="007360F5">
            <w:pPr>
              <w:keepNext/>
              <w:spacing w:before="40"/>
              <w:jc w:val="both"/>
            </w:pPr>
            <w:r w:rsidRPr="00B8713E">
              <w:t>Р</w:t>
            </w:r>
            <w:r w:rsidRPr="00B8713E">
              <w:rPr>
                <w:vertAlign w:val="subscript"/>
              </w:rPr>
              <w:t>2</w:t>
            </w:r>
            <w:r w:rsidRPr="00B8713E">
              <w:t>=</w:t>
            </w:r>
            <w:r w:rsidRPr="00B8713E">
              <w:rPr>
                <w:lang w:val="en-US"/>
              </w:rPr>
              <w:t>Q</w:t>
            </w:r>
            <w:r w:rsidRPr="00B8713E">
              <w:t>, (раз)</w:t>
            </w:r>
          </w:p>
          <w:p w:rsidR="001564AE" w:rsidRPr="00B8713E" w:rsidRDefault="001564AE" w:rsidP="007360F5">
            <w:pPr>
              <w:keepNext/>
              <w:spacing w:before="40"/>
              <w:jc w:val="both"/>
            </w:pPr>
            <w:r w:rsidRPr="00B8713E">
              <w:t>где:</w:t>
            </w:r>
          </w:p>
          <w:p w:rsidR="001564AE" w:rsidRPr="00B8713E" w:rsidRDefault="001564AE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t xml:space="preserve"> - </w:t>
            </w:r>
            <w:r w:rsidR="00B525A4" w:rsidRPr="00B8713E">
              <w:t>случаи несвоевременного пред</w:t>
            </w:r>
            <w:r w:rsidRPr="00B8713E">
              <w:t xml:space="preserve">ставления ежемесячной и годовой отчетностей об исполнении </w:t>
            </w:r>
            <w:r w:rsidR="0034184E" w:rsidRPr="00B8713E">
              <w:t xml:space="preserve">областного </w:t>
            </w:r>
            <w:r w:rsidRPr="00B8713E">
              <w:t>бюджета</w:t>
            </w:r>
          </w:p>
        </w:tc>
        <w:tc>
          <w:tcPr>
            <w:tcW w:w="734" w:type="pct"/>
          </w:tcPr>
          <w:p w:rsidR="001564AE" w:rsidRPr="00B8713E" w:rsidRDefault="001564AE" w:rsidP="007360F5">
            <w:pPr>
              <w:keepNext/>
              <w:spacing w:before="40"/>
              <w:rPr>
                <w:vertAlign w:val="subscript"/>
                <w:lang w:val="en-US"/>
              </w:rPr>
            </w:pPr>
            <w:r w:rsidRPr="00B8713E">
              <w:t>Р</w:t>
            </w:r>
            <w:r w:rsidRPr="00B8713E">
              <w:rPr>
                <w:vertAlign w:val="subscript"/>
              </w:rPr>
              <w:t>2</w:t>
            </w:r>
            <w:r w:rsidRPr="00B8713E">
              <w:rPr>
                <w:lang w:val="en-US"/>
              </w:rPr>
              <w:t>=0</w:t>
            </w:r>
          </w:p>
          <w:p w:rsidR="001564AE" w:rsidRPr="00B8713E" w:rsidRDefault="001564AE" w:rsidP="007360F5">
            <w:pPr>
              <w:keepNext/>
              <w:spacing w:before="40"/>
              <w:rPr>
                <w:lang w:val="en-US"/>
              </w:rPr>
            </w:pPr>
            <w:r w:rsidRPr="00B8713E">
              <w:t>Р</w:t>
            </w:r>
            <w:r w:rsidRPr="00B8713E">
              <w:rPr>
                <w:vertAlign w:val="subscript"/>
              </w:rPr>
              <w:t>2</w:t>
            </w:r>
            <w:r w:rsidRPr="00B8713E">
              <w:rPr>
                <w:vertAlign w:val="subscript"/>
                <w:lang w:val="en-US"/>
              </w:rPr>
              <w:t xml:space="preserve"> </w:t>
            </w:r>
            <w:r w:rsidRPr="00B8713E">
              <w:rPr>
                <w:lang w:val="en-US"/>
              </w:rPr>
              <w:t>&gt;0</w:t>
            </w:r>
          </w:p>
        </w:tc>
        <w:tc>
          <w:tcPr>
            <w:tcW w:w="440" w:type="pct"/>
          </w:tcPr>
          <w:p w:rsidR="001564AE" w:rsidRPr="00B8713E" w:rsidRDefault="001564AE" w:rsidP="007360F5">
            <w:pPr>
              <w:keepNext/>
              <w:spacing w:before="40"/>
            </w:pPr>
            <w:r w:rsidRPr="00B8713E">
              <w:t>5</w:t>
            </w:r>
          </w:p>
          <w:p w:rsidR="001564AE" w:rsidRPr="00B8713E" w:rsidRDefault="001564AE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1564AE" w:rsidRPr="00B8713E" w:rsidRDefault="001564AE" w:rsidP="007360F5">
            <w:pPr>
              <w:keepNext/>
              <w:spacing w:before="40"/>
            </w:pPr>
            <w:r w:rsidRPr="00B8713E">
              <w:t>все ГРБС</w:t>
            </w:r>
          </w:p>
        </w:tc>
      </w:tr>
      <w:tr w:rsidR="00CA6052" w:rsidRPr="00B8713E" w:rsidTr="00356AC8">
        <w:trPr>
          <w:trHeight w:val="1106"/>
        </w:trPr>
        <w:tc>
          <w:tcPr>
            <w:tcW w:w="1001" w:type="pct"/>
          </w:tcPr>
          <w:p w:rsidR="00F40BF0" w:rsidRPr="00B8713E" w:rsidRDefault="00F40BF0" w:rsidP="007360F5">
            <w:pPr>
              <w:keepNext/>
              <w:spacing w:before="40"/>
              <w:rPr>
                <w:strike/>
              </w:rPr>
            </w:pPr>
            <w:r w:rsidRPr="00B8713E">
              <w:t>Р</w:t>
            </w:r>
            <w:r w:rsidRPr="00B8713E">
              <w:rPr>
                <w:vertAlign w:val="subscript"/>
              </w:rPr>
              <w:t>3</w:t>
            </w:r>
            <w:r w:rsidRPr="00B8713E">
              <w:t>. Доля форм годовой бюджетной отчетности, представленной в отчетном году без ошибок</w:t>
            </w:r>
          </w:p>
          <w:p w:rsidR="00F40BF0" w:rsidRPr="00B8713E" w:rsidRDefault="00F40BF0" w:rsidP="007360F5">
            <w:pPr>
              <w:keepNext/>
              <w:spacing w:before="40"/>
            </w:pPr>
          </w:p>
        </w:tc>
        <w:tc>
          <w:tcPr>
            <w:tcW w:w="2091" w:type="pct"/>
          </w:tcPr>
          <w:p w:rsidR="00F40BF0" w:rsidRPr="00B8713E" w:rsidRDefault="00F40BF0" w:rsidP="007360F5">
            <w:pPr>
              <w:keepNext/>
              <w:spacing w:before="40"/>
              <w:jc w:val="both"/>
              <w:rPr>
                <w:lang w:val="en-US"/>
              </w:rPr>
            </w:pPr>
            <w:r w:rsidRPr="00B8713E">
              <w:rPr>
                <w:rFonts w:eastAsia="Times New Roman"/>
                <w:position w:val="-24"/>
              </w:rPr>
              <w:object w:dxaOrig="1939" w:dyaOrig="620" w14:anchorId="108B2DC0">
                <v:shape id="_x0000_i1026" type="#_x0000_t75" style="width:97.8pt;height:30.55pt" o:ole="">
                  <v:imagedata r:id="rId11" o:title=""/>
                </v:shape>
                <o:OLEObject Type="Embed" ProgID="Equation.3" ShapeID="_x0000_i1026" DrawAspect="Content" ObjectID="_1609052383" r:id="rId12"/>
              </w:object>
            </w:r>
          </w:p>
          <w:p w:rsidR="00F40BF0" w:rsidRPr="00B8713E" w:rsidRDefault="00F40BF0" w:rsidP="007360F5">
            <w:pPr>
              <w:keepNext/>
              <w:spacing w:before="40"/>
              <w:jc w:val="both"/>
            </w:pPr>
            <w:r w:rsidRPr="00B8713E">
              <w:t>где:</w:t>
            </w:r>
          </w:p>
          <w:p w:rsidR="00F40BF0" w:rsidRPr="00B8713E" w:rsidRDefault="00F40BF0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F</w:t>
            </w:r>
            <w:r w:rsidRPr="00B8713E">
              <w:rPr>
                <w:vertAlign w:val="subscript"/>
                <w:lang w:val="en-US"/>
              </w:rPr>
              <w:t>wer</w:t>
            </w:r>
            <w:r w:rsidRPr="00B8713E">
              <w:t xml:space="preserve"> - количество форм годовой бюджетной отчетности, представленной ГРБС (ГАДБ) в комитет</w:t>
            </w:r>
            <w:r w:rsidR="00235858" w:rsidRPr="00B8713E">
              <w:t xml:space="preserve"> финансов Ленинградской области</w:t>
            </w:r>
            <w:r w:rsidRPr="00B8713E">
              <w:t xml:space="preserve"> без ошибок;</w:t>
            </w:r>
          </w:p>
          <w:p w:rsidR="00F40BF0" w:rsidRPr="00B8713E" w:rsidRDefault="00F40BF0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lastRenderedPageBreak/>
              <w:t>F</w:t>
            </w:r>
            <w:r w:rsidRPr="00B8713E">
              <w:t xml:space="preserve"> - общее количество форм годовой бюджетной отчетности, которая должна быть представлена ГРБС (ГАБД) в комитет финансов </w:t>
            </w:r>
            <w:r w:rsidR="00E506F9" w:rsidRPr="00B8713E">
              <w:t>Ленинградской области</w:t>
            </w:r>
            <w:r w:rsidRPr="00B8713E">
              <w:t xml:space="preserve"> в соответствии с приказом Министерства финансов </w:t>
            </w:r>
            <w:r w:rsidR="00E506F9" w:rsidRPr="00B8713E">
              <w:t>Российской Федерации</w:t>
            </w:r>
            <w:r w:rsidRPr="00B8713E">
              <w:t xml:space="preserve"> от </w:t>
            </w:r>
            <w:r w:rsidR="00E506F9" w:rsidRPr="00B8713E">
              <w:t>28 декабря 2010 года</w:t>
            </w:r>
            <w:r w:rsidRPr="00B8713E">
              <w:t xml:space="preserve"> №</w:t>
            </w:r>
            <w:r w:rsidR="00E506F9" w:rsidRPr="00B8713E">
              <w:t> </w:t>
            </w:r>
            <w:r w:rsidRPr="00B8713E">
              <w:t xml:space="preserve">191н </w:t>
            </w:r>
            <w:r w:rsidR="001C4B0E" w:rsidRPr="00B8713E">
              <w:t>"</w:t>
            </w:r>
            <w:r w:rsidRPr="00B8713E">
      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</w:t>
            </w:r>
            <w:r w:rsidR="00E506F9" w:rsidRPr="00B8713E">
              <w:t>Российской Федерации</w:t>
            </w:r>
            <w:r w:rsidR="001C4B0E" w:rsidRPr="00B8713E">
              <w:t>"</w:t>
            </w:r>
            <w:r w:rsidRPr="00B8713E">
              <w:t>.</w:t>
            </w:r>
          </w:p>
        </w:tc>
        <w:tc>
          <w:tcPr>
            <w:tcW w:w="734" w:type="pct"/>
          </w:tcPr>
          <w:p w:rsidR="00F40BF0" w:rsidRPr="00B8713E" w:rsidRDefault="00F40BF0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lastRenderedPageBreak/>
              <w:t>P</w:t>
            </w:r>
            <w:r w:rsidRPr="00B8713E">
              <w:rPr>
                <w:vertAlign w:val="subscript"/>
              </w:rPr>
              <w:t>3</w:t>
            </w:r>
            <w:r w:rsidRPr="00B8713E">
              <w:rPr>
                <w:lang w:val="en-US"/>
              </w:rPr>
              <w:t>=100%</w:t>
            </w:r>
          </w:p>
          <w:p w:rsidR="00F40BF0" w:rsidRPr="00B8713E" w:rsidRDefault="00F40BF0" w:rsidP="007360F5">
            <w:pPr>
              <w:keepNext/>
              <w:spacing w:before="40"/>
              <w:rPr>
                <w:lang w:val="en-US"/>
              </w:rPr>
            </w:pPr>
            <w:r w:rsidRPr="00B8713E">
              <w:t>70%</w:t>
            </w:r>
            <w:r w:rsidRPr="00B8713E">
              <w:rPr>
                <w:lang w:val="en-US"/>
              </w:rPr>
              <w:t>≤P</w:t>
            </w:r>
            <w:r w:rsidRPr="00B8713E">
              <w:rPr>
                <w:vertAlign w:val="subscript"/>
              </w:rPr>
              <w:t>3</w:t>
            </w:r>
            <w:r w:rsidRPr="00B8713E">
              <w:rPr>
                <w:lang w:val="en-US"/>
              </w:rPr>
              <w:t>&lt;100%</w:t>
            </w:r>
          </w:p>
          <w:p w:rsidR="00F40BF0" w:rsidRPr="00B8713E" w:rsidRDefault="00F40BF0" w:rsidP="007360F5">
            <w:pPr>
              <w:keepNext/>
              <w:spacing w:before="40"/>
            </w:pP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</w:rPr>
              <w:t>3</w:t>
            </w:r>
            <w:r w:rsidRPr="00B8713E">
              <w:rPr>
                <w:lang w:val="en-US"/>
              </w:rPr>
              <w:t>&lt;</w:t>
            </w:r>
            <w:r w:rsidRPr="00B8713E">
              <w:t>70%</w:t>
            </w:r>
          </w:p>
        </w:tc>
        <w:tc>
          <w:tcPr>
            <w:tcW w:w="440" w:type="pct"/>
          </w:tcPr>
          <w:p w:rsidR="00F40BF0" w:rsidRPr="00B8713E" w:rsidRDefault="00F40BF0" w:rsidP="007360F5">
            <w:pPr>
              <w:keepNext/>
              <w:spacing w:before="40"/>
              <w:rPr>
                <w:strike/>
              </w:rPr>
            </w:pPr>
            <w:r w:rsidRPr="00B8713E">
              <w:t>2</w:t>
            </w:r>
          </w:p>
          <w:p w:rsidR="00F40BF0" w:rsidRPr="00B8713E" w:rsidRDefault="00F40BF0" w:rsidP="007360F5">
            <w:pPr>
              <w:keepNext/>
              <w:spacing w:before="40"/>
              <w:rPr>
                <w:strike/>
              </w:rPr>
            </w:pPr>
            <w:r w:rsidRPr="00B8713E">
              <w:t>1</w:t>
            </w:r>
          </w:p>
          <w:p w:rsidR="00F40BF0" w:rsidRPr="00B8713E" w:rsidRDefault="00F40BF0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F40BF0" w:rsidRPr="00B8713E" w:rsidRDefault="00F40BF0" w:rsidP="007360F5">
            <w:pPr>
              <w:keepNext/>
              <w:spacing w:before="40"/>
            </w:pPr>
            <w:r w:rsidRPr="00B8713E">
              <w:t>все ГРБС</w:t>
            </w:r>
          </w:p>
        </w:tc>
      </w:tr>
      <w:tr w:rsidR="00CA6052" w:rsidRPr="00B8713E" w:rsidTr="00356AC8">
        <w:trPr>
          <w:trHeight w:val="685"/>
        </w:trPr>
        <w:tc>
          <w:tcPr>
            <w:tcW w:w="1001" w:type="pct"/>
          </w:tcPr>
          <w:p w:rsidR="00356AC8" w:rsidRPr="00B8713E" w:rsidRDefault="00356AC8" w:rsidP="007360F5">
            <w:pPr>
              <w:keepNext/>
              <w:spacing w:before="40"/>
              <w:rPr>
                <w:b/>
              </w:rPr>
            </w:pPr>
            <w:r w:rsidRPr="00B8713E">
              <w:lastRenderedPageBreak/>
              <w:t>Р</w:t>
            </w:r>
            <w:r w:rsidRPr="00B8713E">
              <w:rPr>
                <w:vertAlign w:val="subscript"/>
              </w:rPr>
              <w:t>4</w:t>
            </w:r>
            <w:r w:rsidRPr="00B8713E">
              <w:t>. Доля форм годовой бухгалтерской отчетности, представленной в отчетном году без ошибок</w:t>
            </w:r>
            <w:r w:rsidRPr="00B8713E">
              <w:rPr>
                <w:b/>
              </w:rPr>
              <w:t xml:space="preserve"> </w:t>
            </w:r>
          </w:p>
        </w:tc>
        <w:tc>
          <w:tcPr>
            <w:tcW w:w="2091" w:type="pct"/>
          </w:tcPr>
          <w:p w:rsidR="00356AC8" w:rsidRPr="00B8713E" w:rsidRDefault="00356AC8" w:rsidP="007360F5">
            <w:pPr>
              <w:keepNext/>
              <w:spacing w:before="40"/>
              <w:jc w:val="both"/>
              <w:rPr>
                <w:lang w:val="en-US"/>
              </w:rPr>
            </w:pPr>
            <w:r w:rsidRPr="00B8713E">
              <w:rPr>
                <w:rFonts w:eastAsia="Times New Roman"/>
                <w:position w:val="-24"/>
              </w:rPr>
              <w:object w:dxaOrig="1939" w:dyaOrig="620" w14:anchorId="6AB01C8F">
                <v:shape id="_x0000_i1027" type="#_x0000_t75" style="width:97.15pt;height:31.25pt" o:ole="">
                  <v:imagedata r:id="rId13" o:title=""/>
                </v:shape>
                <o:OLEObject Type="Embed" ProgID="Equation.3" ShapeID="_x0000_i1027" DrawAspect="Content" ObjectID="_1609052384" r:id="rId14"/>
              </w:object>
            </w:r>
          </w:p>
          <w:p w:rsidR="00356AC8" w:rsidRPr="00B8713E" w:rsidRDefault="00356AC8" w:rsidP="007360F5">
            <w:pPr>
              <w:keepNext/>
              <w:spacing w:before="40"/>
              <w:jc w:val="both"/>
            </w:pPr>
            <w:r w:rsidRPr="00B8713E">
              <w:t>где:</w:t>
            </w:r>
          </w:p>
          <w:p w:rsidR="00356AC8" w:rsidRPr="00B8713E" w:rsidRDefault="00356AC8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F</w:t>
            </w:r>
            <w:r w:rsidRPr="00B8713E">
              <w:rPr>
                <w:vertAlign w:val="subscript"/>
                <w:lang w:val="en-US"/>
              </w:rPr>
              <w:t>wer</w:t>
            </w:r>
            <w:r w:rsidRPr="00B8713E">
              <w:t xml:space="preserve"> - количество форм годовой бухгалтерской отчетности, представленной ГРБС (ГАДБ) в комитет</w:t>
            </w:r>
            <w:r w:rsidR="00235858" w:rsidRPr="00B8713E">
              <w:t xml:space="preserve"> финансов Ленинградской области</w:t>
            </w:r>
            <w:r w:rsidRPr="00B8713E">
              <w:t xml:space="preserve"> без ошибок;</w:t>
            </w:r>
          </w:p>
          <w:p w:rsidR="00356AC8" w:rsidRPr="00B8713E" w:rsidRDefault="00356AC8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F</w:t>
            </w:r>
            <w:r w:rsidRPr="00B8713E">
              <w:t xml:space="preserve"> - общее количество форм годовой бухгалтерской отчетности, которая должна быть представлена ГРБС (ГАБД) в комитет финансов </w:t>
            </w:r>
            <w:r w:rsidR="00CC34B4" w:rsidRPr="00B8713E">
              <w:t xml:space="preserve">Ленинградской области </w:t>
            </w:r>
            <w:r w:rsidRPr="00B8713E">
              <w:t xml:space="preserve">в соответствии с приказом Министерства финансов </w:t>
            </w:r>
            <w:r w:rsidR="00CC34B4" w:rsidRPr="00B8713E">
              <w:t xml:space="preserve">Российской Федерации </w:t>
            </w:r>
            <w:r w:rsidRPr="00B8713E">
              <w:t xml:space="preserve">от </w:t>
            </w:r>
            <w:r w:rsidR="00CC34B4" w:rsidRPr="00B8713E">
              <w:t>25 марта 2011 года</w:t>
            </w:r>
            <w:r w:rsidRPr="00B8713E">
              <w:t xml:space="preserve"> №</w:t>
            </w:r>
            <w:r w:rsidR="00CC34B4" w:rsidRPr="00B8713E">
              <w:t> </w:t>
            </w:r>
            <w:r w:rsidRPr="00B8713E">
              <w:t xml:space="preserve">33н </w:t>
            </w:r>
            <w:r w:rsidR="001C4B0E" w:rsidRPr="00B8713E">
              <w:t>"</w:t>
            </w:r>
            <w:r w:rsidRPr="00B8713E">
      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      </w:r>
            <w:r w:rsidR="001C4B0E" w:rsidRPr="00B8713E">
              <w:t>"</w:t>
            </w:r>
            <w:r w:rsidRPr="00B8713E">
              <w:t>.</w:t>
            </w:r>
          </w:p>
        </w:tc>
        <w:tc>
          <w:tcPr>
            <w:tcW w:w="734" w:type="pct"/>
          </w:tcPr>
          <w:p w:rsidR="00356AC8" w:rsidRPr="00B8713E" w:rsidRDefault="00356AC8" w:rsidP="007360F5">
            <w:pPr>
              <w:keepNext/>
              <w:spacing w:before="40"/>
              <w:ind w:left="85"/>
            </w:pP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</w:rPr>
              <w:t>4</w:t>
            </w:r>
            <w:r w:rsidRPr="00B8713E">
              <w:rPr>
                <w:lang w:val="en-US"/>
              </w:rPr>
              <w:t>=100%</w:t>
            </w:r>
          </w:p>
          <w:p w:rsidR="00356AC8" w:rsidRPr="00B8713E" w:rsidRDefault="00356AC8" w:rsidP="007360F5">
            <w:pPr>
              <w:keepNext/>
              <w:spacing w:before="40"/>
              <w:ind w:left="85"/>
              <w:rPr>
                <w:lang w:val="en-US"/>
              </w:rPr>
            </w:pPr>
            <w:r w:rsidRPr="00B8713E">
              <w:t>70%≤</w:t>
            </w: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</w:rPr>
              <w:t>4</w:t>
            </w:r>
            <w:r w:rsidRPr="00B8713E">
              <w:rPr>
                <w:lang w:val="en-US"/>
              </w:rPr>
              <w:t>&lt;100%</w:t>
            </w:r>
          </w:p>
          <w:p w:rsidR="00356AC8" w:rsidRPr="00B8713E" w:rsidRDefault="00356AC8" w:rsidP="007360F5">
            <w:pPr>
              <w:keepNext/>
              <w:spacing w:before="40"/>
              <w:ind w:left="85"/>
            </w:pP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</w:rPr>
              <w:t>4</w:t>
            </w:r>
            <w:r w:rsidRPr="00B8713E">
              <w:rPr>
                <w:lang w:val="en-US"/>
              </w:rPr>
              <w:t>&lt;</w:t>
            </w:r>
            <w:r w:rsidRPr="00B8713E">
              <w:t>70</w:t>
            </w:r>
            <w:r w:rsidRPr="00B8713E">
              <w:rPr>
                <w:lang w:val="en-US"/>
              </w:rPr>
              <w:t>%</w:t>
            </w:r>
          </w:p>
        </w:tc>
        <w:tc>
          <w:tcPr>
            <w:tcW w:w="440" w:type="pct"/>
          </w:tcPr>
          <w:p w:rsidR="00356AC8" w:rsidRPr="00B8713E" w:rsidRDefault="00356AC8" w:rsidP="007360F5">
            <w:pPr>
              <w:keepNext/>
              <w:spacing w:before="40"/>
              <w:ind w:left="85"/>
            </w:pPr>
            <w:r w:rsidRPr="00B8713E">
              <w:t>2</w:t>
            </w:r>
          </w:p>
          <w:p w:rsidR="00356AC8" w:rsidRPr="00B8713E" w:rsidRDefault="00356AC8" w:rsidP="007360F5">
            <w:pPr>
              <w:keepNext/>
              <w:spacing w:before="40"/>
              <w:ind w:left="85"/>
            </w:pPr>
            <w:r w:rsidRPr="00B8713E">
              <w:t>1</w:t>
            </w:r>
          </w:p>
          <w:p w:rsidR="00356AC8" w:rsidRPr="00B8713E" w:rsidRDefault="00356AC8" w:rsidP="007360F5">
            <w:pPr>
              <w:keepNext/>
              <w:spacing w:before="40"/>
              <w:ind w:left="85"/>
            </w:pPr>
            <w:r w:rsidRPr="00B8713E">
              <w:rPr>
                <w:lang w:val="en-US"/>
              </w:rPr>
              <w:t>0</w:t>
            </w:r>
          </w:p>
        </w:tc>
        <w:tc>
          <w:tcPr>
            <w:tcW w:w="734" w:type="pct"/>
          </w:tcPr>
          <w:p w:rsidR="00356AC8" w:rsidRPr="00B8713E" w:rsidRDefault="00EC6F8F" w:rsidP="00CA6052">
            <w:pPr>
              <w:keepNext/>
              <w:spacing w:before="40"/>
            </w:pPr>
            <w:r w:rsidRPr="00B8713E">
              <w:t>ГРБС, осуществлявшие в отчетном году полномочия учредителя (ГРБС) в отношении государственных учреждений</w:t>
            </w:r>
          </w:p>
        </w:tc>
      </w:tr>
      <w:tr w:rsidR="00CA6052" w:rsidRPr="00B8713E" w:rsidTr="00356AC8">
        <w:trPr>
          <w:trHeight w:val="1098"/>
        </w:trPr>
        <w:tc>
          <w:tcPr>
            <w:tcW w:w="1001" w:type="pct"/>
          </w:tcPr>
          <w:p w:rsidR="00356AC8" w:rsidRPr="00B8713E" w:rsidRDefault="00356AC8" w:rsidP="007360F5">
            <w:pPr>
              <w:keepNext/>
              <w:spacing w:before="40"/>
            </w:pPr>
            <w:r w:rsidRPr="00B8713E">
              <w:t>Р</w:t>
            </w:r>
            <w:r w:rsidR="00AC7287" w:rsidRPr="00B8713E">
              <w:rPr>
                <w:vertAlign w:val="subscript"/>
              </w:rPr>
              <w:t>5</w:t>
            </w:r>
            <w:r w:rsidRPr="00B8713E">
              <w:t xml:space="preserve">. Наличие в отчетном периоде случаев внесения изменений в государственные программы, по которым ГРБС выступает </w:t>
            </w:r>
            <w:r w:rsidRPr="00B8713E">
              <w:lastRenderedPageBreak/>
              <w:t>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2091" w:type="pct"/>
          </w:tcPr>
          <w:p w:rsidR="00356AC8" w:rsidRPr="00B8713E" w:rsidRDefault="00356AC8" w:rsidP="007360F5">
            <w:pPr>
              <w:keepNext/>
              <w:spacing w:before="40"/>
              <w:jc w:val="both"/>
            </w:pPr>
            <w:r w:rsidRPr="00B8713E">
              <w:lastRenderedPageBreak/>
              <w:t>Р</w:t>
            </w:r>
            <w:r w:rsidR="005831FB" w:rsidRPr="00B8713E">
              <w:rPr>
                <w:vertAlign w:val="subscript"/>
              </w:rPr>
              <w:t>5</w:t>
            </w:r>
            <w:r w:rsidRPr="00B8713E">
              <w:t>=</w:t>
            </w:r>
            <w:r w:rsidRPr="00B8713E">
              <w:rPr>
                <w:lang w:val="en-US"/>
              </w:rPr>
              <w:t>Q</w:t>
            </w:r>
            <w:r w:rsidRPr="00B8713E">
              <w:t>, (раз)</w:t>
            </w:r>
          </w:p>
          <w:p w:rsidR="00356AC8" w:rsidRPr="00B8713E" w:rsidRDefault="00356AC8" w:rsidP="007360F5">
            <w:pPr>
              <w:keepNext/>
              <w:spacing w:before="40"/>
              <w:jc w:val="both"/>
            </w:pPr>
            <w:r w:rsidRPr="00B8713E">
              <w:t>где:</w:t>
            </w:r>
          </w:p>
          <w:p w:rsidR="00356AC8" w:rsidRPr="00B8713E" w:rsidRDefault="00356AC8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t xml:space="preserve"> – случаи внесения изменений в государственные программы, по которым ГРБС выступает ответственным исполнителем, с нарушением установленных </w:t>
            </w:r>
            <w:r w:rsidR="00C50D41" w:rsidRPr="00B8713E">
              <w:t xml:space="preserve">Бюджетным кодексом Российской Федерации и иными нормативными </w:t>
            </w:r>
            <w:r w:rsidR="00C50D41" w:rsidRPr="00B8713E">
              <w:lastRenderedPageBreak/>
              <w:t xml:space="preserve">правовыми актами </w:t>
            </w:r>
            <w:r w:rsidRPr="00B8713E">
              <w:t>сроков.</w:t>
            </w:r>
          </w:p>
        </w:tc>
        <w:tc>
          <w:tcPr>
            <w:tcW w:w="734" w:type="pct"/>
          </w:tcPr>
          <w:p w:rsidR="00356AC8" w:rsidRPr="00B8713E" w:rsidRDefault="00356AC8" w:rsidP="007360F5">
            <w:pPr>
              <w:keepNext/>
              <w:spacing w:before="40"/>
            </w:pPr>
            <w:r w:rsidRPr="00B8713E">
              <w:lastRenderedPageBreak/>
              <w:t>Р</w:t>
            </w:r>
            <w:r w:rsidR="005831FB" w:rsidRPr="00B8713E">
              <w:rPr>
                <w:vertAlign w:val="subscript"/>
                <w:lang w:val="en-US"/>
              </w:rPr>
              <w:t>5</w:t>
            </w:r>
            <w:r w:rsidRPr="00B8713E">
              <w:t>=0</w:t>
            </w:r>
          </w:p>
          <w:p w:rsidR="00356AC8" w:rsidRPr="00B8713E" w:rsidRDefault="00356AC8" w:rsidP="007360F5">
            <w:pPr>
              <w:keepNext/>
              <w:spacing w:before="40"/>
              <w:rPr>
                <w:lang w:val="en-US"/>
              </w:rPr>
            </w:pPr>
            <w:r w:rsidRPr="00B8713E">
              <w:t>Р</w:t>
            </w:r>
            <w:r w:rsidR="005831FB" w:rsidRPr="00B8713E">
              <w:rPr>
                <w:vertAlign w:val="subscript"/>
                <w:lang w:val="en-US"/>
              </w:rPr>
              <w:t>5</w:t>
            </w:r>
            <w:r w:rsidRPr="00B8713E">
              <w:rPr>
                <w:lang w:val="en-US"/>
              </w:rPr>
              <w:t>&gt;0</w:t>
            </w:r>
          </w:p>
        </w:tc>
        <w:tc>
          <w:tcPr>
            <w:tcW w:w="440" w:type="pct"/>
          </w:tcPr>
          <w:p w:rsidR="00356AC8" w:rsidRPr="00B8713E" w:rsidRDefault="00356AC8" w:rsidP="007360F5">
            <w:pPr>
              <w:keepNext/>
              <w:spacing w:before="40"/>
            </w:pPr>
            <w:r w:rsidRPr="00B8713E">
              <w:t>2</w:t>
            </w:r>
          </w:p>
          <w:p w:rsidR="00356AC8" w:rsidRPr="00B8713E" w:rsidRDefault="00356AC8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356AC8" w:rsidRPr="00B8713E" w:rsidRDefault="00356AC8" w:rsidP="007360F5">
            <w:pPr>
              <w:keepNext/>
              <w:spacing w:before="40"/>
            </w:pPr>
            <w:r w:rsidRPr="00B8713E">
              <w:t>ГРБС – ответственные исполнители государственных программ</w:t>
            </w:r>
          </w:p>
        </w:tc>
      </w:tr>
      <w:tr w:rsidR="00CA6052" w:rsidRPr="00B8713E" w:rsidTr="00356AC8">
        <w:trPr>
          <w:trHeight w:val="64"/>
        </w:trPr>
        <w:tc>
          <w:tcPr>
            <w:tcW w:w="1001" w:type="pct"/>
          </w:tcPr>
          <w:p w:rsidR="00356AC8" w:rsidRPr="00B8713E" w:rsidRDefault="00356AC8" w:rsidP="007360F5">
            <w:pPr>
              <w:keepNext/>
              <w:keepLines/>
              <w:spacing w:before="40"/>
              <w:rPr>
                <w:b/>
              </w:rPr>
            </w:pPr>
            <w:r w:rsidRPr="00B8713E">
              <w:lastRenderedPageBreak/>
              <w:t>Р</w:t>
            </w:r>
            <w:r w:rsidR="00AC7287" w:rsidRPr="00B8713E">
              <w:rPr>
                <w:vertAlign w:val="subscript"/>
              </w:rPr>
              <w:t>6</w:t>
            </w:r>
            <w:r w:rsidRPr="00B8713E"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финансового контроля </w:t>
            </w:r>
          </w:p>
        </w:tc>
        <w:tc>
          <w:tcPr>
            <w:tcW w:w="2091" w:type="pct"/>
          </w:tcPr>
          <w:p w:rsidR="00356AC8" w:rsidRPr="00B8713E" w:rsidRDefault="00356AC8" w:rsidP="007360F5">
            <w:pPr>
              <w:keepNext/>
              <w:spacing w:before="40"/>
              <w:jc w:val="both"/>
            </w:pPr>
            <w:r w:rsidRPr="00B8713E">
              <w:t>Р</w:t>
            </w:r>
            <w:r w:rsidR="005831FB" w:rsidRPr="00B8713E">
              <w:rPr>
                <w:vertAlign w:val="subscript"/>
              </w:rPr>
              <w:t>6</w:t>
            </w:r>
            <w:r w:rsidRPr="00B8713E">
              <w:t>=</w:t>
            </w:r>
            <w:r w:rsidRPr="00B8713E">
              <w:rPr>
                <w:lang w:val="en-US"/>
              </w:rPr>
              <w:t>Q</w:t>
            </w:r>
            <w:r w:rsidRPr="00B8713E">
              <w:t>, (</w:t>
            </w:r>
            <w:r w:rsidR="00C275C2" w:rsidRPr="00B8713E">
              <w:t>шт.</w:t>
            </w:r>
            <w:r w:rsidRPr="00B8713E">
              <w:t>)</w:t>
            </w:r>
          </w:p>
          <w:p w:rsidR="00356AC8" w:rsidRPr="00B8713E" w:rsidRDefault="00356AC8" w:rsidP="007360F5">
            <w:pPr>
              <w:keepNext/>
              <w:spacing w:before="40"/>
              <w:jc w:val="both"/>
            </w:pPr>
            <w:r w:rsidRPr="00B8713E">
              <w:t>где:</w:t>
            </w:r>
          </w:p>
          <w:p w:rsidR="00356AC8" w:rsidRPr="00B8713E" w:rsidRDefault="00356AC8" w:rsidP="007360F5">
            <w:pPr>
              <w:keepNext/>
              <w:keepLines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t xml:space="preserve"> – количество нарушений бюджетного законодательства, выявленных в ходе проведения контрольных мероприятий органами государственного финансового контроля.</w:t>
            </w:r>
          </w:p>
        </w:tc>
        <w:tc>
          <w:tcPr>
            <w:tcW w:w="734" w:type="pct"/>
          </w:tcPr>
          <w:p w:rsidR="00356AC8" w:rsidRPr="00B8713E" w:rsidRDefault="00356AC8" w:rsidP="007360F5">
            <w:pPr>
              <w:keepNext/>
              <w:spacing w:before="40"/>
            </w:pPr>
            <w:r w:rsidRPr="00B8713E">
              <w:t>Р</w:t>
            </w:r>
            <w:r w:rsidR="005831FB" w:rsidRPr="00B8713E">
              <w:rPr>
                <w:vertAlign w:val="subscript"/>
                <w:lang w:val="en-US"/>
              </w:rPr>
              <w:t>6</w:t>
            </w:r>
            <w:r w:rsidRPr="00B8713E">
              <w:t>=0</w:t>
            </w:r>
          </w:p>
          <w:p w:rsidR="00356AC8" w:rsidRPr="00B8713E" w:rsidRDefault="00356AC8" w:rsidP="007360F5">
            <w:pPr>
              <w:keepNext/>
              <w:spacing w:before="40"/>
            </w:pPr>
            <w:r w:rsidRPr="00B8713E">
              <w:t>Р</w:t>
            </w:r>
            <w:r w:rsidR="005831FB" w:rsidRPr="00B8713E">
              <w:rPr>
                <w:vertAlign w:val="subscript"/>
                <w:lang w:val="en-US"/>
              </w:rPr>
              <w:t>6</w:t>
            </w:r>
            <w:r w:rsidRPr="00B8713E">
              <w:rPr>
                <w:lang w:val="en-US"/>
              </w:rPr>
              <w:t>&gt;0</w:t>
            </w:r>
          </w:p>
        </w:tc>
        <w:tc>
          <w:tcPr>
            <w:tcW w:w="440" w:type="pct"/>
          </w:tcPr>
          <w:p w:rsidR="00356AC8" w:rsidRPr="00B8713E" w:rsidRDefault="00356AC8" w:rsidP="007360F5">
            <w:pPr>
              <w:keepNext/>
              <w:spacing w:before="40"/>
            </w:pPr>
            <w:r w:rsidRPr="00B8713E">
              <w:t>3</w:t>
            </w:r>
          </w:p>
          <w:p w:rsidR="00356AC8" w:rsidRPr="00B8713E" w:rsidRDefault="00356AC8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356AC8" w:rsidRPr="00B8713E" w:rsidRDefault="00356AC8" w:rsidP="007360F5">
            <w:pPr>
              <w:keepNext/>
              <w:spacing w:before="40"/>
            </w:pPr>
            <w:r w:rsidRPr="00B8713E">
              <w:t>все ГРБС</w:t>
            </w:r>
          </w:p>
        </w:tc>
      </w:tr>
      <w:tr w:rsidR="00CA6052" w:rsidRPr="00B8713E" w:rsidTr="000A3A9B">
        <w:trPr>
          <w:trHeight w:val="695"/>
        </w:trPr>
        <w:tc>
          <w:tcPr>
            <w:tcW w:w="1001" w:type="pct"/>
          </w:tcPr>
          <w:p w:rsidR="00356AC8" w:rsidRPr="00B8713E" w:rsidRDefault="00356AC8" w:rsidP="007360F5">
            <w:pPr>
              <w:keepNext/>
              <w:spacing w:before="40"/>
            </w:pPr>
            <w:r w:rsidRPr="00B8713E">
              <w:t>Р</w:t>
            </w:r>
            <w:r w:rsidR="00AC7287" w:rsidRPr="00B8713E">
              <w:rPr>
                <w:vertAlign w:val="subscript"/>
              </w:rPr>
              <w:t>7</w:t>
            </w:r>
            <w:r w:rsidRPr="00B8713E">
              <w:t xml:space="preserve">. </w:t>
            </w:r>
            <w:r w:rsidR="00CA77A5" w:rsidRPr="00B8713E">
              <w:rPr>
                <w:szCs w:val="22"/>
                <w:lang w:eastAsia="en-US"/>
              </w:rPr>
              <w:t xml:space="preserve">Доля судебных актов, вступивших в отчетном году в законную силу, по искам к Ленинградской области о возмещении вреда, причиненного гражданину или юридическому лицу в результате незаконных действий (бездействия) ГРБС либо должностных лиц ГРБС, и о присуждении компенсации за нарушение права на судопроизводство в разумный срок или права </w:t>
            </w:r>
            <w:r w:rsidR="00CA77A5" w:rsidRPr="00B8713E">
              <w:rPr>
                <w:szCs w:val="22"/>
                <w:lang w:eastAsia="en-US"/>
              </w:rPr>
              <w:lastRenderedPageBreak/>
              <w:t>на исполнение судебного акта в разумный срок</w:t>
            </w:r>
          </w:p>
        </w:tc>
        <w:tc>
          <w:tcPr>
            <w:tcW w:w="2091" w:type="pct"/>
          </w:tcPr>
          <w:p w:rsidR="00356AC8" w:rsidRPr="00B8713E" w:rsidRDefault="00356AC8" w:rsidP="007360F5">
            <w:pPr>
              <w:keepNext/>
              <w:spacing w:before="40"/>
              <w:jc w:val="both"/>
            </w:pPr>
            <w:r w:rsidRPr="00B8713E">
              <w:lastRenderedPageBreak/>
              <w:t>Р</w:t>
            </w:r>
            <w:r w:rsidR="005831FB" w:rsidRPr="00B8713E">
              <w:rPr>
                <w:vertAlign w:val="subscript"/>
              </w:rPr>
              <w:t>7</w:t>
            </w:r>
            <w:r w:rsidRPr="00B8713E">
              <w:t>=</w:t>
            </w:r>
            <w:r w:rsidRPr="00B8713E">
              <w:rPr>
                <w:lang w:val="en-US"/>
              </w:rPr>
              <w:t>Q</w:t>
            </w:r>
            <w:r w:rsidRPr="00B8713E">
              <w:t>, (</w:t>
            </w:r>
            <w:r w:rsidR="00C275C2" w:rsidRPr="00B8713E">
              <w:t>шт.</w:t>
            </w:r>
            <w:r w:rsidRPr="00B8713E">
              <w:t>)</w:t>
            </w:r>
          </w:p>
          <w:p w:rsidR="00356AC8" w:rsidRPr="00B8713E" w:rsidRDefault="00356AC8" w:rsidP="007360F5">
            <w:pPr>
              <w:keepNext/>
              <w:spacing w:before="40"/>
              <w:jc w:val="both"/>
            </w:pPr>
            <w:r w:rsidRPr="00B8713E">
              <w:t>где:</w:t>
            </w:r>
          </w:p>
          <w:p w:rsidR="00356AC8" w:rsidRPr="00B8713E" w:rsidRDefault="00356AC8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t xml:space="preserve"> – количество судебных </w:t>
            </w:r>
            <w:r w:rsidR="00CA77A5" w:rsidRPr="00B8713E">
              <w:rPr>
                <w:szCs w:val="22"/>
                <w:lang w:eastAsia="en-US"/>
              </w:rPr>
              <w:t>актов, вступивших в отчетном году в законную силу, по искам к Ленинградской области о возмещении вреда, причиненного гражданину или юридическому лицу в результате незаконных действий (бездействия) ГРБС либо должностных лиц ГРБС,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734" w:type="pct"/>
          </w:tcPr>
          <w:p w:rsidR="00356AC8" w:rsidRPr="00B8713E" w:rsidRDefault="00356AC8" w:rsidP="007360F5">
            <w:pPr>
              <w:keepNext/>
              <w:spacing w:before="40"/>
            </w:pPr>
            <w:r w:rsidRPr="00B8713E">
              <w:t>Р</w:t>
            </w:r>
            <w:r w:rsidR="005831FB" w:rsidRPr="00B8713E">
              <w:rPr>
                <w:vertAlign w:val="subscript"/>
                <w:lang w:val="en-US"/>
              </w:rPr>
              <w:t>7</w:t>
            </w:r>
            <w:r w:rsidRPr="00B8713E">
              <w:t>=0</w:t>
            </w:r>
          </w:p>
          <w:p w:rsidR="00356AC8" w:rsidRPr="00B8713E" w:rsidRDefault="00356AC8" w:rsidP="007360F5">
            <w:pPr>
              <w:keepNext/>
              <w:spacing w:before="40"/>
            </w:pPr>
            <w:r w:rsidRPr="00B8713E">
              <w:t>Р</w:t>
            </w:r>
            <w:r w:rsidR="005831FB" w:rsidRPr="00B8713E">
              <w:rPr>
                <w:vertAlign w:val="subscript"/>
                <w:lang w:val="en-US"/>
              </w:rPr>
              <w:t>7</w:t>
            </w:r>
            <w:r w:rsidRPr="00B8713E">
              <w:rPr>
                <w:lang w:val="en-US"/>
              </w:rPr>
              <w:t>&gt;0</w:t>
            </w:r>
          </w:p>
        </w:tc>
        <w:tc>
          <w:tcPr>
            <w:tcW w:w="440" w:type="pct"/>
          </w:tcPr>
          <w:p w:rsidR="00356AC8" w:rsidRPr="00B8713E" w:rsidRDefault="00356AC8" w:rsidP="007360F5">
            <w:pPr>
              <w:keepNext/>
              <w:spacing w:before="40"/>
            </w:pPr>
            <w:r w:rsidRPr="00B8713E">
              <w:t>3</w:t>
            </w:r>
          </w:p>
          <w:p w:rsidR="00356AC8" w:rsidRPr="00B8713E" w:rsidRDefault="00356AC8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356AC8" w:rsidRPr="00B8713E" w:rsidRDefault="00356AC8" w:rsidP="007360F5">
            <w:pPr>
              <w:keepNext/>
              <w:spacing w:before="40"/>
            </w:pPr>
            <w:r w:rsidRPr="00B8713E">
              <w:t>все ГРБС</w:t>
            </w:r>
          </w:p>
        </w:tc>
      </w:tr>
      <w:tr w:rsidR="00CA6052" w:rsidRPr="00B8713E" w:rsidTr="00356AC8">
        <w:trPr>
          <w:trHeight w:val="401"/>
        </w:trPr>
        <w:tc>
          <w:tcPr>
            <w:tcW w:w="1001" w:type="pct"/>
          </w:tcPr>
          <w:p w:rsidR="00356AC8" w:rsidRPr="00B8713E" w:rsidRDefault="00356AC8" w:rsidP="007360F5">
            <w:pPr>
              <w:keepNext/>
              <w:spacing w:before="40"/>
            </w:pPr>
            <w:r w:rsidRPr="00B8713E">
              <w:lastRenderedPageBreak/>
              <w:t>Р</w:t>
            </w:r>
            <w:r w:rsidR="00AC7287" w:rsidRPr="00B8713E">
              <w:rPr>
                <w:vertAlign w:val="subscript"/>
              </w:rPr>
              <w:t>8</w:t>
            </w:r>
            <w:r w:rsidRPr="00B8713E">
              <w:t xml:space="preserve">. Доля государственных заданий для </w:t>
            </w:r>
            <w:r w:rsidR="00EC6F8F" w:rsidRPr="00B8713E">
              <w:t>государственных учреждений, в отношении которых ГРБС осуществляет полномочия учредителя (ГРБС)</w:t>
            </w:r>
            <w:r w:rsidR="001068DA" w:rsidRPr="00B8713E">
              <w:t>,</w:t>
            </w:r>
            <w:r w:rsidR="00EC6F8F" w:rsidRPr="00B8713E">
              <w:t xml:space="preserve"> </w:t>
            </w:r>
            <w:r w:rsidRPr="00B8713E">
              <w:t>на оказание государственных услуг (выполнение работ), утвержденных на отчетный год в установленные сроки</w:t>
            </w:r>
          </w:p>
        </w:tc>
        <w:tc>
          <w:tcPr>
            <w:tcW w:w="2091" w:type="pct"/>
          </w:tcPr>
          <w:p w:rsidR="00356AC8" w:rsidRPr="00B8713E" w:rsidRDefault="00534863" w:rsidP="007360F5">
            <w:pPr>
              <w:keepNext/>
              <w:spacing w:before="40"/>
              <w:jc w:val="both"/>
              <w:rPr>
                <w:rFonts w:eastAsia="Times New Roman"/>
              </w:rPr>
            </w:pPr>
            <w:r w:rsidRPr="00B8713E">
              <w:rPr>
                <w:rFonts w:eastAsia="Times New Roman"/>
                <w:position w:val="-24"/>
              </w:rPr>
              <w:object w:dxaOrig="1820" w:dyaOrig="620" w14:anchorId="725B1F5F">
                <v:shape id="_x0000_i1028" type="#_x0000_t75" style="width:92.4pt;height:30.55pt" o:ole="">
                  <v:imagedata r:id="rId15" o:title=""/>
                </v:shape>
                <o:OLEObject Type="Embed" ProgID="Equation.3" ShapeID="_x0000_i1028" DrawAspect="Content" ObjectID="_1609052385" r:id="rId16"/>
              </w:object>
            </w:r>
          </w:p>
          <w:p w:rsidR="00356AC8" w:rsidRPr="00B8713E" w:rsidRDefault="00356AC8" w:rsidP="007360F5">
            <w:pPr>
              <w:keepNext/>
              <w:spacing w:before="40"/>
              <w:jc w:val="both"/>
            </w:pPr>
            <w:r w:rsidRPr="00B8713E">
              <w:t>где:</w:t>
            </w:r>
          </w:p>
          <w:p w:rsidR="00356AC8" w:rsidRPr="00B8713E" w:rsidRDefault="00356AC8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N</w:t>
            </w:r>
            <w:r w:rsidRPr="00B8713E">
              <w:rPr>
                <w:vertAlign w:val="subscript"/>
                <w:lang w:val="en-US"/>
              </w:rPr>
              <w:t>t</w:t>
            </w:r>
            <w:r w:rsidRPr="00B8713E">
              <w:t xml:space="preserve"> - количество государственных заданий для </w:t>
            </w:r>
            <w:r w:rsidR="00EC6F8F" w:rsidRPr="00B8713E">
              <w:t>государственных учреждений, в отношении которых ГРБС осуществляет полномочия учредителя (ГРБС)</w:t>
            </w:r>
            <w:r w:rsidR="00B525A4" w:rsidRPr="00B8713E">
              <w:t>,</w:t>
            </w:r>
            <w:r w:rsidR="00EC6F8F" w:rsidRPr="00B8713E">
              <w:t xml:space="preserve"> </w:t>
            </w:r>
            <w:r w:rsidRPr="00B8713E">
              <w:t>на оказание государственных услуг (выполнение работ), которые утверждены ГРБС в установленные сроки;</w:t>
            </w:r>
          </w:p>
          <w:p w:rsidR="00356AC8" w:rsidRPr="00B8713E" w:rsidRDefault="00356AC8" w:rsidP="007360F5">
            <w:pPr>
              <w:keepNext/>
              <w:spacing w:before="40"/>
              <w:jc w:val="both"/>
            </w:pPr>
            <w:r w:rsidRPr="00B8713E">
              <w:t xml:space="preserve">N - общее количество государственных заданий на оказание государственных услуг (выполнение работ), которые утверждены ГРБС для </w:t>
            </w:r>
            <w:r w:rsidR="00EC6F8F" w:rsidRPr="00B8713E">
              <w:t>государственных учреждений, в отношении которых ГРБС осуществляет полномочия учредителя (ГРБС)</w:t>
            </w:r>
            <w:r w:rsidR="00B525A4" w:rsidRPr="00B8713E">
              <w:t>,</w:t>
            </w:r>
            <w:r w:rsidRPr="00B8713E">
              <w:t xml:space="preserve"> в отчетном финансовом году.</w:t>
            </w:r>
          </w:p>
        </w:tc>
        <w:tc>
          <w:tcPr>
            <w:tcW w:w="734" w:type="pct"/>
          </w:tcPr>
          <w:p w:rsidR="00356AC8" w:rsidRPr="00B8713E" w:rsidRDefault="00356AC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P</w:t>
            </w:r>
            <w:r w:rsidR="005831FB" w:rsidRPr="00B8713E">
              <w:rPr>
                <w:vertAlign w:val="subscript"/>
                <w:lang w:val="en-US"/>
              </w:rPr>
              <w:t>8</w:t>
            </w:r>
            <w:r w:rsidRPr="00B8713E">
              <w:rPr>
                <w:lang w:val="en-US"/>
              </w:rPr>
              <w:t>=100%</w:t>
            </w:r>
          </w:p>
          <w:p w:rsidR="00356AC8" w:rsidRPr="00B8713E" w:rsidRDefault="00356AC8" w:rsidP="007360F5">
            <w:pPr>
              <w:keepNext/>
              <w:spacing w:before="40"/>
              <w:rPr>
                <w:lang w:val="en-US"/>
              </w:rPr>
            </w:pPr>
            <w:r w:rsidRPr="00B8713E">
              <w:t>90%</w:t>
            </w:r>
            <w:r w:rsidRPr="00B8713E">
              <w:rPr>
                <w:lang w:val="en-US"/>
              </w:rPr>
              <w:t>≤P</w:t>
            </w:r>
            <w:r w:rsidR="005831FB" w:rsidRPr="00B8713E">
              <w:rPr>
                <w:vertAlign w:val="subscript"/>
                <w:lang w:val="en-US"/>
              </w:rPr>
              <w:t>8</w:t>
            </w:r>
            <w:r w:rsidRPr="00B8713E">
              <w:rPr>
                <w:lang w:val="en-US"/>
              </w:rPr>
              <w:t>&lt;100%</w:t>
            </w:r>
          </w:p>
          <w:p w:rsidR="00356AC8" w:rsidRPr="00B8713E" w:rsidRDefault="00356AC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P</w:t>
            </w:r>
            <w:r w:rsidR="005831FB" w:rsidRPr="00B8713E">
              <w:rPr>
                <w:vertAlign w:val="subscript"/>
                <w:lang w:val="en-US"/>
              </w:rPr>
              <w:t>8</w:t>
            </w:r>
            <w:r w:rsidRPr="00B8713E">
              <w:rPr>
                <w:lang w:val="en-US"/>
              </w:rPr>
              <w:t>&lt;</w:t>
            </w:r>
            <w:r w:rsidRPr="00B8713E">
              <w:t>90</w:t>
            </w:r>
            <w:r w:rsidRPr="00B8713E">
              <w:rPr>
                <w:lang w:val="en-US"/>
              </w:rPr>
              <w:t>%</w:t>
            </w:r>
          </w:p>
        </w:tc>
        <w:tc>
          <w:tcPr>
            <w:tcW w:w="440" w:type="pct"/>
          </w:tcPr>
          <w:p w:rsidR="00356AC8" w:rsidRPr="00B8713E" w:rsidRDefault="00356AC8" w:rsidP="007360F5">
            <w:pPr>
              <w:keepNext/>
              <w:spacing w:before="40"/>
            </w:pPr>
            <w:r w:rsidRPr="00B8713E">
              <w:t>2</w:t>
            </w:r>
          </w:p>
          <w:p w:rsidR="00356AC8" w:rsidRPr="00B8713E" w:rsidRDefault="00356AC8" w:rsidP="007360F5">
            <w:pPr>
              <w:keepNext/>
              <w:spacing w:before="40"/>
            </w:pPr>
            <w:r w:rsidRPr="00B8713E">
              <w:t>1</w:t>
            </w:r>
          </w:p>
          <w:p w:rsidR="00356AC8" w:rsidRPr="00B8713E" w:rsidRDefault="00356AC8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356AC8" w:rsidRPr="00B8713E" w:rsidRDefault="00356AC8" w:rsidP="00B525A4">
            <w:pPr>
              <w:keepNext/>
              <w:spacing w:before="40"/>
            </w:pPr>
            <w:r w:rsidRPr="00B8713E">
              <w:t xml:space="preserve">ГРБС, формировавшие в отчетном году государственные задания для </w:t>
            </w:r>
            <w:r w:rsidR="00EC6F8F" w:rsidRPr="00B8713E">
              <w:t>государственных учреждений, в отношении которых ГРБС осуществля</w:t>
            </w:r>
            <w:r w:rsidR="00B525A4" w:rsidRPr="00B8713E">
              <w:t>ет</w:t>
            </w:r>
            <w:r w:rsidR="00EC6F8F" w:rsidRPr="00B8713E">
              <w:t xml:space="preserve"> полномочия учредителя (ГРБС)</w:t>
            </w:r>
          </w:p>
        </w:tc>
      </w:tr>
      <w:tr w:rsidR="00CA6052" w:rsidRPr="00B8713E" w:rsidTr="00356AC8">
        <w:trPr>
          <w:trHeight w:val="826"/>
        </w:trPr>
        <w:tc>
          <w:tcPr>
            <w:tcW w:w="1001" w:type="pct"/>
          </w:tcPr>
          <w:p w:rsidR="00356AC8" w:rsidRPr="00B8713E" w:rsidRDefault="00356AC8" w:rsidP="007360F5">
            <w:pPr>
              <w:keepNext/>
              <w:spacing w:before="40"/>
            </w:pPr>
            <w:r w:rsidRPr="00B8713E">
              <w:t>Р</w:t>
            </w:r>
            <w:r w:rsidR="00AC7287" w:rsidRPr="00B8713E">
              <w:rPr>
                <w:vertAlign w:val="subscript"/>
              </w:rPr>
              <w:t>9</w:t>
            </w:r>
            <w:r w:rsidRPr="00B8713E">
              <w:t xml:space="preserve">. Доля </w:t>
            </w:r>
            <w:r w:rsidR="00EC6F8F" w:rsidRPr="00B8713E">
              <w:t>государственных учреждений, в отношении которых ГРБС осуществляет полномочия учредителя (ГРБС)</w:t>
            </w:r>
            <w:r w:rsidRPr="00B8713E">
              <w:t>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2091" w:type="pct"/>
          </w:tcPr>
          <w:p w:rsidR="00356AC8" w:rsidRPr="00B8713E" w:rsidRDefault="00534863" w:rsidP="007360F5">
            <w:pPr>
              <w:keepNext/>
              <w:spacing w:before="40"/>
              <w:jc w:val="both"/>
            </w:pPr>
            <w:r w:rsidRPr="00B8713E">
              <w:rPr>
                <w:rFonts w:eastAsia="Times New Roman"/>
                <w:position w:val="-28"/>
              </w:rPr>
              <w:object w:dxaOrig="1800" w:dyaOrig="660" w14:anchorId="4809EC23">
                <v:shape id="_x0000_i1029" type="#_x0000_t75" style="width:90.35pt;height:33.3pt" o:ole="">
                  <v:imagedata r:id="rId17" o:title=""/>
                </v:shape>
                <o:OLEObject Type="Embed" ProgID="Equation.3" ShapeID="_x0000_i1029" DrawAspect="Content" ObjectID="_1609052386" r:id="rId18"/>
              </w:object>
            </w:r>
          </w:p>
          <w:p w:rsidR="00356AC8" w:rsidRPr="00B8713E" w:rsidRDefault="00356AC8" w:rsidP="007360F5">
            <w:pPr>
              <w:keepNext/>
              <w:spacing w:before="40"/>
              <w:jc w:val="both"/>
            </w:pPr>
            <w:r w:rsidRPr="00B8713E">
              <w:t>где:</w:t>
            </w:r>
          </w:p>
          <w:p w:rsidR="00356AC8" w:rsidRPr="00B8713E" w:rsidRDefault="00356AC8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rPr>
                <w:vertAlign w:val="subscript"/>
                <w:lang w:val="en-US"/>
              </w:rPr>
              <w:t>t</w:t>
            </w:r>
            <w:r w:rsidRPr="00B8713E">
              <w:t xml:space="preserve"> - количество </w:t>
            </w:r>
            <w:r w:rsidR="00EC6F8F" w:rsidRPr="00B8713E">
              <w:t>государственных учреждений, в отношении которых ГРБС осуществляет полномочия учредителя (ГРБС)</w:t>
            </w:r>
            <w:r w:rsidRPr="00B8713E">
              <w:t>, для которых в отчетном году планы финансово-хозяйственной деятельности, бюджетные сметы были утверждены (согласованы) ГРБС в установленные сроки;</w:t>
            </w:r>
          </w:p>
          <w:p w:rsidR="00356AC8" w:rsidRPr="00B8713E" w:rsidRDefault="00356AC8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t xml:space="preserve"> - общее количество </w:t>
            </w:r>
            <w:r w:rsidR="00EC6F8F" w:rsidRPr="00B8713E">
              <w:t>государственных учреждений, в отношении которых ГРБС осуществляет полномочия учредителя (ГРБС)</w:t>
            </w:r>
            <w:r w:rsidRPr="00B8713E">
              <w:t>.</w:t>
            </w:r>
          </w:p>
        </w:tc>
        <w:tc>
          <w:tcPr>
            <w:tcW w:w="734" w:type="pct"/>
          </w:tcPr>
          <w:p w:rsidR="00356AC8" w:rsidRPr="00B8713E" w:rsidRDefault="00356AC8" w:rsidP="007360F5">
            <w:pPr>
              <w:keepNext/>
              <w:spacing w:before="40"/>
            </w:pPr>
            <w:r w:rsidRPr="00B8713E">
              <w:rPr>
                <w:lang w:val="en-US"/>
              </w:rPr>
              <w:t>P</w:t>
            </w:r>
            <w:r w:rsidR="00851F23" w:rsidRPr="00B8713E">
              <w:rPr>
                <w:vertAlign w:val="subscript"/>
              </w:rPr>
              <w:t>9</w:t>
            </w:r>
            <w:r w:rsidRPr="00B8713E">
              <w:t>=100%</w:t>
            </w:r>
          </w:p>
          <w:p w:rsidR="00356AC8" w:rsidRPr="00B8713E" w:rsidRDefault="00356AC8" w:rsidP="007360F5">
            <w:pPr>
              <w:keepNext/>
              <w:spacing w:before="40"/>
            </w:pPr>
            <w:r w:rsidRPr="00B8713E">
              <w:t>90%≤</w:t>
            </w:r>
            <w:r w:rsidRPr="00B8713E">
              <w:rPr>
                <w:lang w:val="en-US"/>
              </w:rPr>
              <w:t>P</w:t>
            </w:r>
            <w:r w:rsidR="00851F23" w:rsidRPr="00B8713E">
              <w:rPr>
                <w:vertAlign w:val="subscript"/>
              </w:rPr>
              <w:t>9</w:t>
            </w:r>
            <w:r w:rsidRPr="00B8713E">
              <w:t>&lt;100%</w:t>
            </w:r>
          </w:p>
          <w:p w:rsidR="00356AC8" w:rsidRPr="00B8713E" w:rsidRDefault="00356AC8" w:rsidP="007360F5">
            <w:pPr>
              <w:keepNext/>
              <w:spacing w:before="40"/>
            </w:pPr>
            <w:r w:rsidRPr="00B8713E">
              <w:rPr>
                <w:lang w:val="en-US"/>
              </w:rPr>
              <w:t>P</w:t>
            </w:r>
            <w:r w:rsidR="00851F23" w:rsidRPr="00B8713E">
              <w:rPr>
                <w:vertAlign w:val="subscript"/>
              </w:rPr>
              <w:t>9</w:t>
            </w:r>
            <w:r w:rsidRPr="00B8713E">
              <w:t>&lt;90% или сроки не установлены</w:t>
            </w:r>
          </w:p>
        </w:tc>
        <w:tc>
          <w:tcPr>
            <w:tcW w:w="440" w:type="pct"/>
          </w:tcPr>
          <w:p w:rsidR="00356AC8" w:rsidRPr="00B8713E" w:rsidRDefault="00356AC8" w:rsidP="007360F5">
            <w:pPr>
              <w:keepNext/>
              <w:spacing w:before="40"/>
            </w:pPr>
            <w:r w:rsidRPr="00B8713E">
              <w:t>2</w:t>
            </w:r>
          </w:p>
          <w:p w:rsidR="00356AC8" w:rsidRPr="00B8713E" w:rsidRDefault="00356AC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1</w:t>
            </w:r>
          </w:p>
          <w:p w:rsidR="00356AC8" w:rsidRPr="00B8713E" w:rsidRDefault="00356AC8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356AC8" w:rsidRPr="00B8713E" w:rsidRDefault="00EC6F8F" w:rsidP="007360F5">
            <w:pPr>
              <w:keepNext/>
              <w:spacing w:before="40"/>
            </w:pPr>
            <w:r w:rsidRPr="00B8713E">
              <w:t>ГРБС, осуществлявшие в отчетном году полномочия учредителя (ГРБС) в отношении государственных учреждений</w:t>
            </w:r>
          </w:p>
        </w:tc>
      </w:tr>
      <w:tr w:rsidR="00CA6052" w:rsidRPr="00B8713E" w:rsidTr="00356AC8">
        <w:trPr>
          <w:trHeight w:val="401"/>
        </w:trPr>
        <w:tc>
          <w:tcPr>
            <w:tcW w:w="1001" w:type="pct"/>
          </w:tcPr>
          <w:p w:rsidR="00356AC8" w:rsidRPr="00B8713E" w:rsidRDefault="00356AC8" w:rsidP="007360F5">
            <w:pPr>
              <w:keepNext/>
              <w:spacing w:before="40"/>
            </w:pPr>
            <w:r w:rsidRPr="00B8713E">
              <w:t>Р</w:t>
            </w:r>
            <w:r w:rsidR="00AC7287" w:rsidRPr="00B8713E">
              <w:rPr>
                <w:vertAlign w:val="subscript"/>
              </w:rPr>
              <w:t>10</w:t>
            </w:r>
            <w:r w:rsidRPr="00B8713E">
              <w:t xml:space="preserve">. Доля соглашений о предоставлении субсидий </w:t>
            </w:r>
            <w:r w:rsidRPr="00B8713E">
              <w:lastRenderedPageBreak/>
              <w:t>на выполнение государственных заданий, заключенных в отчетном году в установленные сроки</w:t>
            </w:r>
          </w:p>
        </w:tc>
        <w:tc>
          <w:tcPr>
            <w:tcW w:w="2091" w:type="pct"/>
          </w:tcPr>
          <w:p w:rsidR="00356AC8" w:rsidRPr="00B8713E" w:rsidRDefault="00534863" w:rsidP="007360F5">
            <w:pPr>
              <w:keepNext/>
              <w:spacing w:before="40"/>
              <w:jc w:val="both"/>
              <w:rPr>
                <w:lang w:val="en-US"/>
              </w:rPr>
            </w:pPr>
            <w:r w:rsidRPr="00B8713E">
              <w:rPr>
                <w:rFonts w:eastAsia="Times New Roman"/>
                <w:position w:val="-24"/>
              </w:rPr>
              <w:object w:dxaOrig="1820" w:dyaOrig="620" w14:anchorId="5D4A1668">
                <v:shape id="_x0000_i1030" type="#_x0000_t75" style="width:91.7pt;height:30.55pt" o:ole="">
                  <v:imagedata r:id="rId19" o:title=""/>
                </v:shape>
                <o:OLEObject Type="Embed" ProgID="Equation.3" ShapeID="_x0000_i1030" DrawAspect="Content" ObjectID="_1609052387" r:id="rId20"/>
              </w:object>
            </w:r>
          </w:p>
          <w:p w:rsidR="00356AC8" w:rsidRPr="00B8713E" w:rsidRDefault="00356AC8" w:rsidP="007360F5">
            <w:pPr>
              <w:keepNext/>
              <w:spacing w:before="40"/>
              <w:jc w:val="both"/>
            </w:pPr>
            <w:r w:rsidRPr="00B8713E">
              <w:lastRenderedPageBreak/>
              <w:t>где:</w:t>
            </w:r>
          </w:p>
          <w:p w:rsidR="00356AC8" w:rsidRPr="00B8713E" w:rsidRDefault="00356AC8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S</w:t>
            </w:r>
            <w:r w:rsidRPr="00B8713E">
              <w:rPr>
                <w:vertAlign w:val="subscript"/>
                <w:lang w:val="en-US"/>
              </w:rPr>
              <w:t>t</w:t>
            </w:r>
            <w:r w:rsidRPr="00B8713E">
              <w:t xml:space="preserve"> - количество соглашений о предоставлении субсидий </w:t>
            </w:r>
            <w:r w:rsidR="00EC6F8F" w:rsidRPr="00B8713E">
              <w:t>государственным учреждениям, в отношении которых ГРБС осуществляет полномочия учредителя (ГРБС)</w:t>
            </w:r>
            <w:r w:rsidR="00B525A4" w:rsidRPr="00B8713E">
              <w:t>,</w:t>
            </w:r>
            <w:r w:rsidRPr="00B8713E">
              <w:t xml:space="preserve"> на выполнение государственных заданий на оказание государственных услуг (выполнение работ), заключенных в отчетном году в установленные сроки;</w:t>
            </w:r>
          </w:p>
          <w:p w:rsidR="00356AC8" w:rsidRPr="00B8713E" w:rsidRDefault="00356AC8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S</w:t>
            </w:r>
            <w:r w:rsidRPr="00B8713E">
              <w:t xml:space="preserve"> - общее количество государственных заданий на оказание государственных услуг (выполнение работ), сформированных ГРБС для </w:t>
            </w:r>
            <w:r w:rsidR="00F471BF" w:rsidRPr="00B8713E">
              <w:t>государственных учреждений, в отношении которых ГРБС осуществляет полномочия учредителя (ГРБС)</w:t>
            </w:r>
            <w:r w:rsidRPr="00B8713E">
              <w:t>.</w:t>
            </w:r>
          </w:p>
        </w:tc>
        <w:tc>
          <w:tcPr>
            <w:tcW w:w="734" w:type="pct"/>
          </w:tcPr>
          <w:p w:rsidR="00356AC8" w:rsidRPr="00B8713E" w:rsidRDefault="00356AC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lastRenderedPageBreak/>
              <w:t>P</w:t>
            </w:r>
            <w:r w:rsidR="008A0562" w:rsidRPr="00B8713E">
              <w:rPr>
                <w:vertAlign w:val="subscript"/>
                <w:lang w:val="en-US"/>
              </w:rPr>
              <w:t>10</w:t>
            </w:r>
            <w:r w:rsidRPr="00B8713E">
              <w:rPr>
                <w:lang w:val="en-US"/>
              </w:rPr>
              <w:t>=100%</w:t>
            </w:r>
          </w:p>
          <w:p w:rsidR="00356AC8" w:rsidRPr="00B8713E" w:rsidRDefault="00356AC8" w:rsidP="007360F5">
            <w:pPr>
              <w:keepNext/>
              <w:spacing w:before="40"/>
              <w:rPr>
                <w:lang w:val="en-US"/>
              </w:rPr>
            </w:pPr>
            <w:r w:rsidRPr="00B8713E">
              <w:t>90%</w:t>
            </w:r>
            <w:r w:rsidRPr="00B8713E">
              <w:rPr>
                <w:lang w:val="en-US"/>
              </w:rPr>
              <w:t>≤P</w:t>
            </w:r>
            <w:r w:rsidR="008A0562" w:rsidRPr="00B8713E">
              <w:rPr>
                <w:vertAlign w:val="subscript"/>
                <w:lang w:val="en-US"/>
              </w:rPr>
              <w:t>10</w:t>
            </w:r>
            <w:r w:rsidRPr="00B8713E">
              <w:rPr>
                <w:lang w:val="en-US"/>
              </w:rPr>
              <w:t>&lt;100%</w:t>
            </w:r>
          </w:p>
          <w:p w:rsidR="00356AC8" w:rsidRPr="00B8713E" w:rsidRDefault="00356AC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lastRenderedPageBreak/>
              <w:t>P</w:t>
            </w:r>
            <w:r w:rsidR="008A0562" w:rsidRPr="00B8713E">
              <w:rPr>
                <w:vertAlign w:val="subscript"/>
                <w:lang w:val="en-US"/>
              </w:rPr>
              <w:t>10</w:t>
            </w:r>
            <w:r w:rsidRPr="00B8713E">
              <w:rPr>
                <w:lang w:val="en-US"/>
              </w:rPr>
              <w:t>&lt;</w:t>
            </w:r>
            <w:r w:rsidRPr="00B8713E">
              <w:t>90</w:t>
            </w:r>
            <w:r w:rsidRPr="00B8713E">
              <w:rPr>
                <w:lang w:val="en-US"/>
              </w:rPr>
              <w:t>%</w:t>
            </w:r>
          </w:p>
        </w:tc>
        <w:tc>
          <w:tcPr>
            <w:tcW w:w="440" w:type="pct"/>
          </w:tcPr>
          <w:p w:rsidR="00356AC8" w:rsidRPr="00B8713E" w:rsidRDefault="00356AC8" w:rsidP="007360F5">
            <w:pPr>
              <w:keepNext/>
              <w:spacing w:before="40"/>
            </w:pPr>
            <w:r w:rsidRPr="00B8713E">
              <w:lastRenderedPageBreak/>
              <w:t>2</w:t>
            </w:r>
          </w:p>
          <w:p w:rsidR="00356AC8" w:rsidRPr="00B8713E" w:rsidRDefault="00356AC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1</w:t>
            </w:r>
          </w:p>
          <w:p w:rsidR="00356AC8" w:rsidRPr="00B8713E" w:rsidRDefault="00356AC8" w:rsidP="007360F5">
            <w:pPr>
              <w:keepNext/>
              <w:spacing w:before="40"/>
            </w:pPr>
            <w:r w:rsidRPr="00B8713E">
              <w:lastRenderedPageBreak/>
              <w:t>0</w:t>
            </w:r>
          </w:p>
        </w:tc>
        <w:tc>
          <w:tcPr>
            <w:tcW w:w="734" w:type="pct"/>
          </w:tcPr>
          <w:p w:rsidR="00356AC8" w:rsidRPr="00B8713E" w:rsidRDefault="00356AC8" w:rsidP="00B525A4">
            <w:pPr>
              <w:keepNext/>
              <w:spacing w:before="40"/>
            </w:pPr>
            <w:r w:rsidRPr="00B8713E">
              <w:lastRenderedPageBreak/>
              <w:t xml:space="preserve">ГРБС, формировавшие в </w:t>
            </w:r>
            <w:r w:rsidRPr="00B8713E">
              <w:lastRenderedPageBreak/>
              <w:t xml:space="preserve">отчетном году государственные задания для </w:t>
            </w:r>
            <w:r w:rsidR="00F471BF" w:rsidRPr="00B8713E">
              <w:t>государственных учреждений, в отношении которых ГРБС осуществля</w:t>
            </w:r>
            <w:r w:rsidR="00B525A4" w:rsidRPr="00B8713E">
              <w:t>ет</w:t>
            </w:r>
            <w:r w:rsidR="00F471BF" w:rsidRPr="00B8713E">
              <w:t xml:space="preserve"> полномочия учредителя (ГРБС)</w:t>
            </w:r>
          </w:p>
        </w:tc>
      </w:tr>
      <w:tr w:rsidR="00CA6052" w:rsidRPr="00B8713E" w:rsidTr="00356AC8">
        <w:trPr>
          <w:trHeight w:val="128"/>
        </w:trPr>
        <w:tc>
          <w:tcPr>
            <w:tcW w:w="1001" w:type="pct"/>
          </w:tcPr>
          <w:p w:rsidR="00944840" w:rsidRPr="00B8713E" w:rsidRDefault="00944840" w:rsidP="00B70007">
            <w:pPr>
              <w:keepNext/>
              <w:spacing w:before="40"/>
            </w:pPr>
            <w:r w:rsidRPr="00B8713E">
              <w:lastRenderedPageBreak/>
              <w:t>Р</w:t>
            </w:r>
            <w:r w:rsidRPr="00B8713E">
              <w:rPr>
                <w:vertAlign w:val="subscript"/>
              </w:rPr>
              <w:t>11</w:t>
            </w:r>
            <w:r w:rsidRPr="00B8713E">
              <w:t>. Доля государственных учреждений,</w:t>
            </w:r>
            <w:r w:rsidR="001A3C90" w:rsidRPr="00B8713E">
              <w:t xml:space="preserve"> в отношении которых ГРБС осуществляет полномочия учредителя (ГРБС),</w:t>
            </w:r>
            <w:r w:rsidRPr="00B8713E">
              <w:t xml:space="preserve"> информация о которых своевременно и в полном объеме размещена</w:t>
            </w:r>
            <w:r w:rsidR="001068DA" w:rsidRPr="00B8713E">
              <w:t xml:space="preserve"> </w:t>
            </w:r>
            <w:r w:rsidRPr="00B8713E">
              <w:t xml:space="preserve">на официальном сайте в сети Интернет </w:t>
            </w:r>
            <w:r w:rsidR="001068DA" w:rsidRPr="00B8713E">
              <w:t xml:space="preserve">www.bus.gov.ru </w:t>
            </w:r>
            <w:r w:rsidR="001068DA" w:rsidRPr="00B8713E">
              <w:br/>
            </w:r>
            <w:r w:rsidRPr="00B8713E">
              <w:t xml:space="preserve">в соответствии с требованиями приказа Министерства финансов Российской Федерации </w:t>
            </w:r>
            <w:r w:rsidR="001068DA" w:rsidRPr="00B8713E">
              <w:t xml:space="preserve">от </w:t>
            </w:r>
            <w:r w:rsidRPr="00B8713E">
              <w:t>21</w:t>
            </w:r>
            <w:r w:rsidR="00967D0C" w:rsidRPr="00B8713E">
              <w:t xml:space="preserve"> июля 2011 года</w:t>
            </w:r>
            <w:r w:rsidRPr="00B8713E">
              <w:t xml:space="preserve"> № 86н</w:t>
            </w:r>
          </w:p>
        </w:tc>
        <w:tc>
          <w:tcPr>
            <w:tcW w:w="2091" w:type="pct"/>
          </w:tcPr>
          <w:p w:rsidR="00944840" w:rsidRPr="00B8713E" w:rsidRDefault="00944840" w:rsidP="007360F5">
            <w:pPr>
              <w:pStyle w:val="ConsPlusNormal"/>
              <w:keepNext/>
              <w:jc w:val="both"/>
              <w:rPr>
                <w:sz w:val="24"/>
              </w:rPr>
            </w:pPr>
            <w:r w:rsidRPr="00B8713E">
              <w:rPr>
                <w:rFonts w:eastAsia="Times New Roman"/>
                <w:position w:val="-30"/>
                <w:sz w:val="24"/>
              </w:rPr>
              <w:object w:dxaOrig="2460" w:dyaOrig="720" w14:anchorId="3C7514D7">
                <v:shape id="_x0000_i1031" type="#_x0000_t75" style="width:119.55pt;height:34.65pt" o:ole="">
                  <v:imagedata r:id="rId21" o:title=""/>
                </v:shape>
                <o:OLEObject Type="Embed" ProgID="Equation.3" ShapeID="_x0000_i1031" DrawAspect="Content" ObjectID="_1609052388" r:id="rId22"/>
              </w:object>
            </w:r>
          </w:p>
          <w:p w:rsidR="00944840" w:rsidRPr="00B8713E" w:rsidRDefault="00944840" w:rsidP="007360F5">
            <w:pPr>
              <w:pStyle w:val="ConsPlusNormal"/>
              <w:keepNext/>
              <w:jc w:val="both"/>
              <w:rPr>
                <w:sz w:val="24"/>
              </w:rPr>
            </w:pPr>
            <w:r w:rsidRPr="00B8713E">
              <w:rPr>
                <w:sz w:val="24"/>
              </w:rPr>
              <w:t>где:</w:t>
            </w:r>
          </w:p>
          <w:p w:rsidR="00944840" w:rsidRPr="00B8713E" w:rsidRDefault="00944840" w:rsidP="007360F5">
            <w:pPr>
              <w:pStyle w:val="ConsPlusNormal"/>
              <w:keepNext/>
              <w:jc w:val="both"/>
              <w:rPr>
                <w:sz w:val="24"/>
              </w:rPr>
            </w:pPr>
            <w:r w:rsidRPr="00B8713E">
              <w:rPr>
                <w:sz w:val="24"/>
              </w:rPr>
              <w:t>Q</w:t>
            </w:r>
            <w:r w:rsidRPr="00B8713E">
              <w:rPr>
                <w:sz w:val="24"/>
                <w:vertAlign w:val="subscript"/>
              </w:rPr>
              <w:t>publ</w:t>
            </w:r>
            <w:r w:rsidRPr="00B8713E">
              <w:rPr>
                <w:sz w:val="24"/>
              </w:rPr>
              <w:t xml:space="preserve"> – количество государственных учреждений, в отношении которых ГРБС осуществляет полномочия учредителя</w:t>
            </w:r>
            <w:r w:rsidR="00582955" w:rsidRPr="00B8713E">
              <w:rPr>
                <w:sz w:val="24"/>
              </w:rPr>
              <w:t xml:space="preserve"> (ГРБС)</w:t>
            </w:r>
            <w:r w:rsidRPr="00B8713E">
              <w:rPr>
                <w:sz w:val="24"/>
              </w:rPr>
              <w:t>, о которых на официальном сайте в сети Интернет www.bus.gov.ru своевременно и в полном объеме размещена следующая информация:</w:t>
            </w:r>
          </w:p>
          <w:p w:rsidR="00944840" w:rsidRPr="00B8713E" w:rsidRDefault="00944840" w:rsidP="007360F5">
            <w:pPr>
              <w:pStyle w:val="ConsPlusNormal"/>
              <w:keepNext/>
              <w:jc w:val="both"/>
              <w:rPr>
                <w:sz w:val="24"/>
              </w:rPr>
            </w:pPr>
            <w:r w:rsidRPr="00B8713E">
              <w:rPr>
                <w:sz w:val="24"/>
              </w:rPr>
              <w:t>о государственном (муниципальном) задании</w:t>
            </w:r>
            <w:r w:rsidRPr="00B8713E">
              <w:rPr>
                <w:sz w:val="24"/>
              </w:rPr>
              <w:br/>
              <w:t>на оказание государственных (муниципальных) услуг (выполнение работ) и его исполнении;</w:t>
            </w:r>
          </w:p>
          <w:p w:rsidR="00944840" w:rsidRPr="00B8713E" w:rsidRDefault="00944840" w:rsidP="007360F5">
            <w:pPr>
              <w:pStyle w:val="ConsPlusNormal"/>
              <w:keepNext/>
              <w:jc w:val="both"/>
              <w:rPr>
                <w:sz w:val="24"/>
              </w:rPr>
            </w:pPr>
            <w:r w:rsidRPr="00B8713E">
              <w:rPr>
                <w:sz w:val="24"/>
              </w:rPr>
              <w:t>о плане финансово-хозяйственной деятельности;</w:t>
            </w:r>
          </w:p>
          <w:p w:rsidR="00944840" w:rsidRPr="00B8713E" w:rsidRDefault="00944840" w:rsidP="007360F5">
            <w:pPr>
              <w:pStyle w:val="ConsPlusNormal"/>
              <w:keepNext/>
              <w:jc w:val="both"/>
              <w:rPr>
                <w:sz w:val="24"/>
              </w:rPr>
            </w:pPr>
            <w:r w:rsidRPr="00B8713E">
              <w:rPr>
                <w:sz w:val="24"/>
              </w:rPr>
              <w:t xml:space="preserve">об операциях с целевыми средствами из </w:t>
            </w:r>
            <w:r w:rsidR="00B525A4" w:rsidRPr="00B8713E">
              <w:rPr>
                <w:sz w:val="24"/>
              </w:rPr>
              <w:t xml:space="preserve">областного </w:t>
            </w:r>
            <w:r w:rsidRPr="00B8713E">
              <w:rPr>
                <w:sz w:val="24"/>
              </w:rPr>
              <w:t>бюджета;</w:t>
            </w:r>
          </w:p>
          <w:p w:rsidR="00944840" w:rsidRPr="00B8713E" w:rsidRDefault="00944840" w:rsidP="007360F5">
            <w:pPr>
              <w:pStyle w:val="ConsPlusNormal"/>
              <w:keepNext/>
              <w:jc w:val="both"/>
              <w:rPr>
                <w:sz w:val="24"/>
              </w:rPr>
            </w:pPr>
            <w:r w:rsidRPr="00B8713E">
              <w:rPr>
                <w:sz w:val="24"/>
              </w:rPr>
              <w:t>о показателях бюджетной сметы;</w:t>
            </w:r>
          </w:p>
          <w:p w:rsidR="00944840" w:rsidRPr="00B8713E" w:rsidRDefault="00944840" w:rsidP="007360F5">
            <w:pPr>
              <w:pStyle w:val="ConsPlusNormal"/>
              <w:keepNext/>
              <w:jc w:val="both"/>
              <w:rPr>
                <w:sz w:val="24"/>
              </w:rPr>
            </w:pPr>
            <w:r w:rsidRPr="00B8713E">
              <w:rPr>
                <w:sz w:val="24"/>
              </w:rPr>
              <w:t>о результатах деятельности и об использовании имущества;</w:t>
            </w:r>
          </w:p>
          <w:p w:rsidR="00944840" w:rsidRPr="00B8713E" w:rsidRDefault="00944840" w:rsidP="007360F5">
            <w:pPr>
              <w:pStyle w:val="ConsPlusNormal"/>
              <w:keepNext/>
              <w:jc w:val="both"/>
              <w:rPr>
                <w:sz w:val="24"/>
              </w:rPr>
            </w:pPr>
            <w:r w:rsidRPr="00B8713E">
              <w:rPr>
                <w:sz w:val="24"/>
              </w:rPr>
              <w:t xml:space="preserve">о проведенных в отношении учреждения контрольных </w:t>
            </w:r>
            <w:r w:rsidRPr="00B8713E">
              <w:rPr>
                <w:sz w:val="24"/>
              </w:rPr>
              <w:lastRenderedPageBreak/>
              <w:t>мероприятиях и их результатах;</w:t>
            </w:r>
          </w:p>
          <w:p w:rsidR="00944840" w:rsidRPr="00B8713E" w:rsidRDefault="00944840" w:rsidP="007360F5">
            <w:pPr>
              <w:pStyle w:val="ConsPlusNormal"/>
              <w:keepNext/>
              <w:jc w:val="both"/>
              <w:rPr>
                <w:sz w:val="24"/>
              </w:rPr>
            </w:pPr>
            <w:r w:rsidRPr="00B8713E">
              <w:rPr>
                <w:sz w:val="24"/>
              </w:rPr>
              <w:t>о годовой бухгалтерской отчетности учреждения.</w:t>
            </w:r>
          </w:p>
          <w:p w:rsidR="00944840" w:rsidRPr="00B8713E" w:rsidRDefault="00944840" w:rsidP="007360F5">
            <w:pPr>
              <w:pStyle w:val="ConsPlusNormal"/>
              <w:keepNext/>
              <w:jc w:val="both"/>
              <w:rPr>
                <w:sz w:val="24"/>
              </w:rPr>
            </w:pPr>
            <w:r w:rsidRPr="00B8713E">
              <w:rPr>
                <w:sz w:val="24"/>
              </w:rPr>
              <w:t>Q – общее количество государственных учреждений,</w:t>
            </w:r>
            <w:r w:rsidR="00B525A4" w:rsidRPr="00B8713E">
              <w:rPr>
                <w:sz w:val="24"/>
              </w:rPr>
              <w:t xml:space="preserve"> </w:t>
            </w:r>
            <w:r w:rsidRPr="00B8713E">
              <w:rPr>
                <w:sz w:val="24"/>
              </w:rPr>
              <w:t>в отношении которых ГРБС осуществляет полномочия учредителя</w:t>
            </w:r>
            <w:r w:rsidR="00582955" w:rsidRPr="00B8713E">
              <w:rPr>
                <w:sz w:val="24"/>
              </w:rPr>
              <w:t xml:space="preserve"> (ГРБС) </w:t>
            </w:r>
            <w:r w:rsidRPr="00B8713E">
              <w:rPr>
                <w:sz w:val="24"/>
              </w:rPr>
              <w:t>(на конец отчетного года).</w:t>
            </w:r>
          </w:p>
          <w:p w:rsidR="00944840" w:rsidRPr="00B8713E" w:rsidRDefault="00944840" w:rsidP="007360F5">
            <w:pPr>
              <w:pStyle w:val="ConsPlusNormal"/>
              <w:keepNext/>
              <w:jc w:val="both"/>
              <w:rPr>
                <w:sz w:val="24"/>
              </w:rPr>
            </w:pPr>
            <w:r w:rsidRPr="00B8713E">
              <w:rPr>
                <w:sz w:val="24"/>
                <w:lang w:val="en-US"/>
              </w:rPr>
              <w:t>k</w:t>
            </w:r>
            <w:r w:rsidRPr="00B8713E">
              <w:rPr>
                <w:sz w:val="24"/>
              </w:rPr>
              <w:t xml:space="preserve"> – коэффициент наличия установленных для </w:t>
            </w:r>
            <w:r w:rsidR="00F471BF" w:rsidRPr="00B8713E">
              <w:rPr>
                <w:sz w:val="24"/>
              </w:rPr>
              <w:t xml:space="preserve">государственных учреждений, в отношении которых ГРБС осуществляет полномочия учредителя (ГРБС), </w:t>
            </w:r>
            <w:r w:rsidRPr="00B8713E">
              <w:rPr>
                <w:sz w:val="24"/>
              </w:rPr>
              <w:t>признаков:</w:t>
            </w:r>
          </w:p>
          <w:p w:rsidR="00944840" w:rsidRPr="00B8713E" w:rsidRDefault="00944840" w:rsidP="007360F5">
            <w:pPr>
              <w:pStyle w:val="ConsPlusNormal"/>
              <w:keepNext/>
              <w:jc w:val="both"/>
              <w:rPr>
                <w:sz w:val="24"/>
              </w:rPr>
            </w:pPr>
            <w:r w:rsidRPr="00B8713E">
              <w:rPr>
                <w:sz w:val="24"/>
              </w:rPr>
              <w:t>доведения/ недоведения государственного (муниципального) задания на оказание государственных (муниципальных) услуг (выполнение работ);</w:t>
            </w:r>
          </w:p>
          <w:p w:rsidR="00944840" w:rsidRPr="00B8713E" w:rsidRDefault="00B525A4" w:rsidP="007360F5">
            <w:pPr>
              <w:pStyle w:val="ConsPlusNormal"/>
              <w:keepNext/>
              <w:jc w:val="both"/>
              <w:rPr>
                <w:sz w:val="24"/>
              </w:rPr>
            </w:pPr>
            <w:r w:rsidRPr="00B8713E">
              <w:rPr>
                <w:sz w:val="24"/>
              </w:rPr>
              <w:t>доведения/ не</w:t>
            </w:r>
            <w:r w:rsidR="00944840" w:rsidRPr="00B8713E">
              <w:rPr>
                <w:sz w:val="24"/>
              </w:rPr>
              <w:t>доведения сведений об операциях</w:t>
            </w:r>
            <w:r w:rsidRPr="00B8713E">
              <w:rPr>
                <w:sz w:val="24"/>
              </w:rPr>
              <w:t xml:space="preserve"> </w:t>
            </w:r>
            <w:r w:rsidR="00944840" w:rsidRPr="00B8713E">
              <w:rPr>
                <w:sz w:val="24"/>
              </w:rPr>
              <w:t>с целевыми субсидиями.</w:t>
            </w:r>
          </w:p>
          <w:p w:rsidR="00944840" w:rsidRPr="00B8713E" w:rsidRDefault="00944840" w:rsidP="007360F5">
            <w:pPr>
              <w:pStyle w:val="ConsPlusNormal"/>
              <w:keepNext/>
              <w:jc w:val="both"/>
              <w:rPr>
                <w:sz w:val="24"/>
              </w:rPr>
            </w:pPr>
            <w:r w:rsidRPr="00B8713E">
              <w:rPr>
                <w:sz w:val="24"/>
                <w:lang w:val="en-US"/>
              </w:rPr>
              <w:t>k</w:t>
            </w:r>
            <w:r w:rsidRPr="00B8713E">
              <w:rPr>
                <w:sz w:val="24"/>
              </w:rPr>
              <w:t xml:space="preserve"> = 1, если признаки установлены для всех </w:t>
            </w:r>
            <w:r w:rsidR="00F471BF" w:rsidRPr="00B8713E">
              <w:rPr>
                <w:sz w:val="24"/>
              </w:rPr>
              <w:t>государственных учреждений, в отношении которых ГРБС осуществляет полномочия учредителя (ГРБС)</w:t>
            </w:r>
            <w:r w:rsidRPr="00B8713E">
              <w:rPr>
                <w:sz w:val="24"/>
              </w:rPr>
              <w:t>;</w:t>
            </w:r>
          </w:p>
          <w:p w:rsidR="00944840" w:rsidRPr="00B8713E" w:rsidRDefault="00944840" w:rsidP="007360F5">
            <w:pPr>
              <w:pStyle w:val="ConsPlusNormal"/>
              <w:keepNext/>
              <w:jc w:val="both"/>
              <w:rPr>
                <w:sz w:val="24"/>
              </w:rPr>
            </w:pPr>
            <w:r w:rsidRPr="00B8713E">
              <w:rPr>
                <w:sz w:val="24"/>
                <w:lang w:val="en-US"/>
              </w:rPr>
              <w:t>k</w:t>
            </w:r>
            <w:r w:rsidRPr="00B8713E">
              <w:rPr>
                <w:sz w:val="24"/>
              </w:rPr>
              <w:t xml:space="preserve"> = 0,9, если признаки установлены не для всех </w:t>
            </w:r>
            <w:r w:rsidR="00F471BF" w:rsidRPr="00B8713E">
              <w:rPr>
                <w:sz w:val="24"/>
              </w:rPr>
              <w:t>государственных учреждений, в отношении которых ГРБС осуществляет полномочия учредителя (ГРБС)</w:t>
            </w:r>
            <w:r w:rsidRPr="00B8713E">
              <w:rPr>
                <w:sz w:val="24"/>
              </w:rPr>
              <w:t>.</w:t>
            </w:r>
          </w:p>
        </w:tc>
        <w:tc>
          <w:tcPr>
            <w:tcW w:w="734" w:type="pct"/>
          </w:tcPr>
          <w:p w:rsidR="00944840" w:rsidRPr="00B8713E" w:rsidRDefault="00944840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lastRenderedPageBreak/>
              <w:t>P</w:t>
            </w:r>
            <w:r w:rsidRPr="00B8713E">
              <w:rPr>
                <w:vertAlign w:val="subscript"/>
                <w:lang w:val="en-US"/>
              </w:rPr>
              <w:t>11</w:t>
            </w:r>
            <w:r w:rsidRPr="00B8713E">
              <w:rPr>
                <w:lang w:val="en-US"/>
              </w:rPr>
              <w:t>=100%</w:t>
            </w:r>
          </w:p>
          <w:p w:rsidR="00944840" w:rsidRPr="00B8713E" w:rsidRDefault="00944840" w:rsidP="007360F5">
            <w:pPr>
              <w:keepNext/>
              <w:spacing w:before="40"/>
              <w:rPr>
                <w:lang w:val="en-US"/>
              </w:rPr>
            </w:pPr>
            <w:r w:rsidRPr="00B8713E">
              <w:t>80%</w:t>
            </w:r>
            <w:r w:rsidRPr="00B8713E">
              <w:rPr>
                <w:lang w:val="en-US"/>
              </w:rPr>
              <w:t>≤P</w:t>
            </w:r>
            <w:r w:rsidRPr="00B8713E">
              <w:rPr>
                <w:vertAlign w:val="subscript"/>
                <w:lang w:val="en-US"/>
              </w:rPr>
              <w:t>11</w:t>
            </w:r>
            <w:r w:rsidRPr="00B8713E">
              <w:rPr>
                <w:lang w:val="en-US"/>
              </w:rPr>
              <w:t>&lt;100%</w:t>
            </w:r>
          </w:p>
          <w:p w:rsidR="00944840" w:rsidRPr="00B8713E" w:rsidRDefault="00944840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  <w:lang w:val="en-US"/>
              </w:rPr>
              <w:t>11</w:t>
            </w:r>
            <w:r w:rsidRPr="00B8713E">
              <w:rPr>
                <w:lang w:val="en-US"/>
              </w:rPr>
              <w:t>&lt;</w:t>
            </w:r>
            <w:r w:rsidRPr="00B8713E">
              <w:t>80</w:t>
            </w:r>
            <w:r w:rsidRPr="00B8713E">
              <w:rPr>
                <w:lang w:val="en-US"/>
              </w:rPr>
              <w:t>%</w:t>
            </w:r>
          </w:p>
        </w:tc>
        <w:tc>
          <w:tcPr>
            <w:tcW w:w="440" w:type="pct"/>
          </w:tcPr>
          <w:p w:rsidR="00944840" w:rsidRPr="00B8713E" w:rsidRDefault="00944840" w:rsidP="007360F5">
            <w:pPr>
              <w:keepNext/>
              <w:spacing w:before="40"/>
            </w:pPr>
            <w:r w:rsidRPr="00B8713E">
              <w:t>2</w:t>
            </w:r>
          </w:p>
          <w:p w:rsidR="00944840" w:rsidRPr="00B8713E" w:rsidRDefault="00944840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1</w:t>
            </w:r>
          </w:p>
          <w:p w:rsidR="00944840" w:rsidRPr="00B8713E" w:rsidRDefault="00944840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944840" w:rsidRPr="00B8713E" w:rsidRDefault="00944840" w:rsidP="007360F5">
            <w:pPr>
              <w:keepNext/>
              <w:spacing w:before="40"/>
            </w:pPr>
            <w:r w:rsidRPr="00B8713E">
              <w:t>ГРБС, осуществлявшие в отчетном году полномочия учредителя</w:t>
            </w:r>
            <w:r w:rsidR="00582955" w:rsidRPr="00B8713E">
              <w:t xml:space="preserve"> (ГРБС)</w:t>
            </w:r>
            <w:r w:rsidRPr="00B8713E">
              <w:t xml:space="preserve"> в отношении государственных учреждений</w:t>
            </w:r>
          </w:p>
        </w:tc>
      </w:tr>
      <w:tr w:rsidR="00CA6052" w:rsidRPr="00B8713E" w:rsidTr="00356AC8">
        <w:tc>
          <w:tcPr>
            <w:tcW w:w="1001" w:type="pct"/>
          </w:tcPr>
          <w:p w:rsidR="00356AC8" w:rsidRPr="00B8713E" w:rsidRDefault="00356AC8" w:rsidP="007360F5">
            <w:pPr>
              <w:keepNext/>
              <w:spacing w:before="40"/>
            </w:pPr>
            <w:r w:rsidRPr="00B8713E">
              <w:rPr>
                <w:sz w:val="28"/>
                <w:szCs w:val="28"/>
              </w:rPr>
              <w:lastRenderedPageBreak/>
              <w:t>Р</w:t>
            </w:r>
            <w:r w:rsidRPr="00B8713E">
              <w:rPr>
                <w:sz w:val="28"/>
                <w:szCs w:val="28"/>
                <w:vertAlign w:val="subscript"/>
              </w:rPr>
              <w:t>1</w:t>
            </w:r>
            <w:r w:rsidR="00DA3B3D" w:rsidRPr="00B8713E">
              <w:rPr>
                <w:sz w:val="28"/>
                <w:szCs w:val="28"/>
                <w:vertAlign w:val="subscript"/>
              </w:rPr>
              <w:t>2</w:t>
            </w:r>
            <w:r w:rsidRPr="00B8713E">
              <w:rPr>
                <w:sz w:val="28"/>
                <w:szCs w:val="28"/>
                <w:vertAlign w:val="subscript"/>
              </w:rPr>
              <w:t xml:space="preserve">. </w:t>
            </w:r>
            <w:r w:rsidRPr="00B8713E">
              <w:t xml:space="preserve">Доля нарушений своевременного представления в отчетном году информации для внесения изменения реквизитов ГРБС и </w:t>
            </w:r>
            <w:r w:rsidR="00AA2B9A" w:rsidRPr="00B8713E">
              <w:t>государственных учреждений, в отношении которых ГРБС осуществляет полномочия учредителя (ГРБС),</w:t>
            </w:r>
            <w:r w:rsidRPr="00B8713E">
              <w:t xml:space="preserve"> в </w:t>
            </w:r>
            <w:r w:rsidRPr="00B8713E">
              <w:lastRenderedPageBreak/>
              <w:t>Сводный реестр участников бюджетного процесса, а также юридических лиц</w:t>
            </w:r>
            <w:r w:rsidR="003F7DE6" w:rsidRPr="00B8713E">
              <w:t>,</w:t>
            </w:r>
            <w:r w:rsidRPr="00B8713E">
              <w:t xml:space="preserve"> не являющихся участниками бюджетного процесса</w:t>
            </w:r>
          </w:p>
        </w:tc>
        <w:tc>
          <w:tcPr>
            <w:tcW w:w="2091" w:type="pct"/>
          </w:tcPr>
          <w:p w:rsidR="00CC34B4" w:rsidRPr="00B8713E" w:rsidRDefault="00B525A4" w:rsidP="007360F5">
            <w:pPr>
              <w:keepNext/>
              <w:keepLines/>
              <w:spacing w:before="40"/>
              <w:jc w:val="both"/>
            </w:pPr>
            <w:r w:rsidRPr="00B8713E">
              <w:rPr>
                <w:rFonts w:eastAsia="Times New Roman"/>
                <w:position w:val="-28"/>
              </w:rPr>
              <w:object w:dxaOrig="1680" w:dyaOrig="660" w14:anchorId="7E46CF0F">
                <v:shape id="_x0000_i1032" type="#_x0000_t75" style="width:84.25pt;height:33.95pt" o:ole="">
                  <v:imagedata r:id="rId23" o:title=""/>
                </v:shape>
                <o:OLEObject Type="Embed" ProgID="Equation.3" ShapeID="_x0000_i1032" DrawAspect="Content" ObjectID="_1609052389" r:id="rId24"/>
              </w:object>
            </w:r>
            <w:r w:rsidR="00356AC8" w:rsidRPr="00B8713E">
              <w:t>(%)</w:t>
            </w:r>
          </w:p>
          <w:p w:rsidR="00356AC8" w:rsidRPr="00B8713E" w:rsidRDefault="00356AC8" w:rsidP="007360F5">
            <w:pPr>
              <w:keepNext/>
              <w:keepLines/>
              <w:spacing w:before="40"/>
              <w:jc w:val="both"/>
            </w:pPr>
            <w:r w:rsidRPr="00B8713E">
              <w:t>где:</w:t>
            </w:r>
          </w:p>
          <w:p w:rsidR="00356AC8" w:rsidRPr="00B8713E" w:rsidRDefault="00356AC8" w:rsidP="007360F5">
            <w:pPr>
              <w:keepNext/>
              <w:keepLines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t xml:space="preserve"> – число </w:t>
            </w:r>
            <w:r w:rsidR="00AA2B9A" w:rsidRPr="00B8713E">
              <w:t>государственных учреждений, в отношении которых ГРБС осуществляет полномочия учредителя (ГРБС)</w:t>
            </w:r>
            <w:r w:rsidRPr="00B8713E">
              <w:t>;</w:t>
            </w:r>
          </w:p>
          <w:p w:rsidR="00356AC8" w:rsidRPr="00B8713E" w:rsidRDefault="00356AC8" w:rsidP="007360F5">
            <w:pPr>
              <w:keepNext/>
              <w:keepLines/>
              <w:spacing w:before="40"/>
              <w:jc w:val="both"/>
              <w:rPr>
                <w:lang w:eastAsia="en-US"/>
              </w:rPr>
            </w:pPr>
            <w:r w:rsidRPr="00B8713E">
              <w:rPr>
                <w:lang w:val="en-US"/>
              </w:rPr>
              <w:t>N</w:t>
            </w:r>
            <w:r w:rsidRPr="00B8713E">
              <w:t xml:space="preserve"> – число нарушений своевременного представления в отчетном году информации для внесения изменения реквизитов ГРБС и </w:t>
            </w:r>
            <w:r w:rsidR="00AA2B9A" w:rsidRPr="00B8713E">
              <w:t xml:space="preserve">государственных учреждений, в отношении которых ГРБС осуществляет полномочия </w:t>
            </w:r>
            <w:r w:rsidR="00AA2B9A" w:rsidRPr="00B8713E">
              <w:lastRenderedPageBreak/>
              <w:t>учредителя (ГРБС),</w:t>
            </w:r>
            <w:r w:rsidRPr="00B8713E">
              <w:t xml:space="preserve"> в Сводный реестр участников бюджетного процесса, а также юридических лиц</w:t>
            </w:r>
            <w:r w:rsidR="00B525A4" w:rsidRPr="00B8713E">
              <w:t>,</w:t>
            </w:r>
            <w:r w:rsidRPr="00B8713E">
              <w:t xml:space="preserve"> не являющихся участниками бюджетного процесса.</w:t>
            </w:r>
          </w:p>
        </w:tc>
        <w:tc>
          <w:tcPr>
            <w:tcW w:w="734" w:type="pct"/>
          </w:tcPr>
          <w:p w:rsidR="00356AC8" w:rsidRPr="00B8713E" w:rsidRDefault="00356AC8" w:rsidP="007360F5">
            <w:pPr>
              <w:keepNext/>
              <w:spacing w:before="40"/>
            </w:pPr>
            <w:r w:rsidRPr="00B8713E">
              <w:lastRenderedPageBreak/>
              <w:t>Р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2</w:t>
            </w:r>
            <w:r w:rsidRPr="00B8713E">
              <w:rPr>
                <w:lang w:val="en-US"/>
              </w:rPr>
              <w:t>=0</w:t>
            </w:r>
            <w:r w:rsidRPr="00B8713E">
              <w:t>%</w:t>
            </w:r>
          </w:p>
          <w:p w:rsidR="00356AC8" w:rsidRPr="00B8713E" w:rsidRDefault="00356AC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0</w:t>
            </w:r>
            <w:r w:rsidRPr="00B8713E">
              <w:t>%</w:t>
            </w:r>
            <w:r w:rsidRPr="00B8713E">
              <w:rPr>
                <w:lang w:val="en-US"/>
              </w:rPr>
              <w:t>&lt;</w:t>
            </w:r>
            <w:r w:rsidRPr="00B8713E">
              <w:t xml:space="preserve"> Р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2</w:t>
            </w:r>
            <w:r w:rsidRPr="00B8713E">
              <w:rPr>
                <w:lang w:val="en-US"/>
              </w:rPr>
              <w:t>≤1</w:t>
            </w:r>
            <w:r w:rsidRPr="00B8713E">
              <w:t>00%</w:t>
            </w:r>
          </w:p>
          <w:p w:rsidR="00356AC8" w:rsidRPr="00B8713E" w:rsidRDefault="00356AC8" w:rsidP="007360F5">
            <w:pPr>
              <w:keepNext/>
              <w:spacing w:before="40"/>
              <w:rPr>
                <w:lang w:val="en-US" w:eastAsia="en-US"/>
              </w:rPr>
            </w:pPr>
            <w:r w:rsidRPr="00B8713E">
              <w:t>Р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2</w:t>
            </w:r>
            <w:r w:rsidRPr="00B8713E">
              <w:rPr>
                <w:lang w:val="en-US"/>
              </w:rPr>
              <w:t>&gt;1</w:t>
            </w:r>
            <w:r w:rsidRPr="00B8713E">
              <w:t>00%</w:t>
            </w:r>
          </w:p>
        </w:tc>
        <w:tc>
          <w:tcPr>
            <w:tcW w:w="440" w:type="pct"/>
          </w:tcPr>
          <w:p w:rsidR="00356AC8" w:rsidRPr="00B8713E" w:rsidRDefault="00356AC8" w:rsidP="007360F5">
            <w:pPr>
              <w:keepNext/>
              <w:spacing w:before="40"/>
              <w:rPr>
                <w:lang w:val="en-US"/>
              </w:rPr>
            </w:pPr>
            <w:r w:rsidRPr="00B8713E">
              <w:t>2</w:t>
            </w:r>
          </w:p>
          <w:p w:rsidR="00356AC8" w:rsidRPr="00B8713E" w:rsidRDefault="00356AC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1</w:t>
            </w:r>
          </w:p>
          <w:p w:rsidR="00356AC8" w:rsidRPr="00B8713E" w:rsidRDefault="00356AC8" w:rsidP="007360F5">
            <w:pPr>
              <w:keepNext/>
              <w:spacing w:before="40"/>
              <w:rPr>
                <w:lang w:val="en-US" w:eastAsia="en-US"/>
              </w:rPr>
            </w:pPr>
            <w:r w:rsidRPr="00B8713E">
              <w:rPr>
                <w:lang w:val="en-US"/>
              </w:rPr>
              <w:t>0</w:t>
            </w:r>
          </w:p>
        </w:tc>
        <w:tc>
          <w:tcPr>
            <w:tcW w:w="734" w:type="pct"/>
          </w:tcPr>
          <w:p w:rsidR="00356AC8" w:rsidRPr="00B8713E" w:rsidRDefault="00356AC8" w:rsidP="007360F5">
            <w:pPr>
              <w:keepNext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713E">
              <w:t>все ГРБС</w:t>
            </w:r>
          </w:p>
        </w:tc>
      </w:tr>
      <w:tr w:rsidR="00CA6052" w:rsidRPr="00B8713E" w:rsidTr="00356AC8">
        <w:tc>
          <w:tcPr>
            <w:tcW w:w="1001" w:type="pct"/>
          </w:tcPr>
          <w:p w:rsidR="00BE37E8" w:rsidRPr="00B8713E" w:rsidRDefault="00BE37E8" w:rsidP="007360F5">
            <w:pPr>
              <w:keepNext/>
              <w:spacing w:before="40"/>
              <w:rPr>
                <w:sz w:val="28"/>
                <w:szCs w:val="28"/>
              </w:rPr>
            </w:pPr>
            <w:r w:rsidRPr="00B8713E">
              <w:rPr>
                <w:sz w:val="28"/>
                <w:szCs w:val="28"/>
              </w:rPr>
              <w:lastRenderedPageBreak/>
              <w:t>Р</w:t>
            </w:r>
            <w:r w:rsidR="00DA3B3D" w:rsidRPr="00B8713E">
              <w:rPr>
                <w:sz w:val="28"/>
                <w:szCs w:val="28"/>
                <w:vertAlign w:val="subscript"/>
              </w:rPr>
              <w:t>13</w:t>
            </w:r>
            <w:r w:rsidRPr="00B8713E">
              <w:rPr>
                <w:sz w:val="28"/>
                <w:szCs w:val="28"/>
                <w:vertAlign w:val="subscript"/>
              </w:rPr>
              <w:t xml:space="preserve">.  </w:t>
            </w:r>
            <w:r w:rsidRPr="00B8713E">
              <w:t>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казенных учреждений, подведомственных ГРБС, по принятым ими, как получателями бюджетных средств, денежным обязательствам</w:t>
            </w:r>
          </w:p>
        </w:tc>
        <w:tc>
          <w:tcPr>
            <w:tcW w:w="2091" w:type="pct"/>
          </w:tcPr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t>Р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3</w:t>
            </w:r>
            <w:r w:rsidRPr="00B8713E">
              <w:t>=</w:t>
            </w:r>
            <w:r w:rsidRPr="00B8713E">
              <w:rPr>
                <w:lang w:val="en-US"/>
              </w:rPr>
              <w:t>Q</w:t>
            </w:r>
            <w:r w:rsidRPr="00B8713E">
              <w:t>, (шт.)</w: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t>где:</w: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t xml:space="preserve"> – 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казенных учреждений, подведомственных ГРБС, по принятым ими, как получателями бюджетных средств, денежным обязательствам</w:t>
            </w:r>
            <w:r w:rsidR="00AA2B9A" w:rsidRPr="00B8713E">
              <w:t>.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Р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3</w:t>
            </w:r>
            <w:r w:rsidRPr="00B8713E">
              <w:t>=0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Р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3</w:t>
            </w:r>
            <w:r w:rsidRPr="00B8713E">
              <w:rPr>
                <w:lang w:val="en-US"/>
              </w:rPr>
              <w:t>&gt;0</w:t>
            </w:r>
          </w:p>
        </w:tc>
        <w:tc>
          <w:tcPr>
            <w:tcW w:w="440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3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все ГРБС</w:t>
            </w:r>
          </w:p>
        </w:tc>
      </w:tr>
      <w:tr w:rsidR="00CA6052" w:rsidRPr="00B8713E" w:rsidTr="00356AC8">
        <w:tc>
          <w:tcPr>
            <w:tcW w:w="1001" w:type="pct"/>
          </w:tcPr>
          <w:p w:rsidR="00BE37E8" w:rsidRPr="00B8713E" w:rsidRDefault="00BE37E8" w:rsidP="007360F5">
            <w:pPr>
              <w:keepNext/>
              <w:spacing w:before="40"/>
              <w:rPr>
                <w:sz w:val="28"/>
                <w:szCs w:val="28"/>
              </w:rPr>
            </w:pPr>
            <w:r w:rsidRPr="00B8713E">
              <w:rPr>
                <w:sz w:val="28"/>
                <w:szCs w:val="28"/>
              </w:rPr>
              <w:t>Р</w:t>
            </w:r>
            <w:r w:rsidRPr="00B8713E">
              <w:rPr>
                <w:sz w:val="28"/>
                <w:szCs w:val="28"/>
                <w:vertAlign w:val="subscript"/>
              </w:rPr>
              <w:t>1</w:t>
            </w:r>
            <w:r w:rsidR="00DA3B3D" w:rsidRPr="00B8713E">
              <w:rPr>
                <w:sz w:val="28"/>
                <w:szCs w:val="28"/>
                <w:vertAlign w:val="subscript"/>
              </w:rPr>
              <w:t>4</w:t>
            </w:r>
            <w:r w:rsidRPr="00B8713E">
              <w:rPr>
                <w:sz w:val="28"/>
                <w:szCs w:val="28"/>
                <w:vertAlign w:val="subscript"/>
              </w:rPr>
              <w:t xml:space="preserve">.  </w:t>
            </w:r>
            <w:r w:rsidRPr="00B8713E">
              <w:t xml:space="preserve">Доля решений налогового органа о взыскании с казенных учреждений, подведомственных ГРБС, налога, сбора, страхового взноса, пеней и штрафов, предусматривающего обращение взыскания на средства бюджетов </w:t>
            </w:r>
            <w:r w:rsidRPr="00B8713E">
              <w:lastRenderedPageBreak/>
              <w:t>бюджетной системы Российской Федерации</w:t>
            </w:r>
          </w:p>
        </w:tc>
        <w:tc>
          <w:tcPr>
            <w:tcW w:w="2091" w:type="pct"/>
          </w:tcPr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lastRenderedPageBreak/>
              <w:t>Р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4</w:t>
            </w:r>
            <w:r w:rsidRPr="00B8713E">
              <w:t>=</w:t>
            </w:r>
            <w:r w:rsidRPr="00B8713E">
              <w:rPr>
                <w:lang w:val="en-US"/>
              </w:rPr>
              <w:t>Q</w:t>
            </w:r>
            <w:r w:rsidRPr="00B8713E">
              <w:t>, (шт.)</w: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t>где:</w: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t xml:space="preserve"> – количество решений налогового органа о взыскании с казенных учреждений, подведомственных ГРБС, налога, сбора, страхового взноса, пеней и штрафов, предусматривающего обращение взыскания на средства бюджетов бюджетной системы Российской Федерации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Р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4</w:t>
            </w:r>
            <w:r w:rsidRPr="00B8713E">
              <w:t>=0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Р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4</w:t>
            </w:r>
            <w:r w:rsidRPr="00B8713E">
              <w:rPr>
                <w:lang w:val="en-US"/>
              </w:rPr>
              <w:t>&gt;0</w:t>
            </w:r>
          </w:p>
        </w:tc>
        <w:tc>
          <w:tcPr>
            <w:tcW w:w="440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3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все ГРБС</w:t>
            </w:r>
          </w:p>
        </w:tc>
      </w:tr>
      <w:tr w:rsidR="00CA6052" w:rsidRPr="00B8713E" w:rsidTr="00356AC8">
        <w:tc>
          <w:tcPr>
            <w:tcW w:w="1001" w:type="pct"/>
          </w:tcPr>
          <w:p w:rsidR="00043D5D" w:rsidRPr="00B8713E" w:rsidRDefault="00043D5D" w:rsidP="007360F5">
            <w:pPr>
              <w:keepNext/>
              <w:spacing w:before="40"/>
              <w:rPr>
                <w:sz w:val="28"/>
                <w:szCs w:val="28"/>
              </w:rPr>
            </w:pPr>
            <w:r w:rsidRPr="00B8713E">
              <w:rPr>
                <w:sz w:val="28"/>
                <w:szCs w:val="28"/>
              </w:rPr>
              <w:lastRenderedPageBreak/>
              <w:t>Р</w:t>
            </w:r>
            <w:r w:rsidRPr="00B8713E">
              <w:rPr>
                <w:sz w:val="28"/>
                <w:szCs w:val="28"/>
                <w:vertAlign w:val="subscript"/>
              </w:rPr>
              <w:t>1</w:t>
            </w:r>
            <w:r w:rsidR="00DA3B3D" w:rsidRPr="00B8713E">
              <w:rPr>
                <w:sz w:val="28"/>
                <w:szCs w:val="28"/>
                <w:vertAlign w:val="subscript"/>
              </w:rPr>
              <w:t>5</w:t>
            </w:r>
            <w:r w:rsidRPr="00B8713E">
              <w:rPr>
                <w:sz w:val="28"/>
                <w:szCs w:val="28"/>
                <w:vertAlign w:val="subscript"/>
              </w:rPr>
              <w:t xml:space="preserve">.  </w:t>
            </w:r>
            <w:r w:rsidRPr="00B8713E">
              <w:t>Соблюдение сроков представления предложений (таблиц поправок) и формирования электронных документов (бюджетных заявок на изменение бюджетных ассигнований и сводных бюджетных заявок) в "АЦК-Планирование"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</w:t>
            </w:r>
          </w:p>
        </w:tc>
        <w:tc>
          <w:tcPr>
            <w:tcW w:w="2091" w:type="pct"/>
          </w:tcPr>
          <w:p w:rsidR="006E3C83" w:rsidRPr="00B8713E" w:rsidRDefault="006E3C83" w:rsidP="007360F5">
            <w:pPr>
              <w:keepNext/>
              <w:spacing w:before="40"/>
              <w:jc w:val="both"/>
            </w:pPr>
            <w:r w:rsidRPr="00B8713E">
              <w:t>Р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5</w:t>
            </w:r>
            <w:r w:rsidRPr="00B8713E">
              <w:t>=</w:t>
            </w:r>
            <w:r w:rsidRPr="00B8713E">
              <w:rPr>
                <w:lang w:val="en-US"/>
              </w:rPr>
              <w:t>Q</w:t>
            </w:r>
            <w:r w:rsidRPr="00B8713E">
              <w:t>, (раз)</w:t>
            </w:r>
          </w:p>
          <w:p w:rsidR="006E3C83" w:rsidRPr="00B8713E" w:rsidRDefault="006E3C83" w:rsidP="007360F5">
            <w:pPr>
              <w:keepNext/>
              <w:spacing w:before="40"/>
              <w:jc w:val="both"/>
            </w:pPr>
            <w:r w:rsidRPr="00B8713E">
              <w:t>где:</w:t>
            </w:r>
          </w:p>
          <w:p w:rsidR="00043D5D" w:rsidRPr="00B8713E" w:rsidRDefault="006E3C83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t xml:space="preserve"> – случаи несвоевременного представления предложений (таблиц поправок) и формирования электронных документов (бюджетных заявок на изменение бюджетных ассигнований и сводных бюджетных заявок) в "АЦК-Планирование"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</w:t>
            </w:r>
            <w:r w:rsidR="00B525A4" w:rsidRPr="00B8713E">
              <w:t>.</w:t>
            </w:r>
          </w:p>
        </w:tc>
        <w:tc>
          <w:tcPr>
            <w:tcW w:w="734" w:type="pct"/>
          </w:tcPr>
          <w:p w:rsidR="00BB1718" w:rsidRPr="00B8713E" w:rsidRDefault="00BB1718" w:rsidP="007360F5">
            <w:pPr>
              <w:keepNext/>
              <w:spacing w:before="40"/>
            </w:pP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5</w:t>
            </w:r>
            <w:r w:rsidRPr="00B8713E">
              <w:rPr>
                <w:lang w:val="en-US"/>
              </w:rPr>
              <w:t>=</w:t>
            </w:r>
            <w:r w:rsidR="006E3C83" w:rsidRPr="00B8713E">
              <w:t>0</w:t>
            </w:r>
          </w:p>
          <w:p w:rsidR="00BB1718" w:rsidRPr="00B8713E" w:rsidRDefault="00BB1718" w:rsidP="007360F5">
            <w:pPr>
              <w:keepNext/>
              <w:spacing w:before="40"/>
            </w:pP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5</w:t>
            </w:r>
            <w:r w:rsidR="006E3C83" w:rsidRPr="00B8713E">
              <w:rPr>
                <w:lang w:val="en-US"/>
              </w:rPr>
              <w:t>&gt;</w:t>
            </w:r>
            <w:r w:rsidR="006E3C83" w:rsidRPr="00B8713E">
              <w:t>0</w:t>
            </w:r>
          </w:p>
          <w:p w:rsidR="00043D5D" w:rsidRPr="00B8713E" w:rsidRDefault="00043D5D" w:rsidP="007360F5">
            <w:pPr>
              <w:keepNext/>
              <w:spacing w:before="40"/>
            </w:pPr>
          </w:p>
        </w:tc>
        <w:tc>
          <w:tcPr>
            <w:tcW w:w="440" w:type="pct"/>
          </w:tcPr>
          <w:p w:rsidR="00043D5D" w:rsidRPr="00B8713E" w:rsidRDefault="00BB1718" w:rsidP="007360F5">
            <w:pPr>
              <w:keepNext/>
              <w:spacing w:before="40"/>
            </w:pPr>
            <w:r w:rsidRPr="00B8713E">
              <w:t>3</w:t>
            </w:r>
          </w:p>
          <w:p w:rsidR="00BB1718" w:rsidRPr="00B8713E" w:rsidRDefault="006E3C83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043D5D" w:rsidRPr="00B8713E" w:rsidRDefault="00BB1718" w:rsidP="007360F5">
            <w:pPr>
              <w:keepNext/>
              <w:spacing w:before="40"/>
            </w:pPr>
            <w:r w:rsidRPr="00B8713E">
              <w:t>ГРБС, принимавшие в отчетном году участие в подготовке областного закона "О внесении изменений в областной закон "Об областном бюджете Ленинградской области на текущий год и на плановый период"</w:t>
            </w:r>
          </w:p>
        </w:tc>
      </w:tr>
      <w:tr w:rsidR="00CA6052" w:rsidRPr="00B8713E" w:rsidTr="00356AC8">
        <w:trPr>
          <w:trHeight w:val="681"/>
        </w:trPr>
        <w:tc>
          <w:tcPr>
            <w:tcW w:w="3092" w:type="pct"/>
            <w:gridSpan w:val="2"/>
          </w:tcPr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rPr>
                <w:b/>
              </w:rPr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rPr>
                <w:b/>
              </w:rPr>
              <w:t>30%</w:t>
            </w:r>
          </w:p>
        </w:tc>
        <w:tc>
          <w:tcPr>
            <w:tcW w:w="440" w:type="pct"/>
          </w:tcPr>
          <w:p w:rsidR="00BE37E8" w:rsidRPr="00B8713E" w:rsidRDefault="00BE37E8" w:rsidP="007360F5">
            <w:pPr>
              <w:keepNext/>
              <w:spacing w:before="40"/>
            </w:pP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</w:pPr>
          </w:p>
        </w:tc>
      </w:tr>
      <w:tr w:rsidR="00CA6052" w:rsidRPr="00B8713E" w:rsidTr="00356AC8">
        <w:trPr>
          <w:trHeight w:val="270"/>
        </w:trPr>
        <w:tc>
          <w:tcPr>
            <w:tcW w:w="1001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Р</w:t>
            </w:r>
            <w:r w:rsidRPr="00B8713E">
              <w:rPr>
                <w:vertAlign w:val="subscript"/>
              </w:rPr>
              <w:t>1</w:t>
            </w:r>
            <w:r w:rsidR="00DA3B3D" w:rsidRPr="00B8713E">
              <w:rPr>
                <w:vertAlign w:val="subscript"/>
              </w:rPr>
              <w:t>6</w:t>
            </w:r>
            <w:r w:rsidRPr="00B8713E">
              <w:t>.Соотношение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2091" w:type="pct"/>
          </w:tcPr>
          <w:p w:rsidR="00BE37E8" w:rsidRPr="00B8713E" w:rsidRDefault="00133DE2" w:rsidP="007360F5">
            <w:pPr>
              <w:keepNext/>
              <w:spacing w:before="40"/>
              <w:jc w:val="both"/>
            </w:pPr>
            <w:r w:rsidRPr="00B8713E">
              <w:rPr>
                <w:rFonts w:eastAsia="Times New Roman"/>
                <w:position w:val="-32"/>
              </w:rPr>
              <w:object w:dxaOrig="1980" w:dyaOrig="700" w14:anchorId="4CD5B506">
                <v:shape id="_x0000_i1033" type="#_x0000_t75" style="width:99.15pt;height:36pt" o:ole="">
                  <v:imagedata r:id="rId25" o:title=""/>
                </v:shape>
                <o:OLEObject Type="Embed" ProgID="Equation.3" ShapeID="_x0000_i1033" DrawAspect="Content" ObjectID="_1609052390" r:id="rId26"/>
              </w:objec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t>где:</w: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t>V</w:t>
            </w:r>
            <w:r w:rsidRPr="00B8713E">
              <w:rPr>
                <w:vertAlign w:val="subscript"/>
              </w:rPr>
              <w:t>cr</w:t>
            </w:r>
            <w:r w:rsidRPr="00B8713E">
              <w:t xml:space="preserve"> – кассовые расходы ГРБС в отчетном году (без учета безвозмездных поступлений) (тыс. рублей);</w:t>
            </w:r>
          </w:p>
          <w:p w:rsidR="00BB1718" w:rsidRPr="00B8713E" w:rsidRDefault="00BB1718" w:rsidP="007360F5">
            <w:pPr>
              <w:keepNext/>
              <w:spacing w:before="40"/>
              <w:jc w:val="both"/>
            </w:pPr>
            <w:r w:rsidRPr="00B8713E">
              <w:t>V</w:t>
            </w:r>
            <w:r w:rsidRPr="00B8713E">
              <w:rPr>
                <w:vertAlign w:val="subscript"/>
              </w:rPr>
              <w:t>pba</w:t>
            </w:r>
            <w:r w:rsidRPr="00B8713E">
              <w:t xml:space="preserve"> – уточненный плановый объем бюджетных ассигнований ГРБС (без учета безвозмездных поступлений и средств, запланированных по </w:t>
            </w:r>
            <w:r w:rsidR="00967D0C" w:rsidRPr="00B8713E">
              <w:t>коду вида расходов</w:t>
            </w:r>
            <w:r w:rsidRPr="00B8713E">
              <w:t xml:space="preserve"> 870</w:t>
            </w:r>
            <w:r w:rsidR="00967D0C" w:rsidRPr="00B8713E">
              <w:t xml:space="preserve"> </w:t>
            </w:r>
            <w:r w:rsidR="00967D0C" w:rsidRPr="00B8713E">
              <w:lastRenderedPageBreak/>
              <w:t>"Резервные средства"</w:t>
            </w:r>
            <w:r w:rsidRPr="00B8713E">
              <w:t>) (тыс. рублей).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lastRenderedPageBreak/>
              <w:t>P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6</w:t>
            </w:r>
            <w:r w:rsidRPr="00B8713E">
              <w:rPr>
                <w:lang w:val="en-US"/>
              </w:rPr>
              <w:t>&gt;9</w:t>
            </w:r>
            <w:r w:rsidRPr="00B8713E">
              <w:t>8</w:t>
            </w:r>
            <w:r w:rsidRPr="00B8713E">
              <w:rPr>
                <w:lang w:val="en-US"/>
              </w:rPr>
              <w:t>%</w:t>
            </w:r>
          </w:p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t>9</w:t>
            </w:r>
            <w:r w:rsidRPr="00B8713E">
              <w:rPr>
                <w:lang w:val="en-US"/>
              </w:rPr>
              <w:t>2</w:t>
            </w:r>
            <w:r w:rsidRPr="00B8713E">
              <w:t>%</w:t>
            </w:r>
            <w:r w:rsidRPr="00B8713E">
              <w:rPr>
                <w:lang w:val="en-US"/>
              </w:rPr>
              <w:t>≤P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6</w:t>
            </w:r>
            <w:r w:rsidRPr="00B8713E">
              <w:rPr>
                <w:lang w:val="en-US"/>
              </w:rPr>
              <w:t>≤9</w:t>
            </w:r>
            <w:r w:rsidRPr="00B8713E">
              <w:t>8</w:t>
            </w:r>
            <w:r w:rsidRPr="00B8713E">
              <w:rPr>
                <w:lang w:val="en-US"/>
              </w:rPr>
              <w:t>%</w:t>
            </w:r>
          </w:p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90</w:t>
            </w:r>
            <w:r w:rsidRPr="00B8713E">
              <w:t>%</w:t>
            </w:r>
            <w:r w:rsidRPr="00B8713E">
              <w:rPr>
                <w:lang w:val="en-US"/>
              </w:rPr>
              <w:t>≤P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6</w:t>
            </w:r>
            <w:r w:rsidRPr="00B8713E">
              <w:rPr>
                <w:lang w:val="en-US"/>
              </w:rPr>
              <w:t>&lt;</w:t>
            </w:r>
            <w:r w:rsidRPr="00B8713E">
              <w:t>9</w:t>
            </w:r>
            <w:r w:rsidRPr="00B8713E">
              <w:rPr>
                <w:lang w:val="en-US"/>
              </w:rPr>
              <w:t>2%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8</w:t>
            </w:r>
            <w:r w:rsidRPr="00B8713E">
              <w:rPr>
                <w:lang w:val="en-US"/>
              </w:rPr>
              <w:t>5</w:t>
            </w:r>
            <w:r w:rsidRPr="00B8713E">
              <w:t>%</w:t>
            </w:r>
            <w:r w:rsidRPr="00B8713E">
              <w:rPr>
                <w:lang w:val="en-US"/>
              </w:rPr>
              <w:t>≤P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6</w:t>
            </w:r>
            <w:r w:rsidRPr="00B8713E">
              <w:rPr>
                <w:lang w:val="en-US"/>
              </w:rPr>
              <w:t>&lt;90%</w:t>
            </w:r>
          </w:p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6</w:t>
            </w:r>
            <w:r w:rsidRPr="00B8713E">
              <w:rPr>
                <w:lang w:val="en-US"/>
              </w:rPr>
              <w:t>&lt;</w:t>
            </w:r>
            <w:r w:rsidRPr="00B8713E">
              <w:t>8</w:t>
            </w:r>
            <w:r w:rsidRPr="00B8713E">
              <w:rPr>
                <w:lang w:val="en-US"/>
              </w:rPr>
              <w:t>5%</w:t>
            </w:r>
          </w:p>
        </w:tc>
        <w:tc>
          <w:tcPr>
            <w:tcW w:w="440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4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3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2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1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все ГРБС</w:t>
            </w:r>
          </w:p>
        </w:tc>
      </w:tr>
      <w:tr w:rsidR="00CA6052" w:rsidRPr="00B8713E" w:rsidTr="00356AC8">
        <w:trPr>
          <w:trHeight w:val="685"/>
        </w:trPr>
        <w:tc>
          <w:tcPr>
            <w:tcW w:w="1001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lastRenderedPageBreak/>
              <w:t>Р</w:t>
            </w:r>
            <w:r w:rsidR="00DA3B3D" w:rsidRPr="00B8713E">
              <w:rPr>
                <w:vertAlign w:val="subscript"/>
              </w:rPr>
              <w:t>17</w:t>
            </w:r>
            <w:r w:rsidRPr="00B8713E">
              <w:t xml:space="preserve">. Отношение просроченной кредиторской задолженности ГРБС и </w:t>
            </w:r>
            <w:r w:rsidR="00AA2B9A" w:rsidRPr="00B8713E">
              <w:t xml:space="preserve">государственных учреждений, в отношении которых ГРБС осуществляет полномочия учредителя (ГРБС), </w:t>
            </w:r>
            <w:r w:rsidRPr="00B8713E">
              <w:t>к объему бюджетных расходов ГРБС в отчетном году</w:t>
            </w:r>
          </w:p>
        </w:tc>
        <w:tc>
          <w:tcPr>
            <w:tcW w:w="2091" w:type="pct"/>
          </w:tcPr>
          <w:p w:rsidR="00BE37E8" w:rsidRPr="00B8713E" w:rsidRDefault="00133DE2" w:rsidP="007360F5">
            <w:pPr>
              <w:keepNext/>
              <w:spacing w:before="40"/>
              <w:jc w:val="both"/>
            </w:pPr>
            <w:r w:rsidRPr="00B8713E">
              <w:rPr>
                <w:rFonts w:eastAsia="Times New Roman"/>
                <w:position w:val="-30"/>
              </w:rPr>
              <w:object w:dxaOrig="2020" w:dyaOrig="720" w14:anchorId="59F98283">
                <v:shape id="_x0000_i1034" type="#_x0000_t75" style="width:101.2pt;height:36.7pt" o:ole="">
                  <v:imagedata r:id="rId27" o:title=""/>
                </v:shape>
                <o:OLEObject Type="Embed" ProgID="Equation.3" ShapeID="_x0000_i1034" DrawAspect="Content" ObjectID="_1609052391" r:id="rId28"/>
              </w:objec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t>где:</w: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D</w:t>
            </w:r>
            <w:r w:rsidRPr="00B8713E">
              <w:rPr>
                <w:vertAlign w:val="subscript"/>
                <w:lang w:val="en-US"/>
              </w:rPr>
              <w:t>p</w:t>
            </w:r>
            <w:r w:rsidRPr="00B8713E">
              <w:rPr>
                <w:vertAlign w:val="subscript"/>
              </w:rPr>
              <w:t>kz</w:t>
            </w:r>
            <w:r w:rsidRPr="00B8713E">
              <w:t xml:space="preserve"> – объем просроченной кредиторской задолженности ГРБС и </w:t>
            </w:r>
            <w:r w:rsidR="00AA2B9A" w:rsidRPr="00B8713E">
              <w:t>государственных учреждений, в отношении которых ГРБС осуществляет полномочия учредителя (ГРБС)</w:t>
            </w:r>
            <w:r w:rsidRPr="00B8713E">
              <w:t xml:space="preserve"> (без учета судебно оспариваемой задолженности), по состоянию на конец отчетного года (тыс. рублей);</w: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V</w:t>
            </w:r>
            <w:r w:rsidRPr="00B8713E">
              <w:rPr>
                <w:vertAlign w:val="subscript"/>
                <w:lang w:val="en-US"/>
              </w:rPr>
              <w:t>ba</w:t>
            </w:r>
            <w:r w:rsidRPr="00B8713E">
              <w:rPr>
                <w:vertAlign w:val="subscript"/>
              </w:rPr>
              <w:t xml:space="preserve"> </w:t>
            </w:r>
            <w:r w:rsidRPr="00B8713E">
              <w:t>- объем бюджетных расходов ГРБС в отчетном году (без учета ассигнований на исполнение публичных нормативных обязательств) (тыс. рублей).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7</w:t>
            </w:r>
            <w:r w:rsidRPr="00B8713E">
              <w:rPr>
                <w:lang w:val="en-US"/>
              </w:rPr>
              <w:t>=0%</w:t>
            </w:r>
          </w:p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t>0%</w:t>
            </w:r>
            <w:r w:rsidRPr="00B8713E">
              <w:rPr>
                <w:lang w:val="en-US"/>
              </w:rPr>
              <w:t>&lt;P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7</w:t>
            </w:r>
            <w:r w:rsidRPr="00B8713E">
              <w:rPr>
                <w:lang w:val="en-US"/>
              </w:rPr>
              <w:t>≤</w:t>
            </w:r>
            <w:r w:rsidRPr="00B8713E">
              <w:t>0,25</w:t>
            </w:r>
            <w:r w:rsidRPr="00B8713E">
              <w:rPr>
                <w:lang w:val="en-US"/>
              </w:rPr>
              <w:t>%</w:t>
            </w:r>
          </w:p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t>0,25%</w:t>
            </w:r>
            <w:r w:rsidRPr="00B8713E">
              <w:rPr>
                <w:lang w:val="en-US"/>
              </w:rPr>
              <w:t>&lt;P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7</w:t>
            </w:r>
            <w:r w:rsidRPr="00B8713E">
              <w:rPr>
                <w:lang w:val="en-US"/>
              </w:rPr>
              <w:t>≤</w:t>
            </w:r>
            <w:r w:rsidRPr="00B8713E">
              <w:t>0,5</w:t>
            </w:r>
            <w:r w:rsidRPr="00B8713E">
              <w:rPr>
                <w:lang w:val="en-US"/>
              </w:rPr>
              <w:t>%</w:t>
            </w:r>
          </w:p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t>P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7</w:t>
            </w:r>
            <w:r w:rsidRPr="00B8713E">
              <w:t>&gt;0,5%</w:t>
            </w:r>
          </w:p>
        </w:tc>
        <w:tc>
          <w:tcPr>
            <w:tcW w:w="440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3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2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1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rPr>
                <w:lang w:val="en-US"/>
              </w:rPr>
              <w:t>0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все ГРБС</w:t>
            </w:r>
          </w:p>
        </w:tc>
      </w:tr>
      <w:tr w:rsidR="00CA6052" w:rsidRPr="00B8713E" w:rsidTr="00356AC8">
        <w:trPr>
          <w:trHeight w:val="270"/>
        </w:trPr>
        <w:tc>
          <w:tcPr>
            <w:tcW w:w="1001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Р</w:t>
            </w:r>
            <w:r w:rsidRPr="00B8713E">
              <w:rPr>
                <w:vertAlign w:val="subscript"/>
              </w:rPr>
              <w:t>1</w:t>
            </w:r>
            <w:r w:rsidR="00DA3B3D" w:rsidRPr="00B8713E">
              <w:rPr>
                <w:vertAlign w:val="subscript"/>
              </w:rPr>
              <w:t>8</w:t>
            </w:r>
            <w:r w:rsidRPr="00B8713E">
              <w:t xml:space="preserve">. Доля возвращенных комитетом финансов заявок на оплату расходов ГРБС и </w:t>
            </w:r>
            <w:r w:rsidR="00AA2B9A" w:rsidRPr="00B8713E">
              <w:t>государственных учреждений, в отношении которых ГРБС осуществляет полномочия учредителя (ГРБС)</w:t>
            </w:r>
            <w:r w:rsidRPr="00B8713E">
              <w:t>,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2091" w:type="pct"/>
          </w:tcPr>
          <w:p w:rsidR="00BE37E8" w:rsidRPr="00B8713E" w:rsidRDefault="00FF37E8" w:rsidP="007360F5">
            <w:pPr>
              <w:keepNext/>
              <w:spacing w:before="40"/>
              <w:jc w:val="both"/>
              <w:rPr>
                <w:rFonts w:eastAsia="Times New Roman"/>
              </w:rPr>
            </w:pPr>
            <w:r w:rsidRPr="00B8713E">
              <w:rPr>
                <w:rFonts w:eastAsia="Times New Roman"/>
                <w:position w:val="-28"/>
              </w:rPr>
              <w:object w:dxaOrig="1920" w:dyaOrig="660" w14:anchorId="0C3105F3">
                <v:shape id="_x0000_i1035" type="#_x0000_t75" style="width:95.1pt;height:33.95pt" o:ole="">
                  <v:imagedata r:id="rId29" o:title=""/>
                </v:shape>
                <o:OLEObject Type="Embed" ProgID="Equation.3" ShapeID="_x0000_i1035" DrawAspect="Content" ObjectID="_1609052392" r:id="rId30"/>
              </w:objec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rPr>
                <w:rFonts w:eastAsia="Times New Roman"/>
              </w:rPr>
              <w:t>где:</w: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t>Q</w:t>
            </w:r>
            <w:r w:rsidRPr="00B8713E">
              <w:rPr>
                <w:vertAlign w:val="subscript"/>
              </w:rPr>
              <w:t>oz</w:t>
            </w:r>
            <w:r w:rsidRPr="00B8713E">
              <w:t xml:space="preserve"> – количество возвращенных </w:t>
            </w:r>
            <w:r w:rsidR="009F3AC4" w:rsidRPr="00B8713E">
              <w:t>к</w:t>
            </w:r>
            <w:r w:rsidRPr="00B8713E">
              <w:t>омитетом финансов</w:t>
            </w:r>
            <w:r w:rsidR="009F3AC4" w:rsidRPr="00B8713E">
              <w:t xml:space="preserve"> Ленинградской области</w:t>
            </w:r>
            <w:r w:rsidRPr="00B8713E">
              <w:t xml:space="preserve"> заявок на оплату расходов ГРБС и </w:t>
            </w:r>
            <w:r w:rsidR="00AA2B9A" w:rsidRPr="00B8713E">
              <w:t xml:space="preserve">государственных учреждений, в отношении которых ГРБС осуществляет полномочия учредителя (ГРБС), </w:t>
            </w:r>
            <w:r w:rsidR="00B525A4" w:rsidRPr="00B8713E">
              <w:t>в отчетном году</w:t>
            </w:r>
            <w:r w:rsidRPr="00B8713E">
              <w:t xml:space="preserve"> при осуществлении процедуры санкционирования расходов за счет средств областного бюджета;</w: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t xml:space="preserve">Q – общее количество представленных в </w:t>
            </w:r>
            <w:r w:rsidR="009F3AC4" w:rsidRPr="00B8713E">
              <w:t>к</w:t>
            </w:r>
            <w:r w:rsidRPr="00B8713E">
              <w:t>омитет финансов</w:t>
            </w:r>
            <w:r w:rsidR="009F3AC4" w:rsidRPr="00B8713E">
              <w:t xml:space="preserve"> Ленинградской области</w:t>
            </w:r>
            <w:r w:rsidRPr="00B8713E">
              <w:t xml:space="preserve"> заявок на оплату расходов ГРБС и </w:t>
            </w:r>
            <w:r w:rsidR="00AA2B9A" w:rsidRPr="00B8713E">
              <w:t>государственных учреждений, в отношении которых ГРБС осуществляет полномочия учредителя (ГРБС)</w:t>
            </w:r>
            <w:r w:rsidRPr="00B8713E">
              <w:t xml:space="preserve">, в отчетном году. 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  <w:lang w:val="en-US"/>
              </w:rPr>
              <w:t>1</w:t>
            </w:r>
            <w:r w:rsidR="00133DE2" w:rsidRPr="00B8713E">
              <w:rPr>
                <w:vertAlign w:val="subscript"/>
              </w:rPr>
              <w:t>8</w:t>
            </w:r>
            <w:r w:rsidRPr="00B8713E">
              <w:rPr>
                <w:lang w:val="en-US"/>
              </w:rPr>
              <w:t>≤</w:t>
            </w:r>
            <w:r w:rsidRPr="00B8713E">
              <w:t>5</w:t>
            </w:r>
            <w:r w:rsidRPr="00B8713E">
              <w:rPr>
                <w:lang w:val="en-US"/>
              </w:rPr>
              <w:t>%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5%</w:t>
            </w:r>
            <w:r w:rsidRPr="00B8713E">
              <w:rPr>
                <w:lang w:val="en-US"/>
              </w:rPr>
              <w:t>≤P</w:t>
            </w:r>
            <w:r w:rsidRPr="00B8713E">
              <w:rPr>
                <w:vertAlign w:val="subscript"/>
                <w:lang w:val="en-US"/>
              </w:rPr>
              <w:t>1</w:t>
            </w:r>
            <w:r w:rsidR="00133DE2" w:rsidRPr="00B8713E">
              <w:rPr>
                <w:vertAlign w:val="subscript"/>
              </w:rPr>
              <w:t>8</w:t>
            </w:r>
            <w:r w:rsidRPr="00B8713E">
              <w:rPr>
                <w:lang w:val="en-US"/>
              </w:rPr>
              <w:t>&lt;</w:t>
            </w:r>
            <w:r w:rsidRPr="00B8713E">
              <w:t>10</w:t>
            </w:r>
            <w:r w:rsidRPr="00B8713E">
              <w:rPr>
                <w:lang w:val="en-US"/>
              </w:rPr>
              <w:t>%</w:t>
            </w:r>
          </w:p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t>10%</w:t>
            </w:r>
            <w:r w:rsidRPr="00B8713E">
              <w:rPr>
                <w:lang w:val="en-US"/>
              </w:rPr>
              <w:t>≤P</w:t>
            </w:r>
            <w:r w:rsidRPr="00B8713E">
              <w:rPr>
                <w:vertAlign w:val="subscript"/>
                <w:lang w:val="en-US"/>
              </w:rPr>
              <w:t>1</w:t>
            </w:r>
            <w:r w:rsidR="00133DE2" w:rsidRPr="00B8713E">
              <w:rPr>
                <w:vertAlign w:val="subscript"/>
              </w:rPr>
              <w:t>8</w:t>
            </w:r>
            <w:r w:rsidRPr="00B8713E">
              <w:rPr>
                <w:lang w:val="en-US"/>
              </w:rPr>
              <w:t>&lt;</w:t>
            </w:r>
            <w:r w:rsidRPr="00B8713E">
              <w:t>15</w:t>
            </w:r>
            <w:r w:rsidRPr="00B8713E">
              <w:rPr>
                <w:lang w:val="en-US"/>
              </w:rPr>
              <w:t>%</w:t>
            </w:r>
          </w:p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t>15%</w:t>
            </w:r>
            <w:r w:rsidRPr="00B8713E">
              <w:rPr>
                <w:lang w:val="en-US"/>
              </w:rPr>
              <w:t>≤P</w:t>
            </w:r>
            <w:r w:rsidRPr="00B8713E">
              <w:rPr>
                <w:vertAlign w:val="subscript"/>
                <w:lang w:val="en-US"/>
              </w:rPr>
              <w:t>1</w:t>
            </w:r>
            <w:r w:rsidR="00133DE2" w:rsidRPr="00B8713E">
              <w:rPr>
                <w:vertAlign w:val="subscript"/>
              </w:rPr>
              <w:t>8</w:t>
            </w:r>
            <w:r w:rsidRPr="00B8713E">
              <w:rPr>
                <w:lang w:val="en-US"/>
              </w:rPr>
              <w:t>&lt;</w:t>
            </w:r>
            <w:r w:rsidRPr="00B8713E">
              <w:t>20</w:t>
            </w:r>
            <w:r w:rsidRPr="00B8713E">
              <w:rPr>
                <w:lang w:val="en-US"/>
              </w:rPr>
              <w:t>%</w:t>
            </w:r>
          </w:p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</w:rPr>
              <w:t>1</w:t>
            </w:r>
            <w:r w:rsidR="00133DE2" w:rsidRPr="00B8713E">
              <w:rPr>
                <w:vertAlign w:val="subscript"/>
              </w:rPr>
              <w:t>8</w:t>
            </w:r>
            <w:r w:rsidRPr="00B8713E">
              <w:t>&gt;20</w:t>
            </w:r>
            <w:r w:rsidRPr="00B8713E">
              <w:rPr>
                <w:lang w:val="en-US"/>
              </w:rPr>
              <w:t>%</w:t>
            </w:r>
          </w:p>
        </w:tc>
        <w:tc>
          <w:tcPr>
            <w:tcW w:w="440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4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3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2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1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все ГРБС</w:t>
            </w:r>
          </w:p>
        </w:tc>
      </w:tr>
      <w:tr w:rsidR="00CA6052" w:rsidRPr="00B8713E" w:rsidTr="00CC34B4">
        <w:trPr>
          <w:trHeight w:val="695"/>
        </w:trPr>
        <w:tc>
          <w:tcPr>
            <w:tcW w:w="1001" w:type="pct"/>
          </w:tcPr>
          <w:p w:rsidR="00BE37E8" w:rsidRPr="00B8713E" w:rsidRDefault="00BE37E8" w:rsidP="007360F5">
            <w:pPr>
              <w:keepNext/>
              <w:spacing w:before="40"/>
              <w:rPr>
                <w:b/>
              </w:rPr>
            </w:pPr>
            <w:r w:rsidRPr="00B8713E">
              <w:t>Р</w:t>
            </w:r>
            <w:r w:rsidR="00DA3B3D" w:rsidRPr="00B8713E">
              <w:rPr>
                <w:vertAlign w:val="subscript"/>
              </w:rPr>
              <w:t>19</w:t>
            </w:r>
            <w:r w:rsidRPr="00B8713E">
              <w:t xml:space="preserve">. Наличие в отчетном периоде случаев получения </w:t>
            </w:r>
            <w:r w:rsidRPr="00B8713E">
              <w:lastRenderedPageBreak/>
              <w:t>ГРБС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2091" w:type="pct"/>
          </w:tcPr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lastRenderedPageBreak/>
              <w:t>P</w:t>
            </w:r>
            <w:r w:rsidRPr="00B8713E">
              <w:rPr>
                <w:vertAlign w:val="subscript"/>
              </w:rPr>
              <w:t>1</w:t>
            </w:r>
            <w:r w:rsidR="00FF37E8" w:rsidRPr="00B8713E">
              <w:rPr>
                <w:vertAlign w:val="subscript"/>
              </w:rPr>
              <w:t>9</w:t>
            </w:r>
            <w:r w:rsidRPr="00B8713E">
              <w:t>=</w:t>
            </w:r>
            <w:r w:rsidRPr="00B8713E">
              <w:rPr>
                <w:lang w:val="en-US"/>
              </w:rPr>
              <w:t>Q</w:t>
            </w:r>
            <w:r w:rsidRPr="00B8713E">
              <w:t>, (шт.)</w: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t>где:</w: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lastRenderedPageBreak/>
              <w:t>Q</w:t>
            </w:r>
            <w:r w:rsidRPr="00B8713E">
              <w:t xml:space="preserve"> - количество уведомлений о приостановлении операций по расходованию средств на лицевых счетах, открытых для ГРБС, в связи с нарушением процедур исполнения судебных актов, предусматривающих обращение взыскания на средства областного бюджета Ленинградской области (единиц)</w:t>
            </w:r>
            <w:r w:rsidR="00B525A4" w:rsidRPr="00B8713E">
              <w:t>.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lastRenderedPageBreak/>
              <w:t>P</w:t>
            </w:r>
            <w:r w:rsidRPr="00B8713E">
              <w:rPr>
                <w:vertAlign w:val="subscript"/>
                <w:lang w:val="en-US"/>
              </w:rPr>
              <w:t>1</w:t>
            </w:r>
            <w:r w:rsidR="00FF37E8" w:rsidRPr="00B8713E">
              <w:rPr>
                <w:vertAlign w:val="subscript"/>
              </w:rPr>
              <w:t>9</w:t>
            </w:r>
            <w:r w:rsidRPr="00B8713E">
              <w:t>=0</w:t>
            </w:r>
          </w:p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  <w:lang w:val="en-US"/>
              </w:rPr>
              <w:t>1</w:t>
            </w:r>
            <w:r w:rsidR="00FF37E8" w:rsidRPr="00B8713E">
              <w:rPr>
                <w:vertAlign w:val="subscript"/>
              </w:rPr>
              <w:t>9</w:t>
            </w:r>
            <w:r w:rsidRPr="00B8713E">
              <w:rPr>
                <w:lang w:val="en-US"/>
              </w:rPr>
              <w:t>&gt;0</w:t>
            </w:r>
          </w:p>
        </w:tc>
        <w:tc>
          <w:tcPr>
            <w:tcW w:w="440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2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все ГРБС</w:t>
            </w:r>
          </w:p>
        </w:tc>
      </w:tr>
      <w:tr w:rsidR="00CA6052" w:rsidRPr="00B8713E" w:rsidTr="00356AC8">
        <w:trPr>
          <w:trHeight w:val="2791"/>
        </w:trPr>
        <w:tc>
          <w:tcPr>
            <w:tcW w:w="1001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lastRenderedPageBreak/>
              <w:t>Р</w:t>
            </w:r>
            <w:r w:rsidR="00987D09" w:rsidRPr="00B8713E">
              <w:rPr>
                <w:vertAlign w:val="subscript"/>
              </w:rPr>
              <w:t>2</w:t>
            </w:r>
            <w:r w:rsidR="00DA3B3D" w:rsidRPr="00B8713E">
              <w:rPr>
                <w:vertAlign w:val="subscript"/>
              </w:rPr>
              <w:t>0</w:t>
            </w:r>
            <w:r w:rsidRPr="00B8713E">
              <w:rPr>
                <w:vertAlign w:val="subscript"/>
              </w:rPr>
              <w:t xml:space="preserve">. </w:t>
            </w:r>
            <w:r w:rsidRPr="00B8713E">
              <w:t>Степень</w:t>
            </w:r>
            <w:r w:rsidRPr="00B8713E">
              <w:rPr>
                <w:vertAlign w:val="subscript"/>
              </w:rPr>
              <w:t xml:space="preserve"> </w:t>
            </w:r>
            <w:r w:rsidRPr="00B8713E">
              <w:t>достижения целевых показателей,</w:t>
            </w:r>
            <w:r w:rsidRPr="00B8713E">
              <w:rPr>
                <w:vertAlign w:val="subscript"/>
              </w:rPr>
              <w:t xml:space="preserve"> </w:t>
            </w:r>
            <w:r w:rsidRPr="00B8713E">
              <w:t xml:space="preserve">предусматриваемых соглашениями о предоставлении межбюджетных субсидий (за счет федеральных средств) </w:t>
            </w:r>
          </w:p>
        </w:tc>
        <w:tc>
          <w:tcPr>
            <w:tcW w:w="2091" w:type="pct"/>
          </w:tcPr>
          <w:p w:rsidR="00BE37E8" w:rsidRPr="00B8713E" w:rsidRDefault="00FF37E8" w:rsidP="007360F5">
            <w:pPr>
              <w:keepNext/>
              <w:spacing w:before="40"/>
              <w:jc w:val="both"/>
            </w:pPr>
            <w:r w:rsidRPr="00B8713E">
              <w:rPr>
                <w:rFonts w:eastAsia="Times New Roman"/>
                <w:position w:val="-28"/>
              </w:rPr>
              <w:object w:dxaOrig="2040" w:dyaOrig="700" w14:anchorId="2EF26F6E">
                <v:shape id="_x0000_i1036" type="#_x0000_t75" style="width:101.9pt;height:36pt" o:ole="">
                  <v:imagedata r:id="rId31" o:title=""/>
                </v:shape>
                <o:OLEObject Type="Embed" ProgID="Equation.3" ShapeID="_x0000_i1036" DrawAspect="Content" ObjectID="_1609052393" r:id="rId32"/>
              </w:object>
            </w:r>
          </w:p>
          <w:p w:rsidR="00BE37E8" w:rsidRPr="00B8713E" w:rsidRDefault="00BE37E8" w:rsidP="007360F5">
            <w:pPr>
              <w:keepNext/>
              <w:jc w:val="both"/>
            </w:pPr>
            <w:r w:rsidRPr="00B8713E">
              <w:t>где:</w:t>
            </w:r>
          </w:p>
          <w:p w:rsidR="00BE37E8" w:rsidRPr="00B8713E" w:rsidRDefault="00BE37E8" w:rsidP="007360F5">
            <w:pPr>
              <w:keepNext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rPr>
                <w:vertAlign w:val="subscript"/>
                <w:lang w:val="en-US"/>
              </w:rPr>
              <w:t>ndp</w:t>
            </w:r>
            <w:r w:rsidRPr="00B8713E">
              <w:t xml:space="preserve"> – количество достигнутых целевых показателей, предусматриваемых соглашениями о предоставлении межбюджетных субсидий (за счет федеральных средств);</w:t>
            </w:r>
          </w:p>
          <w:p w:rsidR="00BE37E8" w:rsidRPr="00B8713E" w:rsidRDefault="00BE37E8" w:rsidP="007360F5">
            <w:pPr>
              <w:keepNext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t xml:space="preserve"> – общее количество  целевых показателей, предусматриваемых соглашениями о предоставлении межбюджетных субсидий (за счет федеральных средств).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P</w:t>
            </w:r>
            <w:r w:rsidR="00FF37E8" w:rsidRPr="00B8713E">
              <w:rPr>
                <w:vertAlign w:val="subscript"/>
              </w:rPr>
              <w:t>20</w:t>
            </w:r>
            <w:r w:rsidRPr="00B8713E">
              <w:rPr>
                <w:lang w:val="en-US"/>
              </w:rPr>
              <w:t xml:space="preserve"> = </w:t>
            </w:r>
            <w:r w:rsidRPr="00B8713E">
              <w:t>100</w:t>
            </w:r>
          </w:p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9</w:t>
            </w:r>
            <w:r w:rsidRPr="00B8713E">
              <w:t>0</w:t>
            </w:r>
            <w:r w:rsidRPr="00B8713E">
              <w:rPr>
                <w:lang w:val="en-US"/>
              </w:rPr>
              <w:t>≤ P</w:t>
            </w:r>
            <w:r w:rsidR="00FF37E8" w:rsidRPr="00B8713E">
              <w:rPr>
                <w:vertAlign w:val="subscript"/>
              </w:rPr>
              <w:t>20</w:t>
            </w:r>
            <w:r w:rsidRPr="00B8713E">
              <w:rPr>
                <w:lang w:val="en-US"/>
              </w:rPr>
              <w:t>&lt;100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rPr>
                <w:lang w:val="en-US"/>
              </w:rPr>
              <w:t>P</w:t>
            </w:r>
            <w:r w:rsidR="00FF37E8" w:rsidRPr="00B8713E">
              <w:rPr>
                <w:vertAlign w:val="subscript"/>
              </w:rPr>
              <w:t>20</w:t>
            </w:r>
            <w:r w:rsidRPr="00B8713E">
              <w:rPr>
                <w:lang w:val="en-US"/>
              </w:rPr>
              <w:t>&lt;9</w:t>
            </w:r>
            <w:r w:rsidRPr="00B8713E">
              <w:t>0</w:t>
            </w:r>
          </w:p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</w:p>
        </w:tc>
        <w:tc>
          <w:tcPr>
            <w:tcW w:w="440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5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3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 xml:space="preserve">ГРБС, расходующие межбюджетные субсидии (за счет федеральных средств) </w:t>
            </w:r>
          </w:p>
        </w:tc>
      </w:tr>
      <w:tr w:rsidR="00CA6052" w:rsidRPr="00B8713E" w:rsidTr="00CC34B4">
        <w:trPr>
          <w:trHeight w:val="2791"/>
        </w:trPr>
        <w:tc>
          <w:tcPr>
            <w:tcW w:w="1001" w:type="pct"/>
          </w:tcPr>
          <w:p w:rsidR="00BE37E8" w:rsidRPr="00B8713E" w:rsidRDefault="00BE37E8" w:rsidP="00ED2B92">
            <w:pPr>
              <w:keepNext/>
              <w:spacing w:before="40"/>
            </w:pPr>
            <w:r w:rsidRPr="00B8713E">
              <w:t>Р</w:t>
            </w:r>
            <w:r w:rsidR="00987D09" w:rsidRPr="00B8713E">
              <w:rPr>
                <w:vertAlign w:val="subscript"/>
              </w:rPr>
              <w:t>2</w:t>
            </w:r>
            <w:r w:rsidR="00470588" w:rsidRPr="00B8713E">
              <w:rPr>
                <w:vertAlign w:val="subscript"/>
              </w:rPr>
              <w:t>1</w:t>
            </w:r>
            <w:r w:rsidRPr="00B8713E">
              <w:t>. Наличие в отчетном пе</w:t>
            </w:r>
            <w:r w:rsidR="00B525A4" w:rsidRPr="00B8713E">
              <w:t xml:space="preserve">риоде случаев несвоевременного </w:t>
            </w:r>
            <w:r w:rsidRPr="00B8713E">
              <w:t>внесения изменени</w:t>
            </w:r>
            <w:r w:rsidR="00B525A4" w:rsidRPr="00B8713E">
              <w:t>й</w:t>
            </w:r>
            <w:r w:rsidRPr="00B8713E">
              <w:t xml:space="preserve"> в автоматизированной системе "АЦК-Финансы" в сводную бюджетную роспись в соответствии с </w:t>
            </w:r>
            <w:r w:rsidR="00B525A4" w:rsidRPr="00B8713E">
              <w:t>о</w:t>
            </w:r>
            <w:r w:rsidRPr="00B8713E">
              <w:t xml:space="preserve">бластным </w:t>
            </w:r>
            <w:r w:rsidR="00B525A4" w:rsidRPr="00B8713E">
              <w:t xml:space="preserve">законом Ленинградской области </w:t>
            </w:r>
            <w:r w:rsidR="00ED2B92" w:rsidRPr="00B8713E">
              <w:br/>
            </w:r>
            <w:r w:rsidRPr="00B8713E">
              <w:lastRenderedPageBreak/>
              <w:t>"О внесении изменений в областной закон "Об областном бюджете Ленингра</w:t>
            </w:r>
            <w:r w:rsidR="00B525A4" w:rsidRPr="00B8713E">
              <w:t xml:space="preserve">дской области на текущий год и </w:t>
            </w:r>
            <w:r w:rsidRPr="00B8713E">
              <w:t>на плановый период"</w:t>
            </w:r>
          </w:p>
        </w:tc>
        <w:tc>
          <w:tcPr>
            <w:tcW w:w="2091" w:type="pct"/>
          </w:tcPr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lastRenderedPageBreak/>
              <w:t>Р</w:t>
            </w:r>
            <w:r w:rsidR="00FF37E8" w:rsidRPr="00B8713E">
              <w:rPr>
                <w:vertAlign w:val="subscript"/>
              </w:rPr>
              <w:t>21</w:t>
            </w:r>
            <w:r w:rsidRPr="00B8713E">
              <w:t>=</w:t>
            </w:r>
            <w:r w:rsidRPr="00B8713E">
              <w:rPr>
                <w:lang w:val="en-US"/>
              </w:rPr>
              <w:t>Q</w:t>
            </w:r>
            <w:r w:rsidRPr="00B8713E">
              <w:t>, (раз)</w: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t>где:</w:t>
            </w:r>
          </w:p>
          <w:p w:rsidR="00BE37E8" w:rsidRPr="00B8713E" w:rsidRDefault="00BE37E8" w:rsidP="00B525A4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t xml:space="preserve"> – случаи несвоевременного внесения изменени</w:t>
            </w:r>
            <w:r w:rsidR="00B525A4" w:rsidRPr="00B8713E">
              <w:t>й</w:t>
            </w:r>
            <w:r w:rsidRPr="00B8713E">
              <w:t xml:space="preserve"> в сводную бюджетную роспись в автоматизированной системе "АЦК-Финансы" в соответствии с </w:t>
            </w:r>
            <w:r w:rsidR="00B525A4" w:rsidRPr="00B8713E">
              <w:t>о</w:t>
            </w:r>
            <w:r w:rsidRPr="00B8713E">
              <w:t xml:space="preserve">бластным </w:t>
            </w:r>
            <w:r w:rsidR="00B525A4" w:rsidRPr="00B8713E">
              <w:t xml:space="preserve">законом Ленинградской области </w:t>
            </w:r>
            <w:r w:rsidRPr="00B8713E">
              <w:t>"О внесении изменений в областной закон "Об областном бюджете Ленингр</w:t>
            </w:r>
            <w:r w:rsidR="00B525A4" w:rsidRPr="00B8713E">
              <w:t>адской области на текущий год и</w:t>
            </w:r>
            <w:r w:rsidRPr="00B8713E">
              <w:t xml:space="preserve"> на плановый период" </w:t>
            </w:r>
            <w:r w:rsidR="00B525A4" w:rsidRPr="00B8713E">
              <w:br/>
            </w:r>
            <w:r w:rsidRPr="00B8713E">
              <w:t>(в соответствии с приказом комитета</w:t>
            </w:r>
            <w:r w:rsidR="00B525A4" w:rsidRPr="00B8713E">
              <w:t xml:space="preserve"> финансов </w:t>
            </w:r>
            <w:r w:rsidR="00B525A4" w:rsidRPr="00B8713E">
              <w:lastRenderedPageBreak/>
              <w:t>Ленинградской области</w:t>
            </w:r>
            <w:r w:rsidRPr="00B8713E">
              <w:t xml:space="preserve"> от </w:t>
            </w:r>
            <w:r w:rsidR="007360F5" w:rsidRPr="00B8713E">
              <w:t>24 ноября 2010</w:t>
            </w:r>
            <w:r w:rsidRPr="00B8713E">
              <w:t xml:space="preserve"> </w:t>
            </w:r>
            <w:r w:rsidR="00B525A4" w:rsidRPr="00B8713E">
              <w:t xml:space="preserve">года </w:t>
            </w:r>
            <w:r w:rsidR="00B525A4" w:rsidRPr="00B8713E">
              <w:br/>
            </w:r>
            <w:r w:rsidRPr="00B8713E">
              <w:t xml:space="preserve">№ 18-02/01-02-181 "Об утверждении Порядка составления и ведения сводной бюджетной росписи областного бюджета Ленинградской области, бюджетной росписи главных распорядителей, главных администраторов источников финансирования дефицита областного бюджета Ленинградской области"). 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lastRenderedPageBreak/>
              <w:t>Р</w:t>
            </w:r>
            <w:r w:rsidR="00FF37E8" w:rsidRPr="00B8713E">
              <w:rPr>
                <w:vertAlign w:val="subscript"/>
              </w:rPr>
              <w:t>21</w:t>
            </w:r>
            <w:r w:rsidRPr="00B8713E">
              <w:t>=0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Р</w:t>
            </w:r>
            <w:r w:rsidR="00FF37E8" w:rsidRPr="00B8713E">
              <w:rPr>
                <w:vertAlign w:val="subscript"/>
              </w:rPr>
              <w:t>21</w:t>
            </w:r>
            <w:r w:rsidRPr="00B8713E">
              <w:t>&gt;0</w:t>
            </w:r>
          </w:p>
        </w:tc>
        <w:tc>
          <w:tcPr>
            <w:tcW w:w="440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 xml:space="preserve">5 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все ГРБС</w:t>
            </w:r>
          </w:p>
        </w:tc>
      </w:tr>
      <w:tr w:rsidR="00CA6052" w:rsidRPr="00B8713E" w:rsidTr="00356AC8">
        <w:trPr>
          <w:trHeight w:val="2791"/>
        </w:trPr>
        <w:tc>
          <w:tcPr>
            <w:tcW w:w="1001" w:type="pct"/>
          </w:tcPr>
          <w:p w:rsidR="00BE37E8" w:rsidRPr="00B8713E" w:rsidRDefault="00BE37E8" w:rsidP="007360F5">
            <w:pPr>
              <w:keepNext/>
              <w:keepLines/>
              <w:spacing w:before="40"/>
            </w:pPr>
            <w:r w:rsidRPr="00B8713E">
              <w:lastRenderedPageBreak/>
              <w:t>Р</w:t>
            </w:r>
            <w:r w:rsidRPr="00B8713E">
              <w:rPr>
                <w:vertAlign w:val="subscript"/>
              </w:rPr>
              <w:t>2</w:t>
            </w:r>
            <w:r w:rsidR="00470588" w:rsidRPr="00B8713E">
              <w:rPr>
                <w:vertAlign w:val="subscript"/>
              </w:rPr>
              <w:t>2</w:t>
            </w:r>
            <w:r w:rsidRPr="00B8713E">
              <w:t>. Наличие в отчетном периоде случаев несвоевременного распределения субсидий бюджетам муниципальных образований Ленинградской области</w:t>
            </w:r>
          </w:p>
        </w:tc>
        <w:tc>
          <w:tcPr>
            <w:tcW w:w="2091" w:type="pct"/>
          </w:tcPr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t>Р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2</w:t>
            </w:r>
            <w:r w:rsidRPr="00B8713E">
              <w:t>=</w:t>
            </w:r>
            <w:r w:rsidRPr="00B8713E">
              <w:rPr>
                <w:lang w:val="en-US"/>
              </w:rPr>
              <w:t>Q</w:t>
            </w:r>
            <w:r w:rsidRPr="00B8713E">
              <w:t>, (шт.)</w: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t>где:</w: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t xml:space="preserve"> – количество субсидий, несвоевременно распределенных бюджетам муниципальных образований Ленинградской области (в соответствии с Постановлением Правительства Ленинградской области "О мерах по реализации в текущем году областного закона "Об областном бюджете Ленинградской области на текущий год и на плановый период").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Р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2</w:t>
            </w:r>
            <w:r w:rsidRPr="00B8713E">
              <w:t>=0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Р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2</w:t>
            </w:r>
            <w:r w:rsidRPr="00B8713E">
              <w:t>&gt;0</w:t>
            </w:r>
          </w:p>
        </w:tc>
        <w:tc>
          <w:tcPr>
            <w:tcW w:w="440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5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ГРБС, осуществлявшие в отчетном году распределение субсидий бюджетам муниципальных образований Ленинградской области</w:t>
            </w:r>
          </w:p>
        </w:tc>
      </w:tr>
      <w:tr w:rsidR="00CA6052" w:rsidRPr="00B8713E" w:rsidTr="00356AC8">
        <w:trPr>
          <w:trHeight w:val="2791"/>
        </w:trPr>
        <w:tc>
          <w:tcPr>
            <w:tcW w:w="1001" w:type="pct"/>
          </w:tcPr>
          <w:p w:rsidR="00BE37E8" w:rsidRPr="00B8713E" w:rsidRDefault="00BE37E8" w:rsidP="002A4751">
            <w:pPr>
              <w:keepNext/>
              <w:spacing w:before="40"/>
            </w:pPr>
            <w:r w:rsidRPr="00B8713E">
              <w:t>Р</w:t>
            </w:r>
            <w:r w:rsidRPr="00B8713E">
              <w:rPr>
                <w:vertAlign w:val="subscript"/>
              </w:rPr>
              <w:t>2</w:t>
            </w:r>
            <w:r w:rsidR="00470588" w:rsidRPr="00B8713E">
              <w:rPr>
                <w:vertAlign w:val="subscript"/>
              </w:rPr>
              <w:t>3</w:t>
            </w:r>
            <w:r w:rsidRPr="00B8713E">
              <w:t>. Среднемесячное отклонение в отчетном году планируемых и фактических кассовых выплат ГРБС</w:t>
            </w:r>
          </w:p>
        </w:tc>
        <w:tc>
          <w:tcPr>
            <w:tcW w:w="2091" w:type="pct"/>
          </w:tcPr>
          <w:p w:rsidR="00BE37E8" w:rsidRPr="00B8713E" w:rsidRDefault="002A4751" w:rsidP="007360F5">
            <w:pPr>
              <w:keepNext/>
              <w:spacing w:before="40"/>
              <w:jc w:val="both"/>
            </w:pPr>
            <w:r w:rsidRPr="00B8713E">
              <w:rPr>
                <w:rFonts w:eastAsia="Times New Roman"/>
                <w:position w:val="-28"/>
              </w:rPr>
              <w:object w:dxaOrig="2880" w:dyaOrig="1100" w14:anchorId="56087DE4">
                <v:shape id="_x0000_i1037" type="#_x0000_t75" style="width:144.7pt;height:55pt" o:ole="">
                  <v:imagedata r:id="rId33" o:title=""/>
                </v:shape>
                <o:OLEObject Type="Embed" ProgID="Equation.3" ShapeID="_x0000_i1037" DrawAspect="Content" ObjectID="_1609052394" r:id="rId34"/>
              </w:objec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t>где:</w: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t>F</w:t>
            </w:r>
            <w:r w:rsidRPr="00B8713E">
              <w:rPr>
                <w:vertAlign w:val="subscript"/>
              </w:rPr>
              <w:t xml:space="preserve">i </w:t>
            </w:r>
            <w:r w:rsidRPr="00B8713E">
              <w:t>– фактические кассовые выплаты ГРБС в i-том месяце отчетного года (без учета расходов за счет средств федерального бюджета, средств Фонда реформирования ЖКХ, средств резервных фондов) (тыс. рублей);</w: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t>P</w:t>
            </w:r>
            <w:r w:rsidRPr="00B8713E">
              <w:rPr>
                <w:vertAlign w:val="subscript"/>
              </w:rPr>
              <w:t xml:space="preserve">i </w:t>
            </w:r>
            <w:r w:rsidRPr="00B8713E">
              <w:t xml:space="preserve">- планируемые ежемесячные кассовые выплаты ГРБС на </w:t>
            </w:r>
            <w:r w:rsidRPr="00B8713E">
              <w:lastRenderedPageBreak/>
              <w:t>i-тый месяц отчетного года (без учета расходов за счет средств федерального бюджета, средств Фонда реформирования ЖКХ, средств резервных фондов), по состоянию на 1-е число соответствующего месяца (тыс. рублей).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lastRenderedPageBreak/>
              <w:t>Р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3</w:t>
            </w:r>
            <w:r w:rsidRPr="00B8713E">
              <w:rPr>
                <w:lang w:val="en-US"/>
              </w:rPr>
              <w:t>≤10%</w:t>
            </w:r>
          </w:p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10</w:t>
            </w:r>
            <w:r w:rsidRPr="00B8713E">
              <w:t>%</w:t>
            </w:r>
            <w:r w:rsidRPr="00B8713E">
              <w:rPr>
                <w:lang w:val="en-US"/>
              </w:rPr>
              <w:t>&lt;</w:t>
            </w:r>
            <w:r w:rsidRPr="00B8713E">
              <w:t xml:space="preserve"> Р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3</w:t>
            </w:r>
            <w:r w:rsidRPr="00B8713E">
              <w:rPr>
                <w:lang w:val="en-US"/>
              </w:rPr>
              <w:t>≤1</w:t>
            </w:r>
            <w:r w:rsidRPr="00B8713E">
              <w:t>2,5</w:t>
            </w:r>
            <w:r w:rsidRPr="00B8713E">
              <w:rPr>
                <w:lang w:val="en-US"/>
              </w:rPr>
              <w:t>%</w:t>
            </w:r>
          </w:p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1</w:t>
            </w:r>
            <w:r w:rsidRPr="00B8713E">
              <w:t>2,5%</w:t>
            </w:r>
            <w:r w:rsidRPr="00B8713E">
              <w:rPr>
                <w:lang w:val="en-US"/>
              </w:rPr>
              <w:t>&lt;</w:t>
            </w:r>
            <w:r w:rsidRPr="00B8713E">
              <w:t xml:space="preserve"> Р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3</w:t>
            </w:r>
            <w:r w:rsidRPr="00B8713E">
              <w:rPr>
                <w:lang w:val="en-US"/>
              </w:rPr>
              <w:t>≤15%</w:t>
            </w:r>
          </w:p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1</w:t>
            </w:r>
            <w:r w:rsidRPr="00B8713E">
              <w:t>5%</w:t>
            </w:r>
            <w:r w:rsidRPr="00B8713E">
              <w:rPr>
                <w:lang w:val="en-US"/>
              </w:rPr>
              <w:t>&lt;</w:t>
            </w:r>
            <w:r w:rsidRPr="00B8713E">
              <w:t xml:space="preserve"> Р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3</w:t>
            </w:r>
            <w:r w:rsidRPr="00B8713E">
              <w:rPr>
                <w:lang w:val="en-US"/>
              </w:rPr>
              <w:t>≤</w:t>
            </w:r>
            <w:r w:rsidRPr="00B8713E">
              <w:t>17,5</w:t>
            </w:r>
            <w:r w:rsidRPr="00B8713E">
              <w:rPr>
                <w:lang w:val="en-US"/>
              </w:rPr>
              <w:t>%</w:t>
            </w:r>
          </w:p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1</w:t>
            </w:r>
            <w:r w:rsidRPr="00B8713E">
              <w:t>7,5%</w:t>
            </w:r>
            <w:r w:rsidRPr="00B8713E">
              <w:rPr>
                <w:lang w:val="en-US"/>
              </w:rPr>
              <w:t>&lt;</w:t>
            </w:r>
            <w:r w:rsidRPr="00B8713E">
              <w:t xml:space="preserve"> Р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3</w:t>
            </w:r>
            <w:r w:rsidRPr="00B8713E">
              <w:rPr>
                <w:lang w:val="en-US"/>
              </w:rPr>
              <w:t>≤</w:t>
            </w:r>
            <w:r w:rsidRPr="00B8713E">
              <w:t>20</w:t>
            </w:r>
            <w:r w:rsidRPr="00B8713E">
              <w:rPr>
                <w:lang w:val="en-US"/>
              </w:rPr>
              <w:t>%</w:t>
            </w:r>
          </w:p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t>Р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3</w:t>
            </w:r>
            <w:r w:rsidRPr="00B8713E">
              <w:rPr>
                <w:lang w:val="en-US"/>
              </w:rPr>
              <w:t>&gt;</w:t>
            </w:r>
            <w:r w:rsidRPr="00B8713E">
              <w:t>20</w:t>
            </w:r>
            <w:r w:rsidRPr="00B8713E">
              <w:rPr>
                <w:lang w:val="en-US"/>
              </w:rPr>
              <w:t>%</w:t>
            </w:r>
          </w:p>
        </w:tc>
        <w:tc>
          <w:tcPr>
            <w:tcW w:w="440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5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4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3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2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1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rPr>
                <w:lang w:val="en-US"/>
              </w:rPr>
              <w:t>0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все ГРБС</w:t>
            </w:r>
          </w:p>
        </w:tc>
      </w:tr>
      <w:tr w:rsidR="00CA6052" w:rsidRPr="00B8713E" w:rsidTr="00356AC8">
        <w:trPr>
          <w:trHeight w:val="2791"/>
        </w:trPr>
        <w:tc>
          <w:tcPr>
            <w:tcW w:w="1001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lastRenderedPageBreak/>
              <w:t>Р</w:t>
            </w:r>
            <w:r w:rsidRPr="00B8713E">
              <w:rPr>
                <w:vertAlign w:val="subscript"/>
              </w:rPr>
              <w:t>2</w:t>
            </w:r>
            <w:r w:rsidR="00470588" w:rsidRPr="00B8713E">
              <w:rPr>
                <w:vertAlign w:val="subscript"/>
              </w:rPr>
              <w:t>4</w:t>
            </w:r>
            <w:r w:rsidRPr="00B8713E">
              <w:t xml:space="preserve">. </w:t>
            </w:r>
            <w:r w:rsidR="000057BA" w:rsidRPr="00B8713E">
              <w:t>Исполнение областного бюджета Ленинградской области по доходам без учета безвозмездных поступлений к первоначально утвержденному уровню</w:t>
            </w:r>
          </w:p>
        </w:tc>
        <w:tc>
          <w:tcPr>
            <w:tcW w:w="2091" w:type="pct"/>
          </w:tcPr>
          <w:p w:rsidR="00BE37E8" w:rsidRPr="00B8713E" w:rsidRDefault="00FF37E8" w:rsidP="007360F5">
            <w:pPr>
              <w:keepNext/>
              <w:spacing w:before="40"/>
              <w:jc w:val="both"/>
            </w:pPr>
            <w:r w:rsidRPr="00B8713E">
              <w:rPr>
                <w:rFonts w:eastAsia="Times New Roman"/>
                <w:position w:val="-32"/>
              </w:rPr>
              <w:object w:dxaOrig="2060" w:dyaOrig="760" w14:anchorId="768CE28C">
                <v:shape id="_x0000_i1038" type="#_x0000_t75" style="width:103.9pt;height:38.7pt" o:ole="">
                  <v:imagedata r:id="rId35" o:title=""/>
                </v:shape>
                <o:OLEObject Type="Embed" ProgID="Equation.3" ShapeID="_x0000_i1038" DrawAspect="Content" ObjectID="_1609052395" r:id="rId36"/>
              </w:objec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t>где:</w: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t>F</w:t>
            </w:r>
            <w:r w:rsidRPr="00B8713E">
              <w:rPr>
                <w:vertAlign w:val="subscript"/>
              </w:rPr>
              <w:t xml:space="preserve">i </w:t>
            </w:r>
            <w:r w:rsidRPr="00B8713E">
              <w:t>– фактические поступления в отчетном году доходов областного бюджета Ленинградской области, закрепленных за главным администратором доходов бюджета</w:t>
            </w:r>
            <w:r w:rsidR="006E3C83" w:rsidRPr="00B8713E">
              <w:t xml:space="preserve"> (без учета безвозмездных поступлений)</w:t>
            </w:r>
            <w:r w:rsidRPr="00B8713E">
              <w:t xml:space="preserve"> (тыс. рублей);</w:t>
            </w:r>
          </w:p>
          <w:p w:rsidR="00BE37E8" w:rsidRPr="00B8713E" w:rsidRDefault="00BE37E8" w:rsidP="007360F5">
            <w:pPr>
              <w:keepNext/>
              <w:spacing w:before="40"/>
              <w:jc w:val="both"/>
            </w:pPr>
            <w:r w:rsidRPr="00B8713E">
              <w:t>P</w:t>
            </w:r>
            <w:r w:rsidRPr="00B8713E">
              <w:rPr>
                <w:vertAlign w:val="subscript"/>
              </w:rPr>
              <w:t xml:space="preserve">i </w:t>
            </w:r>
            <w:r w:rsidRPr="00B8713E">
              <w:t>– первоначальный план поступления доходов областного бюджета Ленинградской области в отчетном финансовом году, закрепленных за главным администратором доходов бюджета</w:t>
            </w:r>
            <w:r w:rsidR="006E3C83" w:rsidRPr="00B8713E">
              <w:t xml:space="preserve"> (без учета безвозмездных поступлений)</w:t>
            </w:r>
            <w:r w:rsidRPr="00B8713E">
              <w:t>.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t>Р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4</w:t>
            </w:r>
            <w:r w:rsidRPr="00B8713E">
              <w:rPr>
                <w:lang w:val="en-US"/>
              </w:rPr>
              <w:t>&gt;9</w:t>
            </w:r>
            <w:r w:rsidRPr="00B8713E">
              <w:t>8</w:t>
            </w:r>
            <w:r w:rsidRPr="00B8713E">
              <w:rPr>
                <w:lang w:val="en-US"/>
              </w:rPr>
              <w:t>%</w:t>
            </w:r>
          </w:p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90</w:t>
            </w:r>
            <w:r w:rsidRPr="00B8713E">
              <w:t>%</w:t>
            </w:r>
            <w:r w:rsidRPr="00B8713E">
              <w:rPr>
                <w:lang w:val="en-US"/>
              </w:rPr>
              <w:t>&lt;</w:t>
            </w:r>
            <w:r w:rsidRPr="00B8713E">
              <w:t xml:space="preserve"> Р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4</w:t>
            </w:r>
            <w:r w:rsidRPr="00B8713E">
              <w:rPr>
                <w:lang w:val="en-US"/>
              </w:rPr>
              <w:t>≤9</w:t>
            </w:r>
            <w:r w:rsidRPr="00B8713E">
              <w:t>8</w:t>
            </w:r>
            <w:r w:rsidRPr="00B8713E">
              <w:rPr>
                <w:lang w:val="en-US"/>
              </w:rPr>
              <w:t>%</w:t>
            </w:r>
          </w:p>
          <w:p w:rsidR="00BE37E8" w:rsidRPr="00B8713E" w:rsidRDefault="00BE37E8" w:rsidP="007360F5">
            <w:pPr>
              <w:keepNext/>
            </w:pPr>
            <w:r w:rsidRPr="00B8713E">
              <w:rPr>
                <w:lang w:val="en-US"/>
              </w:rPr>
              <w:t>85</w:t>
            </w:r>
            <w:r w:rsidRPr="00B8713E">
              <w:t>%</w:t>
            </w:r>
            <w:r w:rsidRPr="00B8713E">
              <w:rPr>
                <w:lang w:val="en-US"/>
              </w:rPr>
              <w:t>&lt;</w:t>
            </w:r>
            <w:r w:rsidRPr="00B8713E">
              <w:t xml:space="preserve"> Р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4</w:t>
            </w:r>
            <w:r w:rsidRPr="00B8713E">
              <w:rPr>
                <w:lang w:val="en-US"/>
              </w:rPr>
              <w:t>≤90%</w:t>
            </w:r>
          </w:p>
          <w:p w:rsidR="00BE37E8" w:rsidRPr="00B8713E" w:rsidRDefault="00BE37E8" w:rsidP="007360F5">
            <w:pPr>
              <w:keepNext/>
            </w:pPr>
            <w:r w:rsidRPr="00B8713E">
              <w:rPr>
                <w:lang w:val="en-US"/>
              </w:rPr>
              <w:t>80</w:t>
            </w:r>
            <w:r w:rsidRPr="00B8713E">
              <w:t>%</w:t>
            </w:r>
            <w:r w:rsidRPr="00B8713E">
              <w:rPr>
                <w:lang w:val="en-US"/>
              </w:rPr>
              <w:t>&lt;</w:t>
            </w:r>
            <w:r w:rsidRPr="00B8713E">
              <w:t xml:space="preserve"> Р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4</w:t>
            </w:r>
            <w:r w:rsidRPr="00B8713E">
              <w:rPr>
                <w:lang w:val="en-US"/>
              </w:rPr>
              <w:t>≤85%</w:t>
            </w:r>
          </w:p>
          <w:p w:rsidR="00BE37E8" w:rsidRPr="00B8713E" w:rsidRDefault="00BE37E8" w:rsidP="007360F5">
            <w:pPr>
              <w:keepNext/>
            </w:pPr>
            <w:r w:rsidRPr="00B8713E">
              <w:rPr>
                <w:lang w:val="en-US"/>
              </w:rPr>
              <w:t>75</w:t>
            </w:r>
            <w:r w:rsidRPr="00B8713E">
              <w:t>%</w:t>
            </w:r>
            <w:r w:rsidRPr="00B8713E">
              <w:rPr>
                <w:lang w:val="en-US"/>
              </w:rPr>
              <w:t>&lt;</w:t>
            </w:r>
            <w:r w:rsidRPr="00B8713E">
              <w:t xml:space="preserve"> Р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4</w:t>
            </w:r>
            <w:r w:rsidRPr="00B8713E">
              <w:rPr>
                <w:lang w:val="en-US"/>
              </w:rPr>
              <w:t>≤80%</w:t>
            </w:r>
          </w:p>
          <w:p w:rsidR="00BE37E8" w:rsidRPr="00B8713E" w:rsidRDefault="00BE37E8" w:rsidP="007360F5">
            <w:pPr>
              <w:keepNext/>
              <w:spacing w:before="40"/>
              <w:rPr>
                <w:lang w:val="en-US"/>
              </w:rPr>
            </w:pPr>
            <w:r w:rsidRPr="00B8713E">
              <w:t>Р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4</w:t>
            </w:r>
            <w:r w:rsidRPr="00B8713E">
              <w:rPr>
                <w:lang w:val="en-US"/>
              </w:rPr>
              <w:t>≤7</w:t>
            </w:r>
            <w:r w:rsidRPr="00B8713E">
              <w:t>5</w:t>
            </w:r>
            <w:r w:rsidRPr="00B8713E">
              <w:rPr>
                <w:lang w:val="en-US"/>
              </w:rPr>
              <w:t>%</w:t>
            </w:r>
          </w:p>
        </w:tc>
        <w:tc>
          <w:tcPr>
            <w:tcW w:w="440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5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4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3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2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1</w:t>
            </w:r>
          </w:p>
          <w:p w:rsidR="00BE37E8" w:rsidRPr="00B8713E" w:rsidRDefault="00BE37E8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BE37E8" w:rsidRPr="00B8713E" w:rsidRDefault="00BE37E8" w:rsidP="007360F5">
            <w:pPr>
              <w:keepNext/>
              <w:spacing w:before="40"/>
            </w:pPr>
            <w:r w:rsidRPr="00B8713E">
              <w:t>ГРБС, которым в отчетном году был утвержден план по поступлению доходов областного бюджета Ленинградской области</w:t>
            </w:r>
          </w:p>
        </w:tc>
      </w:tr>
      <w:tr w:rsidR="00CA6052" w:rsidRPr="00B8713E" w:rsidTr="00356AC8">
        <w:trPr>
          <w:trHeight w:val="2791"/>
        </w:trPr>
        <w:tc>
          <w:tcPr>
            <w:tcW w:w="1001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lastRenderedPageBreak/>
              <w:t>Р</w:t>
            </w:r>
            <w:r w:rsidRPr="00B8713E">
              <w:rPr>
                <w:vertAlign w:val="subscript"/>
              </w:rPr>
              <w:t>2</w:t>
            </w:r>
            <w:r w:rsidR="00470588" w:rsidRPr="00B8713E">
              <w:rPr>
                <w:vertAlign w:val="subscript"/>
              </w:rPr>
              <w:t>5</w:t>
            </w:r>
            <w:r w:rsidRPr="00B8713E">
              <w:t xml:space="preserve">. </w:t>
            </w:r>
            <w:r w:rsidR="00D13419" w:rsidRPr="00B8713E">
              <w:t>Наличие в отчетном периоде</w:t>
            </w:r>
            <w:r w:rsidRPr="00B8713E">
              <w:t xml:space="preserve"> </w:t>
            </w:r>
            <w:r w:rsidR="00D13419" w:rsidRPr="00B8713E">
              <w:t>случаев взыскания</w:t>
            </w:r>
            <w:r w:rsidRPr="00B8713E">
              <w:t xml:space="preserve"> средств из областного бюджета Ленинградской области в связи с выявлением фактов нарушения условий предоставления (расходования) и (или) нецелевого использования </w:t>
            </w:r>
            <w:r w:rsidR="00D13419" w:rsidRPr="00B8713E">
              <w:t>субсидий и (или) иных межбюджетных трансфертов, предоставленных из федерального бюджета</w:t>
            </w:r>
          </w:p>
        </w:tc>
        <w:tc>
          <w:tcPr>
            <w:tcW w:w="2091" w:type="pct"/>
          </w:tcPr>
          <w:p w:rsidR="00322BB4" w:rsidRPr="00B8713E" w:rsidRDefault="00322BB4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5</w:t>
            </w:r>
            <w:r w:rsidRPr="00B8713E">
              <w:t xml:space="preserve"> = </w:t>
            </w:r>
            <w:r w:rsidR="00517317" w:rsidRPr="00B8713E">
              <w:rPr>
                <w:lang w:val="en-US"/>
              </w:rPr>
              <w:t>Q</w:t>
            </w:r>
            <w:r w:rsidR="00517317" w:rsidRPr="00B8713E">
              <w:t>, (раз)</w:t>
            </w:r>
          </w:p>
          <w:p w:rsidR="00322BB4" w:rsidRPr="00B8713E" w:rsidRDefault="00322BB4" w:rsidP="007360F5">
            <w:pPr>
              <w:keepNext/>
              <w:spacing w:before="40"/>
              <w:jc w:val="both"/>
            </w:pPr>
            <w:r w:rsidRPr="00B8713E">
              <w:t>где:</w:t>
            </w:r>
          </w:p>
          <w:p w:rsidR="00322BB4" w:rsidRPr="00B8713E" w:rsidRDefault="00517317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="00322BB4" w:rsidRPr="00B8713E">
              <w:t xml:space="preserve"> </w:t>
            </w:r>
            <w:r w:rsidRPr="00B8713E">
              <w:t>–</w:t>
            </w:r>
            <w:r w:rsidR="00322BB4" w:rsidRPr="00B8713E">
              <w:t xml:space="preserve"> </w:t>
            </w:r>
            <w:r w:rsidRPr="00B8713E">
              <w:t>случаи взыскания</w:t>
            </w:r>
            <w:r w:rsidR="00322BB4" w:rsidRPr="00B8713E">
              <w:t xml:space="preserve"> средств из областного бюджета Ленинградской области по решениям Министерства финансов Российской Федерации в связи с применением бюджетных мер принуждения при выявлении фактов нарушения условий предоставления (расходования) и (или) нецелевого использования </w:t>
            </w:r>
            <w:r w:rsidR="00D13419" w:rsidRPr="00B8713E">
              <w:t xml:space="preserve">субсидий и (или) иных </w:t>
            </w:r>
            <w:r w:rsidR="00322BB4" w:rsidRPr="00B8713E">
              <w:t>межбюджетных трансфертов из федерального бюджета за отчетный финансовый год</w:t>
            </w:r>
            <w:r w:rsidRPr="00B8713E">
              <w:t>.</w:t>
            </w:r>
          </w:p>
        </w:tc>
        <w:tc>
          <w:tcPr>
            <w:tcW w:w="734" w:type="pct"/>
          </w:tcPr>
          <w:p w:rsidR="00322BB4" w:rsidRPr="00B8713E" w:rsidRDefault="00517317" w:rsidP="007360F5">
            <w:pPr>
              <w:keepNext/>
              <w:spacing w:before="40"/>
            </w:pPr>
            <w:r w:rsidRPr="00B8713E">
              <w:t>Р</w:t>
            </w:r>
            <w:r w:rsidR="00FF37E8" w:rsidRPr="00B8713E">
              <w:rPr>
                <w:vertAlign w:val="subscript"/>
              </w:rPr>
              <w:t>25</w:t>
            </w:r>
            <w:r w:rsidRPr="00B8713E">
              <w:t>=0</w:t>
            </w:r>
          </w:p>
          <w:p w:rsidR="00517317" w:rsidRPr="00B8713E" w:rsidRDefault="00517317" w:rsidP="007360F5">
            <w:pPr>
              <w:keepNext/>
              <w:spacing w:before="40"/>
            </w:pPr>
            <w:r w:rsidRPr="00B8713E">
              <w:t>Р</w:t>
            </w:r>
            <w:r w:rsidR="00FF37E8" w:rsidRPr="00B8713E">
              <w:rPr>
                <w:vertAlign w:val="subscript"/>
              </w:rPr>
              <w:t>25</w:t>
            </w:r>
            <w:r w:rsidRPr="00B8713E">
              <w:rPr>
                <w:lang w:val="en-US"/>
              </w:rPr>
              <w:t>&gt;</w:t>
            </w:r>
            <w:r w:rsidRPr="00B8713E">
              <w:t>0</w:t>
            </w:r>
          </w:p>
        </w:tc>
        <w:tc>
          <w:tcPr>
            <w:tcW w:w="440" w:type="pct"/>
          </w:tcPr>
          <w:p w:rsidR="00322BB4" w:rsidRPr="00B8713E" w:rsidRDefault="00517317" w:rsidP="007360F5">
            <w:pPr>
              <w:keepNext/>
              <w:spacing w:before="40"/>
            </w:pPr>
            <w:r w:rsidRPr="00B8713E">
              <w:t>5</w:t>
            </w:r>
          </w:p>
          <w:p w:rsidR="00517317" w:rsidRPr="00B8713E" w:rsidRDefault="00517317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322BB4" w:rsidRPr="00B8713E" w:rsidRDefault="00517317" w:rsidP="007360F5">
            <w:pPr>
              <w:keepNext/>
              <w:spacing w:before="40"/>
            </w:pPr>
            <w:r w:rsidRPr="00B8713E">
              <w:t xml:space="preserve">ГРБС, </w:t>
            </w:r>
            <w:r w:rsidR="00D13419" w:rsidRPr="00B8713E">
              <w:t>которым</w:t>
            </w:r>
            <w:r w:rsidRPr="00B8713E">
              <w:t xml:space="preserve"> в отчетном периоде </w:t>
            </w:r>
            <w:r w:rsidR="00D13419" w:rsidRPr="00B8713E">
              <w:t xml:space="preserve">были предоставлены субсидии и (или) иные </w:t>
            </w:r>
            <w:r w:rsidRPr="00B8713E">
              <w:t>межбюджетные трансферты из федерального бюджета</w:t>
            </w:r>
          </w:p>
        </w:tc>
      </w:tr>
      <w:tr w:rsidR="00CA6052" w:rsidRPr="00B8713E" w:rsidTr="00FF37E8">
        <w:trPr>
          <w:trHeight w:val="270"/>
        </w:trPr>
        <w:tc>
          <w:tcPr>
            <w:tcW w:w="1001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Р</w:t>
            </w:r>
            <w:r w:rsidRPr="00B8713E">
              <w:rPr>
                <w:vertAlign w:val="subscript"/>
              </w:rPr>
              <w:t>2</w:t>
            </w:r>
            <w:r w:rsidR="00470588" w:rsidRPr="00B8713E">
              <w:rPr>
                <w:vertAlign w:val="subscript"/>
              </w:rPr>
              <w:t>6</w:t>
            </w:r>
            <w:r w:rsidRPr="00B8713E">
              <w:t>. Доля субсидий, распределение которых между муниципальными образованиями было утверждено на срок не менее 3 лет (или на срок реализации соответствующих проектов, мероприятий, если он не превышает 3 лет)</w:t>
            </w:r>
          </w:p>
        </w:tc>
        <w:tc>
          <w:tcPr>
            <w:tcW w:w="2091" w:type="pct"/>
          </w:tcPr>
          <w:p w:rsidR="00322BB4" w:rsidRPr="00B8713E" w:rsidRDefault="00FF37E8" w:rsidP="007360F5">
            <w:pPr>
              <w:keepNext/>
              <w:spacing w:before="40"/>
              <w:jc w:val="both"/>
              <w:rPr>
                <w:rFonts w:eastAsia="Times New Roman"/>
              </w:rPr>
            </w:pPr>
            <w:r w:rsidRPr="00B8713E">
              <w:rPr>
                <w:rFonts w:eastAsia="Times New Roman"/>
                <w:position w:val="-28"/>
              </w:rPr>
              <w:object w:dxaOrig="1880" w:dyaOrig="660" w14:anchorId="5E7B6A56">
                <v:shape id="_x0000_i1039" type="#_x0000_t75" style="width:94.4pt;height:33.95pt" o:ole="">
                  <v:imagedata r:id="rId37" o:title=""/>
                </v:shape>
                <o:OLEObject Type="Embed" ProgID="Equation.3" ShapeID="_x0000_i1039" DrawAspect="Content" ObjectID="_1609052396" r:id="rId38"/>
              </w:object>
            </w:r>
          </w:p>
          <w:p w:rsidR="00322BB4" w:rsidRPr="00B8713E" w:rsidRDefault="00322BB4" w:rsidP="007360F5">
            <w:pPr>
              <w:keepNext/>
              <w:spacing w:before="40"/>
              <w:jc w:val="both"/>
            </w:pPr>
            <w:r w:rsidRPr="00B8713E">
              <w:rPr>
                <w:rFonts w:eastAsia="Times New Roman"/>
              </w:rPr>
              <w:t>где:</w:t>
            </w:r>
          </w:p>
          <w:p w:rsidR="00322BB4" w:rsidRPr="00B8713E" w:rsidRDefault="00322BB4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S</w:t>
            </w:r>
            <w:r w:rsidRPr="00B8713E">
              <w:rPr>
                <w:vertAlign w:val="subscript"/>
              </w:rPr>
              <w:t>lt</w:t>
            </w:r>
            <w:r w:rsidRPr="00B8713E">
              <w:t xml:space="preserve"> – количество субсидий, предусмотренных ГРБС местным бюджетам в отчетном году, распределение которых между муниципальными образованиями было утверждено на срок не менее 3 лет (или на срок реализации соответствующих проектов, мероприятий, если он не превышает 3 лет) (без учета субсидий, предусмотренных пунктом 4.7 Постановления Правительства Ленинградской области от 20 июля 2016 года № 257) (штук);</w:t>
            </w:r>
          </w:p>
          <w:p w:rsidR="00322BB4" w:rsidRPr="00B8713E" w:rsidRDefault="00322BB4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t xml:space="preserve"> – общее количество субсидий, предусмотренных ГРБС местным бюджетам в отчетном году (без учета субсидий, предусмотренных пунктом 4.7 Постановления Правительства Ленинградской области от 20 июля </w:t>
            </w:r>
            <w:r w:rsidR="002A4751" w:rsidRPr="00B8713E">
              <w:br/>
            </w:r>
            <w:r w:rsidRPr="00B8713E">
              <w:lastRenderedPageBreak/>
              <w:t>2016 года № 257) (штук).</w:t>
            </w:r>
          </w:p>
        </w:tc>
        <w:tc>
          <w:tcPr>
            <w:tcW w:w="734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lastRenderedPageBreak/>
              <w:t>Р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6</w:t>
            </w:r>
            <w:r w:rsidRPr="00B8713E">
              <w:t>≥75%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50≤</w:t>
            </w: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6</w:t>
            </w:r>
            <w:r w:rsidRPr="00B8713E">
              <w:t>&lt;75%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25%≤</w:t>
            </w: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6</w:t>
            </w:r>
            <w:r w:rsidRPr="00B8713E">
              <w:t>&lt;50%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6</w:t>
            </w:r>
            <w:r w:rsidRPr="00B8713E">
              <w:t>&lt;25%</w:t>
            </w:r>
          </w:p>
        </w:tc>
        <w:tc>
          <w:tcPr>
            <w:tcW w:w="440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3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2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1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ГРБС, осуществлявшие в отчетном году распределение субсидий бюджетам муниципальных образований Ленинградской области</w:t>
            </w:r>
          </w:p>
        </w:tc>
      </w:tr>
      <w:tr w:rsidR="00CA6052" w:rsidRPr="00B8713E" w:rsidTr="007360F5">
        <w:trPr>
          <w:trHeight w:val="1971"/>
        </w:trPr>
        <w:tc>
          <w:tcPr>
            <w:tcW w:w="1001" w:type="pct"/>
          </w:tcPr>
          <w:p w:rsidR="00322BB4" w:rsidRPr="00B8713E" w:rsidRDefault="00322BB4" w:rsidP="002A4751">
            <w:pPr>
              <w:keepNext/>
              <w:spacing w:before="40"/>
            </w:pPr>
            <w:r w:rsidRPr="00B8713E">
              <w:lastRenderedPageBreak/>
              <w:t>Р</w:t>
            </w:r>
            <w:r w:rsidRPr="00B8713E">
              <w:rPr>
                <w:vertAlign w:val="subscript"/>
              </w:rPr>
              <w:t>2</w:t>
            </w:r>
            <w:r w:rsidR="00470588" w:rsidRPr="00B8713E">
              <w:rPr>
                <w:vertAlign w:val="subscript"/>
              </w:rPr>
              <w:t>7</w:t>
            </w:r>
            <w:r w:rsidRPr="00B8713E">
              <w:t xml:space="preserve">. Доля субсидий, распределение которых утверждено приложениями к областному закону </w:t>
            </w:r>
            <w:r w:rsidR="002A4751" w:rsidRPr="00B8713E">
              <w:t>"О</w:t>
            </w:r>
            <w:r w:rsidRPr="00B8713E">
              <w:t xml:space="preserve">б областном бюджете Ленинградской области на текущий год и </w:t>
            </w:r>
            <w:r w:rsidR="00D76638" w:rsidRPr="00B8713E">
              <w:t xml:space="preserve">на </w:t>
            </w:r>
            <w:r w:rsidRPr="00B8713E">
              <w:t>плановый период</w:t>
            </w:r>
            <w:r w:rsidR="002A4751" w:rsidRPr="00B8713E">
              <w:t>"</w:t>
            </w:r>
            <w:r w:rsidRPr="00B8713E">
              <w:t xml:space="preserve"> </w:t>
            </w:r>
          </w:p>
        </w:tc>
        <w:tc>
          <w:tcPr>
            <w:tcW w:w="2091" w:type="pct"/>
          </w:tcPr>
          <w:p w:rsidR="00322BB4" w:rsidRPr="00B8713E" w:rsidRDefault="00FF37E8" w:rsidP="007360F5">
            <w:pPr>
              <w:keepNext/>
              <w:spacing w:before="40"/>
              <w:jc w:val="both"/>
              <w:rPr>
                <w:rFonts w:eastAsia="Times New Roman"/>
              </w:rPr>
            </w:pPr>
            <w:r w:rsidRPr="00B8713E">
              <w:rPr>
                <w:rFonts w:eastAsia="Times New Roman"/>
                <w:position w:val="-28"/>
              </w:rPr>
              <w:object w:dxaOrig="1920" w:dyaOrig="660" w14:anchorId="5EBD4442">
                <v:shape id="_x0000_i1040" type="#_x0000_t75" style="width:96.45pt;height:33.95pt" o:ole="">
                  <v:imagedata r:id="rId39" o:title=""/>
                </v:shape>
                <o:OLEObject Type="Embed" ProgID="Equation.3" ShapeID="_x0000_i1040" DrawAspect="Content" ObjectID="_1609052397" r:id="rId40"/>
              </w:object>
            </w:r>
          </w:p>
          <w:p w:rsidR="00322BB4" w:rsidRPr="00B8713E" w:rsidRDefault="00322BB4" w:rsidP="007360F5">
            <w:pPr>
              <w:keepNext/>
              <w:spacing w:before="40"/>
              <w:jc w:val="both"/>
            </w:pPr>
            <w:r w:rsidRPr="00B8713E">
              <w:rPr>
                <w:rFonts w:eastAsia="Times New Roman"/>
              </w:rPr>
              <w:t>где:</w:t>
            </w:r>
          </w:p>
          <w:p w:rsidR="00322BB4" w:rsidRPr="00B8713E" w:rsidRDefault="00322BB4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S</w:t>
            </w:r>
            <w:r w:rsidRPr="00B8713E">
              <w:rPr>
                <w:vertAlign w:val="subscript"/>
                <w:lang w:val="en-US"/>
              </w:rPr>
              <w:t>os</w:t>
            </w:r>
            <w:r w:rsidRPr="00B8713E">
              <w:t xml:space="preserve"> – объем субсидий, предусмотренных ГРБС местным бюджетам в отчетном году, распределение которых утверждено приложениями к областному закону </w:t>
            </w:r>
            <w:r w:rsidR="002A4751" w:rsidRPr="00B8713E">
              <w:t>"О</w:t>
            </w:r>
            <w:r w:rsidRPr="00B8713E">
              <w:t xml:space="preserve">б областном бюджете Ленинградской области на текущий год и </w:t>
            </w:r>
            <w:r w:rsidR="00D76638" w:rsidRPr="00B8713E">
              <w:t xml:space="preserve">на </w:t>
            </w:r>
            <w:r w:rsidRPr="00B8713E">
              <w:t>плановый период</w:t>
            </w:r>
            <w:r w:rsidR="002A4751" w:rsidRPr="00B8713E">
              <w:t>"</w:t>
            </w:r>
            <w:r w:rsidRPr="00B8713E">
              <w:t xml:space="preserve"> (без учета субсидий, предоставляемых по коду вида расходов 522 "Субсидии на софинансирование капитальных вложений в объекты государственной (муниципальной) собственности", </w:t>
            </w:r>
            <w:r w:rsidR="00D76638" w:rsidRPr="00B8713E">
              <w:br/>
            </w:r>
            <w:r w:rsidRPr="00B8713E">
              <w:t xml:space="preserve">523 "Консолидированные субсидии" и субсидий, предусмотренных пунктом 4.7 Постановления Правительства Ленинградской области от 20 июля </w:t>
            </w:r>
            <w:r w:rsidR="00D76638" w:rsidRPr="00B8713E">
              <w:br/>
            </w:r>
            <w:r w:rsidRPr="00B8713E">
              <w:t>2016 года № 257) (тыс. рублей);</w:t>
            </w:r>
          </w:p>
          <w:p w:rsidR="00322BB4" w:rsidRPr="00B8713E" w:rsidRDefault="00322BB4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t xml:space="preserve"> – общий объем субсидий, предусмотренных ГРБС местным бюджетам в отчетном году (без учета субсидий, предоставляемых по коду вида расходов 522 "Субсидии на софинансирование капитальных вложений в объекты государственной (муниципальной) собственности", </w:t>
            </w:r>
            <w:r w:rsidR="002A4751" w:rsidRPr="00B8713E">
              <w:br/>
            </w:r>
            <w:r w:rsidRPr="00B8713E">
              <w:t xml:space="preserve">523 "Консолидированные субсидии" и субсидий, предусмотренных пунктом 4.7 Постановления Правительства Ленинградской области от 20 июля </w:t>
            </w:r>
            <w:r w:rsidR="002A4751" w:rsidRPr="00B8713E">
              <w:br/>
            </w:r>
            <w:r w:rsidRPr="00B8713E">
              <w:t>2016 года № 257) (тыс. рублей).</w:t>
            </w:r>
          </w:p>
        </w:tc>
        <w:tc>
          <w:tcPr>
            <w:tcW w:w="734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Р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7</w:t>
            </w:r>
            <w:r w:rsidRPr="00B8713E">
              <w:t>≥75%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50≤</w:t>
            </w: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7</w:t>
            </w:r>
            <w:r w:rsidRPr="00B8713E">
              <w:t>&lt;75%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25%≤</w:t>
            </w: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7</w:t>
            </w:r>
            <w:r w:rsidRPr="00B8713E">
              <w:t>&lt;50%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</w:rPr>
              <w:t>2</w:t>
            </w:r>
            <w:r w:rsidR="00FF37E8" w:rsidRPr="00B8713E">
              <w:rPr>
                <w:vertAlign w:val="subscript"/>
              </w:rPr>
              <w:t>7</w:t>
            </w:r>
            <w:r w:rsidRPr="00B8713E">
              <w:t>&lt;25%</w:t>
            </w:r>
          </w:p>
        </w:tc>
        <w:tc>
          <w:tcPr>
            <w:tcW w:w="440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3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2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1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ГРБС, осуществлявшие в отчетном году распределение субсидий бюджетам муниципальных образований Ленинградской области</w:t>
            </w:r>
          </w:p>
        </w:tc>
      </w:tr>
      <w:tr w:rsidR="00CA6052" w:rsidRPr="00B8713E" w:rsidTr="00356AC8">
        <w:trPr>
          <w:trHeight w:val="2791"/>
        </w:trPr>
        <w:tc>
          <w:tcPr>
            <w:tcW w:w="1001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lastRenderedPageBreak/>
              <w:t>Р</w:t>
            </w:r>
            <w:r w:rsidR="00470588" w:rsidRPr="00B8713E">
              <w:rPr>
                <w:vertAlign w:val="subscript"/>
              </w:rPr>
              <w:t>28</w:t>
            </w:r>
            <w:r w:rsidRPr="00B8713E">
              <w:t>. Доля фактически использованной субсидии, предусмотренной в областном бюджете</w:t>
            </w:r>
            <w:r w:rsidR="002A4751" w:rsidRPr="00B8713E">
              <w:t xml:space="preserve"> Ленинградской области</w:t>
            </w:r>
          </w:p>
        </w:tc>
        <w:tc>
          <w:tcPr>
            <w:tcW w:w="2091" w:type="pct"/>
          </w:tcPr>
          <w:p w:rsidR="00582955" w:rsidRPr="00B8713E" w:rsidRDefault="00582955" w:rsidP="007360F5">
            <w:pPr>
              <w:keepNext/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lang w:val="en-US"/>
              </w:rPr>
            </w:pPr>
            <w:r w:rsidRPr="00B8713E">
              <w:rPr>
                <w:rFonts w:eastAsia="Times New Roman"/>
                <w:position w:val="-24"/>
              </w:rPr>
              <w:object w:dxaOrig="1880" w:dyaOrig="620">
                <v:shape id="_x0000_i1041" type="#_x0000_t75" style="width:94.4pt;height:31.9pt" o:ole="">
                  <v:imagedata r:id="rId41" o:title=""/>
                </v:shape>
                <o:OLEObject Type="Embed" ProgID="Equation.3" ShapeID="_x0000_i1041" DrawAspect="Content" ObjectID="_1609052398" r:id="rId42"/>
              </w:object>
            </w:r>
          </w:p>
          <w:p w:rsidR="00EB7AC4" w:rsidRPr="00B8713E" w:rsidRDefault="00EB7AC4" w:rsidP="007360F5">
            <w:pPr>
              <w:keepNext/>
              <w:widowControl w:val="0"/>
              <w:autoSpaceDE w:val="0"/>
              <w:autoSpaceDN w:val="0"/>
              <w:contextualSpacing/>
              <w:jc w:val="both"/>
              <w:rPr>
                <w:szCs w:val="20"/>
              </w:rPr>
            </w:pPr>
            <w:r w:rsidRPr="00B8713E">
              <w:rPr>
                <w:rFonts w:eastAsia="Times New Roman"/>
              </w:rPr>
              <w:t>где:</w:t>
            </w:r>
          </w:p>
          <w:p w:rsidR="00322BB4" w:rsidRPr="00B8713E" w:rsidRDefault="00322BB4" w:rsidP="007360F5">
            <w:pPr>
              <w:keepNext/>
              <w:widowControl w:val="0"/>
              <w:autoSpaceDE w:val="0"/>
              <w:autoSpaceDN w:val="0"/>
              <w:contextualSpacing/>
              <w:jc w:val="both"/>
              <w:rPr>
                <w:szCs w:val="20"/>
              </w:rPr>
            </w:pPr>
            <w:r w:rsidRPr="00B8713E">
              <w:rPr>
                <w:szCs w:val="20"/>
              </w:rPr>
              <w:t>Q</w:t>
            </w:r>
            <w:r w:rsidR="00582955" w:rsidRPr="00B8713E">
              <w:rPr>
                <w:szCs w:val="20"/>
                <w:vertAlign w:val="subscript"/>
                <w:lang w:val="en-US"/>
              </w:rPr>
              <w:t>s</w:t>
            </w:r>
            <w:r w:rsidRPr="00B8713E">
              <w:rPr>
                <w:szCs w:val="20"/>
              </w:rPr>
              <w:t xml:space="preserve"> - объем субсидии, фактически израсходованной муниципальным образованием (тыс. рублей);</w:t>
            </w:r>
          </w:p>
          <w:p w:rsidR="00322BB4" w:rsidRPr="00B8713E" w:rsidRDefault="00322BB4" w:rsidP="007360F5">
            <w:pPr>
              <w:keepNext/>
              <w:spacing w:before="40"/>
              <w:contextualSpacing/>
              <w:jc w:val="both"/>
            </w:pPr>
            <w:r w:rsidRPr="00B8713E">
              <w:rPr>
                <w:rFonts w:eastAsia="Times New Roman"/>
                <w:szCs w:val="20"/>
              </w:rPr>
              <w:t>S - объем субсидии, предусмотренной в областном бюджете</w:t>
            </w:r>
            <w:r w:rsidR="002A4751" w:rsidRPr="00B8713E">
              <w:rPr>
                <w:rFonts w:eastAsia="Times New Roman"/>
                <w:szCs w:val="20"/>
              </w:rPr>
              <w:t xml:space="preserve"> Ленинградской области</w:t>
            </w:r>
            <w:r w:rsidRPr="00B8713E">
              <w:rPr>
                <w:rFonts w:eastAsia="Times New Roman"/>
                <w:szCs w:val="20"/>
              </w:rPr>
              <w:t xml:space="preserve"> (тыс. рублей)</w:t>
            </w:r>
            <w:r w:rsidR="007360F5" w:rsidRPr="00B8713E">
              <w:rPr>
                <w:rFonts w:eastAsia="Times New Roman"/>
                <w:szCs w:val="20"/>
              </w:rPr>
              <w:t>.</w:t>
            </w:r>
          </w:p>
        </w:tc>
        <w:tc>
          <w:tcPr>
            <w:tcW w:w="734" w:type="pct"/>
          </w:tcPr>
          <w:p w:rsidR="00322BB4" w:rsidRPr="00B8713E" w:rsidRDefault="00322BB4" w:rsidP="007360F5">
            <w:pPr>
              <w:keepNext/>
              <w:widowControl w:val="0"/>
              <w:autoSpaceDE w:val="0"/>
              <w:autoSpaceDN w:val="0"/>
              <w:rPr>
                <w:szCs w:val="20"/>
              </w:rPr>
            </w:pPr>
            <w:r w:rsidRPr="00B8713E">
              <w:rPr>
                <w:szCs w:val="20"/>
                <w:lang w:val="en-US"/>
              </w:rPr>
              <w:t>P</w:t>
            </w:r>
            <w:r w:rsidR="00FF37E8" w:rsidRPr="00B8713E">
              <w:rPr>
                <w:szCs w:val="20"/>
                <w:vertAlign w:val="subscript"/>
              </w:rPr>
              <w:t>28</w:t>
            </w:r>
            <w:r w:rsidR="00EB7AC4" w:rsidRPr="00B8713E">
              <w:rPr>
                <w:szCs w:val="20"/>
              </w:rPr>
              <w:t>≥</w:t>
            </w:r>
            <w:r w:rsidRPr="00B8713E">
              <w:rPr>
                <w:szCs w:val="20"/>
              </w:rPr>
              <w:t>96%</w:t>
            </w:r>
          </w:p>
          <w:p w:rsidR="00322BB4" w:rsidRPr="00B8713E" w:rsidRDefault="00322BB4" w:rsidP="007360F5">
            <w:pPr>
              <w:keepNext/>
              <w:widowControl w:val="0"/>
              <w:autoSpaceDE w:val="0"/>
              <w:autoSpaceDN w:val="0"/>
              <w:rPr>
                <w:szCs w:val="20"/>
                <w:lang w:val="en-US"/>
              </w:rPr>
            </w:pPr>
            <w:r w:rsidRPr="00B8713E">
              <w:rPr>
                <w:szCs w:val="20"/>
              </w:rPr>
              <w:t>90%</w:t>
            </w:r>
            <w:r w:rsidR="00EB7AC4" w:rsidRPr="00B8713E">
              <w:rPr>
                <w:szCs w:val="20"/>
                <w:lang w:val="en-US"/>
              </w:rPr>
              <w:t>≤</w:t>
            </w:r>
            <w:r w:rsidRPr="00B8713E">
              <w:rPr>
                <w:szCs w:val="20"/>
                <w:lang w:val="en-US"/>
              </w:rPr>
              <w:t>P</w:t>
            </w:r>
            <w:r w:rsidR="00FF37E8" w:rsidRPr="00B8713E">
              <w:rPr>
                <w:szCs w:val="20"/>
                <w:vertAlign w:val="subscript"/>
              </w:rPr>
              <w:t>28</w:t>
            </w:r>
            <w:r w:rsidRPr="00B8713E">
              <w:rPr>
                <w:szCs w:val="20"/>
                <w:lang w:val="en-US"/>
              </w:rPr>
              <w:t>&lt;</w:t>
            </w:r>
            <w:r w:rsidRPr="00B8713E">
              <w:rPr>
                <w:szCs w:val="20"/>
              </w:rPr>
              <w:t>96</w:t>
            </w:r>
            <w:r w:rsidRPr="00B8713E">
              <w:rPr>
                <w:szCs w:val="20"/>
                <w:lang w:val="en-US"/>
              </w:rPr>
              <w:t>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rPr>
                <w:rFonts w:eastAsia="Times New Roman"/>
                <w:szCs w:val="20"/>
                <w:lang w:val="en-US"/>
              </w:rPr>
              <w:t>P</w:t>
            </w:r>
            <w:r w:rsidR="00FF37E8" w:rsidRPr="00B8713E">
              <w:rPr>
                <w:rFonts w:eastAsia="Times New Roman"/>
                <w:szCs w:val="20"/>
                <w:vertAlign w:val="subscript"/>
              </w:rPr>
              <w:t>28</w:t>
            </w:r>
            <w:r w:rsidRPr="00B8713E">
              <w:rPr>
                <w:rFonts w:eastAsia="Times New Roman"/>
                <w:szCs w:val="20"/>
                <w:lang w:val="en-US"/>
              </w:rPr>
              <w:t>&lt;90%</w:t>
            </w:r>
          </w:p>
        </w:tc>
        <w:tc>
          <w:tcPr>
            <w:tcW w:w="440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5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3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ГРБС, осуществлявшие в отчетном году распределение субсидий бюджетам муниципальных образований Ленинградской области</w:t>
            </w:r>
          </w:p>
        </w:tc>
      </w:tr>
      <w:tr w:rsidR="00CA6052" w:rsidRPr="00B8713E" w:rsidTr="00EB7AC4">
        <w:trPr>
          <w:trHeight w:val="2380"/>
        </w:trPr>
        <w:tc>
          <w:tcPr>
            <w:tcW w:w="1001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Р</w:t>
            </w:r>
            <w:r w:rsidR="00470588" w:rsidRPr="00B8713E">
              <w:rPr>
                <w:vertAlign w:val="subscript"/>
              </w:rPr>
              <w:t>29</w:t>
            </w:r>
            <w:r w:rsidRPr="00B8713E">
              <w:t>. Доля целевых показателей результативности предоставления субсидии, достигнутых в отчетном периоде</w:t>
            </w:r>
          </w:p>
        </w:tc>
        <w:tc>
          <w:tcPr>
            <w:tcW w:w="2091" w:type="pct"/>
          </w:tcPr>
          <w:p w:rsidR="00582955" w:rsidRPr="00B8713E" w:rsidRDefault="00EB7AC4" w:rsidP="007360F5">
            <w:pPr>
              <w:keepNext/>
              <w:spacing w:before="40"/>
              <w:contextualSpacing/>
              <w:jc w:val="both"/>
              <w:rPr>
                <w:lang w:val="en-US"/>
              </w:rPr>
            </w:pPr>
            <w:r w:rsidRPr="00B8713E">
              <w:rPr>
                <w:rFonts w:eastAsia="Times New Roman"/>
                <w:position w:val="-30"/>
              </w:rPr>
              <w:object w:dxaOrig="1900" w:dyaOrig="680">
                <v:shape id="_x0000_i1042" type="#_x0000_t75" style="width:95.1pt;height:35.3pt" o:ole="">
                  <v:imagedata r:id="rId43" o:title=""/>
                </v:shape>
                <o:OLEObject Type="Embed" ProgID="Equation.3" ShapeID="_x0000_i1042" DrawAspect="Content" ObjectID="_1609052399" r:id="rId44"/>
              </w:object>
            </w:r>
          </w:p>
          <w:p w:rsidR="00322BB4" w:rsidRPr="00B8713E" w:rsidRDefault="00322BB4" w:rsidP="007360F5">
            <w:pPr>
              <w:keepNext/>
              <w:spacing w:before="40"/>
              <w:contextualSpacing/>
              <w:jc w:val="both"/>
            </w:pPr>
            <w:r w:rsidRPr="00B8713E">
              <w:t>где:</w:t>
            </w:r>
          </w:p>
          <w:p w:rsidR="00322BB4" w:rsidRPr="00B8713E" w:rsidRDefault="00322BB4" w:rsidP="007360F5">
            <w:pPr>
              <w:keepNext/>
              <w:spacing w:before="40"/>
              <w:contextualSpacing/>
              <w:jc w:val="both"/>
            </w:pPr>
            <w:r w:rsidRPr="00B8713E">
              <w:t>Q</w:t>
            </w:r>
            <w:r w:rsidR="00EB7AC4" w:rsidRPr="00B8713E">
              <w:rPr>
                <w:vertAlign w:val="subscript"/>
                <w:lang w:val="en-US"/>
              </w:rPr>
              <w:t>d</w:t>
            </w:r>
            <w:r w:rsidRPr="00B8713E">
              <w:t xml:space="preserve"> - количество достигнутых целевых показателей результативности предоставления субсидии;</w:t>
            </w:r>
          </w:p>
          <w:p w:rsidR="00322BB4" w:rsidRPr="00B8713E" w:rsidRDefault="00322BB4" w:rsidP="007360F5">
            <w:pPr>
              <w:keepNext/>
              <w:spacing w:before="40"/>
              <w:contextualSpacing/>
              <w:jc w:val="both"/>
            </w:pPr>
            <w:r w:rsidRPr="00B8713E">
              <w:t>Q</w:t>
            </w:r>
            <w:r w:rsidR="00EB7AC4" w:rsidRPr="00B8713E">
              <w:rPr>
                <w:vertAlign w:val="subscript"/>
              </w:rPr>
              <w:t>о</w:t>
            </w:r>
            <w:r w:rsidRPr="00B8713E">
              <w:t xml:space="preserve"> - общее количество целевых показателей результативности предоставления субсидии.</w:t>
            </w:r>
          </w:p>
        </w:tc>
        <w:tc>
          <w:tcPr>
            <w:tcW w:w="734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P</w:t>
            </w:r>
            <w:r w:rsidR="00FF37E8" w:rsidRPr="00B8713E">
              <w:rPr>
                <w:vertAlign w:val="subscript"/>
              </w:rPr>
              <w:t xml:space="preserve">29 </w:t>
            </w:r>
            <w:r w:rsidR="00EB7AC4" w:rsidRPr="00B8713E">
              <w:t>≥</w:t>
            </w:r>
            <w:r w:rsidRPr="00B8713E">
              <w:t>96</w:t>
            </w:r>
            <w:r w:rsidR="00EB7AC4" w:rsidRPr="00B8713E">
              <w:t>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90</w:t>
            </w:r>
            <w:r w:rsidR="00EB7AC4" w:rsidRPr="00B8713E">
              <w:t>%</w:t>
            </w:r>
            <w:r w:rsidRPr="00B8713E">
              <w:t xml:space="preserve"> </w:t>
            </w:r>
            <w:r w:rsidR="00EB7AC4" w:rsidRPr="00B8713E">
              <w:t>≤</w:t>
            </w:r>
            <w:r w:rsidRPr="00B8713E">
              <w:t xml:space="preserve"> P</w:t>
            </w:r>
            <w:r w:rsidR="00FF37E8" w:rsidRPr="00B8713E">
              <w:rPr>
                <w:vertAlign w:val="subscript"/>
              </w:rPr>
              <w:t>29</w:t>
            </w:r>
            <w:r w:rsidRPr="00B8713E">
              <w:t xml:space="preserve"> &lt; 96</w:t>
            </w:r>
            <w:r w:rsidR="00EB7AC4" w:rsidRPr="00B8713E">
              <w:t>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P</w:t>
            </w:r>
            <w:r w:rsidR="00FF37E8" w:rsidRPr="00B8713E">
              <w:rPr>
                <w:vertAlign w:val="subscript"/>
              </w:rPr>
              <w:t>29</w:t>
            </w:r>
            <w:r w:rsidRPr="00B8713E">
              <w:t xml:space="preserve"> &lt; 90</w:t>
            </w:r>
            <w:r w:rsidR="00EB7AC4" w:rsidRPr="00B8713E">
              <w:t>%</w:t>
            </w:r>
          </w:p>
        </w:tc>
        <w:tc>
          <w:tcPr>
            <w:tcW w:w="440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5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3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ГРБС, предоставляющие субсидии бюджетам муниципальных образований Ленинградской области</w:t>
            </w:r>
          </w:p>
        </w:tc>
      </w:tr>
      <w:tr w:rsidR="00CA6052" w:rsidRPr="00B8713E" w:rsidTr="00356AC8">
        <w:tc>
          <w:tcPr>
            <w:tcW w:w="3092" w:type="pct"/>
            <w:gridSpan w:val="2"/>
          </w:tcPr>
          <w:p w:rsidR="00322BB4" w:rsidRPr="00B8713E" w:rsidRDefault="00322BB4" w:rsidP="001A2636">
            <w:pPr>
              <w:keepNext/>
              <w:spacing w:before="40"/>
              <w:jc w:val="both"/>
              <w:rPr>
                <w:b/>
              </w:rPr>
            </w:pPr>
            <w:r w:rsidRPr="00B8713E">
              <w:rPr>
                <w:b/>
              </w:rPr>
              <w:t xml:space="preserve">3. Показатели, оценивающие качество управления </w:t>
            </w:r>
            <w:r w:rsidR="00AA2B9A" w:rsidRPr="00B8713E">
              <w:rPr>
                <w:b/>
              </w:rPr>
              <w:t>государственными учреждениями, в отношении которых ГРБС осуществляет полномочия учредителя (ГРБС)</w:t>
            </w:r>
          </w:p>
        </w:tc>
        <w:tc>
          <w:tcPr>
            <w:tcW w:w="734" w:type="pct"/>
          </w:tcPr>
          <w:p w:rsidR="00322BB4" w:rsidRPr="00B8713E" w:rsidRDefault="00322BB4" w:rsidP="007360F5">
            <w:pPr>
              <w:keepNext/>
              <w:spacing w:before="40"/>
              <w:rPr>
                <w:b/>
              </w:rPr>
            </w:pPr>
            <w:r w:rsidRPr="00B8713E">
              <w:rPr>
                <w:b/>
              </w:rPr>
              <w:t>30%</w:t>
            </w:r>
          </w:p>
        </w:tc>
        <w:tc>
          <w:tcPr>
            <w:tcW w:w="440" w:type="pct"/>
          </w:tcPr>
          <w:p w:rsidR="00322BB4" w:rsidRPr="00B8713E" w:rsidRDefault="00322BB4" w:rsidP="007360F5">
            <w:pPr>
              <w:keepNext/>
              <w:spacing w:before="40"/>
            </w:pPr>
          </w:p>
        </w:tc>
        <w:tc>
          <w:tcPr>
            <w:tcW w:w="734" w:type="pct"/>
          </w:tcPr>
          <w:p w:rsidR="00322BB4" w:rsidRPr="00B8713E" w:rsidRDefault="00322BB4" w:rsidP="007360F5">
            <w:pPr>
              <w:keepNext/>
              <w:spacing w:before="40"/>
            </w:pPr>
          </w:p>
        </w:tc>
      </w:tr>
      <w:tr w:rsidR="00CA6052" w:rsidRPr="00B8713E" w:rsidTr="00FF37E8">
        <w:trPr>
          <w:trHeight w:val="1829"/>
        </w:trPr>
        <w:tc>
          <w:tcPr>
            <w:tcW w:w="1001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Р</w:t>
            </w:r>
            <w:r w:rsidRPr="00B8713E">
              <w:rPr>
                <w:vertAlign w:val="subscript"/>
              </w:rPr>
              <w:t>3</w:t>
            </w:r>
            <w:r w:rsidR="00470588" w:rsidRPr="00B8713E">
              <w:rPr>
                <w:vertAlign w:val="subscript"/>
              </w:rPr>
              <w:t>0</w:t>
            </w:r>
            <w:r w:rsidRPr="00B8713E">
              <w:t>. Доля государственных заданий, утвержденных ГРБС в отчетном году, объем финансового обеспечения которых был определен с учетом качества оказания государственных услуг (выполнения работ)</w:t>
            </w:r>
          </w:p>
          <w:p w:rsidR="00322BB4" w:rsidRPr="00B8713E" w:rsidRDefault="00322BB4" w:rsidP="007360F5">
            <w:pPr>
              <w:keepNext/>
              <w:spacing w:before="40"/>
            </w:pPr>
          </w:p>
          <w:p w:rsidR="00322BB4" w:rsidRPr="00B8713E" w:rsidRDefault="00322BB4" w:rsidP="007360F5">
            <w:pPr>
              <w:keepNext/>
              <w:spacing w:before="40"/>
            </w:pPr>
          </w:p>
          <w:p w:rsidR="00322BB4" w:rsidRPr="00B8713E" w:rsidRDefault="00322BB4" w:rsidP="007360F5">
            <w:pPr>
              <w:keepNext/>
              <w:spacing w:before="40"/>
            </w:pPr>
          </w:p>
          <w:p w:rsidR="00322BB4" w:rsidRPr="00B8713E" w:rsidRDefault="00322BB4" w:rsidP="007360F5">
            <w:pPr>
              <w:keepNext/>
              <w:spacing w:before="40"/>
            </w:pPr>
          </w:p>
        </w:tc>
        <w:tc>
          <w:tcPr>
            <w:tcW w:w="2091" w:type="pct"/>
          </w:tcPr>
          <w:p w:rsidR="00322BB4" w:rsidRPr="00B8713E" w:rsidRDefault="00FF37E8" w:rsidP="007360F5">
            <w:pPr>
              <w:keepNext/>
              <w:spacing w:before="40"/>
              <w:jc w:val="both"/>
              <w:rPr>
                <w:rFonts w:eastAsia="Times New Roman"/>
              </w:rPr>
            </w:pPr>
            <w:r w:rsidRPr="00B8713E">
              <w:rPr>
                <w:rFonts w:eastAsia="Times New Roman"/>
                <w:position w:val="-28"/>
              </w:rPr>
              <w:object w:dxaOrig="2020" w:dyaOrig="660">
                <v:shape id="_x0000_i1043" type="#_x0000_t75" style="width:101.2pt;height:33.95pt" o:ole="">
                  <v:imagedata r:id="rId45" o:title=""/>
                </v:shape>
                <o:OLEObject Type="Embed" ProgID="Equation.3" ShapeID="_x0000_i1043" DrawAspect="Content" ObjectID="_1609052400" r:id="rId46"/>
              </w:object>
            </w:r>
          </w:p>
          <w:p w:rsidR="00322BB4" w:rsidRPr="00B8713E" w:rsidRDefault="00322BB4" w:rsidP="007360F5">
            <w:pPr>
              <w:keepNext/>
              <w:spacing w:before="40"/>
              <w:jc w:val="both"/>
            </w:pPr>
            <w:r w:rsidRPr="00B8713E">
              <w:rPr>
                <w:rFonts w:eastAsia="Times New Roman"/>
              </w:rPr>
              <w:t>где:</w:t>
            </w:r>
          </w:p>
          <w:p w:rsidR="00322BB4" w:rsidRPr="00B8713E" w:rsidRDefault="00322BB4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rPr>
                <w:vertAlign w:val="subscript"/>
              </w:rPr>
              <w:t>кач</w:t>
            </w:r>
            <w:r w:rsidRPr="00B8713E">
              <w:t xml:space="preserve"> - количество </w:t>
            </w:r>
            <w:r w:rsidR="003C667B" w:rsidRPr="00B8713E">
              <w:t>государственных учреждений, в отношении которых ГРБС осуществляет полномочия учредителя (ГРБС)</w:t>
            </w:r>
            <w:r w:rsidRPr="00B8713E">
              <w:t xml:space="preserve">, для которых финансовое обеспечение государственных заданий на оказание государственных услуг (выполнение работ) в отчетном году было определено </w:t>
            </w:r>
            <w:r w:rsidRPr="00B8713E">
              <w:lastRenderedPageBreak/>
              <w:t>на основе формализованных расчетов, учитывающих качество оказания услуг или выполнения работ;</w:t>
            </w:r>
          </w:p>
          <w:p w:rsidR="00322BB4" w:rsidRPr="00B8713E" w:rsidRDefault="00322BB4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t xml:space="preserve"> - общее количество </w:t>
            </w:r>
            <w:r w:rsidR="003C667B" w:rsidRPr="00B8713E">
              <w:t>государственных учреждений, в отношении которых ГРБС осуществляет полномочия учредителя (ГРБС)</w:t>
            </w:r>
            <w:r w:rsidRPr="00B8713E">
              <w:t>, для которых в отчетном году были сформированы государственные задания на оказание государственных услуг (выполнение работ).</w:t>
            </w:r>
          </w:p>
        </w:tc>
        <w:tc>
          <w:tcPr>
            <w:tcW w:w="734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lastRenderedPageBreak/>
              <w:t>Р</w:t>
            </w:r>
            <w:r w:rsidR="00FF37E8" w:rsidRPr="00B8713E">
              <w:rPr>
                <w:vertAlign w:val="subscript"/>
              </w:rPr>
              <w:t>30</w:t>
            </w:r>
            <w:r w:rsidRPr="00B8713E">
              <w:t>≥</w:t>
            </w:r>
            <w:r w:rsidRPr="00B8713E">
              <w:rPr>
                <w:lang w:val="en-US"/>
              </w:rPr>
              <w:t>95%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rPr>
                <w:lang w:val="en-US"/>
              </w:rPr>
              <w:t>90</w:t>
            </w:r>
            <w:r w:rsidRPr="00B8713E">
              <w:t>%</w:t>
            </w:r>
            <w:r w:rsidRPr="00B8713E">
              <w:rPr>
                <w:lang w:val="en-US"/>
              </w:rPr>
              <w:t>≤P</w:t>
            </w:r>
            <w:r w:rsidR="00FF37E8" w:rsidRPr="00B8713E">
              <w:rPr>
                <w:vertAlign w:val="subscript"/>
              </w:rPr>
              <w:t>30</w:t>
            </w:r>
            <w:r w:rsidRPr="00B8713E">
              <w:rPr>
                <w:lang w:val="en-US"/>
              </w:rPr>
              <w:t>&lt;95</w:t>
            </w:r>
          </w:p>
          <w:p w:rsidR="00322BB4" w:rsidRPr="00B8713E" w:rsidRDefault="00322BB4" w:rsidP="007360F5">
            <w:pPr>
              <w:keepNext/>
              <w:spacing w:before="40"/>
              <w:rPr>
                <w:lang w:val="en-US"/>
              </w:rPr>
            </w:pPr>
            <w:r w:rsidRPr="00B8713E">
              <w:t>80%</w:t>
            </w:r>
            <w:r w:rsidRPr="00B8713E">
              <w:rPr>
                <w:lang w:val="en-US"/>
              </w:rPr>
              <w:t>≤P</w:t>
            </w:r>
            <w:r w:rsidR="00FF37E8" w:rsidRPr="00B8713E">
              <w:rPr>
                <w:vertAlign w:val="subscript"/>
              </w:rPr>
              <w:t>30</w:t>
            </w:r>
            <w:r w:rsidRPr="00B8713E">
              <w:rPr>
                <w:lang w:val="en-US"/>
              </w:rPr>
              <w:t>&lt;</w:t>
            </w:r>
            <w:r w:rsidRPr="00B8713E">
              <w:t>9</w:t>
            </w:r>
            <w:r w:rsidRPr="00B8713E">
              <w:rPr>
                <w:lang w:val="en-US"/>
              </w:rPr>
              <w:t>0%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50%</w:t>
            </w:r>
            <w:r w:rsidRPr="00B8713E">
              <w:rPr>
                <w:lang w:val="en-US"/>
              </w:rPr>
              <w:t>≤P</w:t>
            </w:r>
            <w:r w:rsidR="00FF37E8" w:rsidRPr="00B8713E">
              <w:rPr>
                <w:vertAlign w:val="subscript"/>
              </w:rPr>
              <w:t>30</w:t>
            </w:r>
            <w:r w:rsidRPr="00B8713E">
              <w:t>&lt;8</w:t>
            </w:r>
            <w:r w:rsidRPr="00B8713E">
              <w:rPr>
                <w:lang w:val="en-US"/>
              </w:rPr>
              <w:t>0%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rPr>
                <w:lang w:val="en-US"/>
              </w:rPr>
              <w:t>P</w:t>
            </w:r>
            <w:r w:rsidR="00FF37E8" w:rsidRPr="00B8713E">
              <w:rPr>
                <w:vertAlign w:val="subscript"/>
              </w:rPr>
              <w:t>30</w:t>
            </w:r>
            <w:r w:rsidRPr="00B8713E">
              <w:t>&lt;</w:t>
            </w:r>
            <w:r w:rsidRPr="00B8713E">
              <w:rPr>
                <w:lang w:val="en-US"/>
              </w:rPr>
              <w:t>50%</w:t>
            </w:r>
          </w:p>
        </w:tc>
        <w:tc>
          <w:tcPr>
            <w:tcW w:w="440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4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3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2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1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 xml:space="preserve">ГРБС, формировавшие в отчетном году государственные задания для </w:t>
            </w:r>
            <w:r w:rsidR="003C667B" w:rsidRPr="00B8713E">
              <w:t xml:space="preserve">государственных учреждений, в отношении которых ГРБС </w:t>
            </w:r>
            <w:r w:rsidR="003C667B" w:rsidRPr="00B8713E">
              <w:lastRenderedPageBreak/>
              <w:t>осуществляет полномочия учредителя (ГРБС)</w:t>
            </w:r>
          </w:p>
        </w:tc>
      </w:tr>
      <w:tr w:rsidR="00CA6052" w:rsidRPr="00B8713E" w:rsidTr="00356AC8">
        <w:trPr>
          <w:trHeight w:val="4087"/>
        </w:trPr>
        <w:tc>
          <w:tcPr>
            <w:tcW w:w="1001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lastRenderedPageBreak/>
              <w:t>Р</w:t>
            </w:r>
            <w:r w:rsidRPr="00B8713E">
              <w:rPr>
                <w:vertAlign w:val="subscript"/>
              </w:rPr>
              <w:t>3</w:t>
            </w:r>
            <w:r w:rsidR="00470588" w:rsidRPr="00B8713E">
              <w:rPr>
                <w:vertAlign w:val="subscript"/>
              </w:rPr>
              <w:t>1</w:t>
            </w:r>
            <w:r w:rsidRPr="00B8713E">
              <w:rPr>
                <w:vertAlign w:val="subscript"/>
              </w:rPr>
              <w:t>.</w:t>
            </w:r>
            <w:r w:rsidRPr="00B8713E">
              <w:t xml:space="preserve"> Доля </w:t>
            </w:r>
            <w:r w:rsidR="00B04D74" w:rsidRPr="00B8713E">
              <w:t>государственных учреждений, в отношении которых ГРБС осуществляет полномочия учредителя (ГРБС)</w:t>
            </w:r>
            <w:r w:rsidRPr="00B8713E">
              <w:t>, исполнявших в отчетном году государственное задание, в отношении которых была установлена необходимость применения количественно измеримых финансовых санкций за нарушение условий исполнения государственного задания</w:t>
            </w:r>
          </w:p>
        </w:tc>
        <w:tc>
          <w:tcPr>
            <w:tcW w:w="2091" w:type="pct"/>
          </w:tcPr>
          <w:p w:rsidR="00322BB4" w:rsidRPr="00B8713E" w:rsidRDefault="00FF37E8" w:rsidP="007360F5">
            <w:pPr>
              <w:keepNext/>
              <w:spacing w:before="40"/>
              <w:jc w:val="both"/>
              <w:rPr>
                <w:rFonts w:eastAsia="Times New Roman"/>
              </w:rPr>
            </w:pPr>
            <w:r w:rsidRPr="00B8713E">
              <w:rPr>
                <w:rFonts w:eastAsia="Times New Roman"/>
                <w:position w:val="-28"/>
              </w:rPr>
              <w:object w:dxaOrig="2140" w:dyaOrig="700">
                <v:shape id="_x0000_i1044" type="#_x0000_t75" style="width:106.65pt;height:36pt" o:ole="">
                  <v:imagedata r:id="rId47" o:title=""/>
                </v:shape>
                <o:OLEObject Type="Embed" ProgID="Equation.3" ShapeID="_x0000_i1044" DrawAspect="Content" ObjectID="_1609052401" r:id="rId48"/>
              </w:object>
            </w:r>
          </w:p>
          <w:p w:rsidR="00322BB4" w:rsidRPr="00B8713E" w:rsidRDefault="00322BB4" w:rsidP="007360F5">
            <w:pPr>
              <w:keepNext/>
              <w:spacing w:before="40"/>
              <w:jc w:val="both"/>
            </w:pPr>
            <w:r w:rsidRPr="00B8713E">
              <w:rPr>
                <w:rFonts w:eastAsia="Times New Roman"/>
              </w:rPr>
              <w:t>где:</w:t>
            </w:r>
          </w:p>
          <w:p w:rsidR="00322BB4" w:rsidRPr="00B8713E" w:rsidRDefault="00322BB4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rPr>
                <w:vertAlign w:val="subscript"/>
              </w:rPr>
              <w:t>санкц</w:t>
            </w:r>
            <w:r w:rsidRPr="00B8713E">
              <w:t xml:space="preserve"> - количество </w:t>
            </w:r>
            <w:r w:rsidR="00B04D74" w:rsidRPr="00B8713E">
              <w:t>государственных учреждений, в отношении которых ГРБС осуществляет полномочия учредителя (ГРБС)</w:t>
            </w:r>
            <w:r w:rsidRPr="00B8713E">
              <w:t>, исполнявших в отчетном году государственное задание, в отношении которых была установлена необходимость применения количественно измеримых финансовых санкций (штрафов, изъятий и т.п.) за нарушение условий исполнения госу</w:t>
            </w:r>
            <w:r w:rsidR="002A4751" w:rsidRPr="00B8713E">
              <w:t>дарственного задания (в т.ч. не</w:t>
            </w:r>
            <w:r w:rsidRPr="00B8713E">
              <w:t>достижение показателей, характеризующих объем, качество и иных условий);</w:t>
            </w:r>
          </w:p>
          <w:p w:rsidR="00322BB4" w:rsidRPr="00B8713E" w:rsidRDefault="00322BB4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t xml:space="preserve"> - общее количество </w:t>
            </w:r>
            <w:r w:rsidR="00B04D74" w:rsidRPr="00B8713E">
              <w:t>государственных учреждений, в отношении которых ГРБС осуществляет полномочия учредителя (ГРБС)</w:t>
            </w:r>
            <w:r w:rsidRPr="00B8713E">
              <w:t>, для которых в отчетном году сформированы государственные задания на оказание государственных услуг (выполнение работ).</w:t>
            </w:r>
          </w:p>
        </w:tc>
        <w:tc>
          <w:tcPr>
            <w:tcW w:w="734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Р</w:t>
            </w:r>
            <w:r w:rsidR="00FF37E8" w:rsidRPr="00B8713E">
              <w:rPr>
                <w:vertAlign w:val="subscript"/>
              </w:rPr>
              <w:t>31</w:t>
            </w:r>
            <w:r w:rsidRPr="00B8713E">
              <w:rPr>
                <w:lang w:val="en-US"/>
              </w:rPr>
              <w:t>=100</w:t>
            </w:r>
            <w:r w:rsidRPr="00B8713E">
              <w:t>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rPr>
                <w:lang w:val="en-US"/>
              </w:rPr>
              <w:t>80</w:t>
            </w:r>
            <w:r w:rsidRPr="00B8713E">
              <w:t>%</w:t>
            </w:r>
            <w:r w:rsidRPr="00B8713E">
              <w:rPr>
                <w:lang w:val="en-US"/>
              </w:rPr>
              <w:t>≤P</w:t>
            </w:r>
            <w:r w:rsidR="00FF37E8" w:rsidRPr="00B8713E">
              <w:rPr>
                <w:vertAlign w:val="subscript"/>
              </w:rPr>
              <w:t>31</w:t>
            </w:r>
            <w:r w:rsidRPr="00B8713E">
              <w:rPr>
                <w:lang w:val="en-US"/>
              </w:rPr>
              <w:t>&lt;</w:t>
            </w:r>
            <w:r w:rsidRPr="00B8713E">
              <w:t>10</w:t>
            </w:r>
            <w:r w:rsidRPr="00B8713E">
              <w:rPr>
                <w:lang w:val="en-US"/>
              </w:rPr>
              <w:t>0</w:t>
            </w:r>
            <w:r w:rsidRPr="00B8713E">
              <w:t>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rPr>
                <w:lang w:val="en-US"/>
              </w:rPr>
              <w:t>5</w:t>
            </w:r>
            <w:r w:rsidRPr="00B8713E">
              <w:t>0%</w:t>
            </w:r>
            <w:r w:rsidRPr="00B8713E">
              <w:rPr>
                <w:lang w:val="en-US"/>
              </w:rPr>
              <w:t>≤P</w:t>
            </w:r>
            <w:r w:rsidR="00FF37E8" w:rsidRPr="00B8713E">
              <w:rPr>
                <w:vertAlign w:val="subscript"/>
              </w:rPr>
              <w:t>31</w:t>
            </w:r>
            <w:r w:rsidRPr="00B8713E">
              <w:rPr>
                <w:lang w:val="en-US"/>
              </w:rPr>
              <w:t>&lt;8</w:t>
            </w:r>
            <w:r w:rsidRPr="00B8713E">
              <w:t>0%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rPr>
                <w:lang w:val="en-US"/>
              </w:rPr>
              <w:t>25</w:t>
            </w:r>
            <w:r w:rsidRPr="00B8713E">
              <w:t>%</w:t>
            </w:r>
            <w:r w:rsidRPr="00B8713E">
              <w:rPr>
                <w:lang w:val="en-US"/>
              </w:rPr>
              <w:t>≤P</w:t>
            </w:r>
            <w:r w:rsidR="00FF37E8" w:rsidRPr="00B8713E">
              <w:rPr>
                <w:vertAlign w:val="subscript"/>
              </w:rPr>
              <w:t>31</w:t>
            </w:r>
            <w:r w:rsidRPr="00B8713E">
              <w:rPr>
                <w:lang w:val="en-US"/>
              </w:rPr>
              <w:t>&lt;5</w:t>
            </w:r>
            <w:r w:rsidRPr="00B8713E">
              <w:t>0%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Р</w:t>
            </w:r>
            <w:r w:rsidR="00FF37E8" w:rsidRPr="00B8713E">
              <w:rPr>
                <w:vertAlign w:val="subscript"/>
              </w:rPr>
              <w:t>31</w:t>
            </w:r>
            <w:r w:rsidRPr="00B8713E">
              <w:rPr>
                <w:lang w:val="en-US"/>
              </w:rPr>
              <w:t>&lt;2</w:t>
            </w:r>
            <w:r w:rsidRPr="00B8713E">
              <w:t>5%</w:t>
            </w:r>
          </w:p>
        </w:tc>
        <w:tc>
          <w:tcPr>
            <w:tcW w:w="440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4</w:t>
            </w:r>
          </w:p>
          <w:p w:rsidR="00322BB4" w:rsidRPr="00B8713E" w:rsidRDefault="00322BB4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3</w:t>
            </w:r>
          </w:p>
          <w:p w:rsidR="00322BB4" w:rsidRPr="00B8713E" w:rsidRDefault="00322BB4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2</w:t>
            </w:r>
          </w:p>
          <w:p w:rsidR="00322BB4" w:rsidRPr="00B8713E" w:rsidRDefault="00322BB4" w:rsidP="007360F5">
            <w:pPr>
              <w:keepNext/>
              <w:spacing w:before="40"/>
              <w:rPr>
                <w:lang w:val="en-US"/>
              </w:rPr>
            </w:pPr>
            <w:r w:rsidRPr="00B8713E">
              <w:rPr>
                <w:lang w:val="en-US"/>
              </w:rPr>
              <w:t>1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 xml:space="preserve">ГРБС, формировавшие в отчетном году государственные задания для </w:t>
            </w:r>
            <w:r w:rsidR="00B04D74" w:rsidRPr="00B8713E">
              <w:t>государственных учреждений, в отношении которых ГРБС осуществляет полномочия учредителя (ГРБС)</w:t>
            </w:r>
          </w:p>
        </w:tc>
      </w:tr>
      <w:tr w:rsidR="00CA6052" w:rsidRPr="00B8713E" w:rsidTr="00FF37E8">
        <w:trPr>
          <w:trHeight w:val="1687"/>
        </w:trPr>
        <w:tc>
          <w:tcPr>
            <w:tcW w:w="1001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lastRenderedPageBreak/>
              <w:t>Р</w:t>
            </w:r>
            <w:r w:rsidRPr="00B8713E">
              <w:rPr>
                <w:vertAlign w:val="subscript"/>
              </w:rPr>
              <w:t>3</w:t>
            </w:r>
            <w:r w:rsidR="00470588" w:rsidRPr="00B8713E">
              <w:rPr>
                <w:vertAlign w:val="subscript"/>
              </w:rPr>
              <w:t>2</w:t>
            </w:r>
            <w:r w:rsidRPr="00B8713E">
              <w:t xml:space="preserve">. Доля государственных услуг, на оказание которых в отчетном году были установлены государственные задания для </w:t>
            </w:r>
            <w:r w:rsidR="00B04D74" w:rsidRPr="00B8713E">
              <w:t>государственных учреждений, в отношении которых ГРБС осуществляет полномочия учредителя (ГРБС)</w:t>
            </w:r>
            <w:r w:rsidRPr="00B8713E">
              <w:t>, в отношении которых в отчетном году были утверждены нормативы затрат на оказание данных услуг (в расчете на единицу оказания услуги)</w:t>
            </w:r>
          </w:p>
        </w:tc>
        <w:tc>
          <w:tcPr>
            <w:tcW w:w="2091" w:type="pct"/>
          </w:tcPr>
          <w:p w:rsidR="00322BB4" w:rsidRPr="00B8713E" w:rsidRDefault="00FF37E8" w:rsidP="007360F5">
            <w:pPr>
              <w:keepNext/>
              <w:spacing w:before="40"/>
              <w:jc w:val="both"/>
              <w:rPr>
                <w:rFonts w:eastAsia="Times New Roman"/>
              </w:rPr>
            </w:pPr>
            <w:r w:rsidRPr="00B8713E">
              <w:rPr>
                <w:rFonts w:eastAsia="Times New Roman"/>
                <w:position w:val="-28"/>
              </w:rPr>
              <w:object w:dxaOrig="1960" w:dyaOrig="660">
                <v:shape id="_x0000_i1045" type="#_x0000_t75" style="width:98.5pt;height:33.95pt" o:ole="">
                  <v:imagedata r:id="rId49" o:title=""/>
                </v:shape>
                <o:OLEObject Type="Embed" ProgID="Equation.3" ShapeID="_x0000_i1045" DrawAspect="Content" ObjectID="_1609052402" r:id="rId50"/>
              </w:object>
            </w:r>
          </w:p>
          <w:p w:rsidR="00322BB4" w:rsidRPr="00B8713E" w:rsidRDefault="00322BB4" w:rsidP="007360F5">
            <w:pPr>
              <w:keepNext/>
              <w:spacing w:before="40"/>
              <w:jc w:val="both"/>
            </w:pPr>
            <w:r w:rsidRPr="00B8713E">
              <w:rPr>
                <w:rFonts w:eastAsia="Times New Roman"/>
              </w:rPr>
              <w:t>где:</w:t>
            </w:r>
          </w:p>
          <w:p w:rsidR="00322BB4" w:rsidRPr="00B8713E" w:rsidRDefault="00322BB4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N</w:t>
            </w:r>
            <w:r w:rsidRPr="00B8713E">
              <w:rPr>
                <w:vertAlign w:val="subscript"/>
              </w:rPr>
              <w:t>нз</w:t>
            </w:r>
            <w:r w:rsidRPr="00B8713E">
              <w:t xml:space="preserve"> – количество государственных услуг, оказываемых </w:t>
            </w:r>
            <w:r w:rsidR="00B04D74" w:rsidRPr="00B8713E">
              <w:t xml:space="preserve">государственными учреждениями, в отношении которых ГРБС осуществляет полномочия учредителя (ГРБС), </w:t>
            </w:r>
            <w:r w:rsidRPr="00B8713E">
              <w:t>на основе государственных заданий, в отношении которых в отчетном году были утверждены нормативы затрат на оказание данных услуг (в расчете на единицу оказания услуги);</w:t>
            </w:r>
          </w:p>
          <w:p w:rsidR="00322BB4" w:rsidRPr="00B8713E" w:rsidRDefault="00322BB4" w:rsidP="00CA6052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t xml:space="preserve"> - общее количество государственных услуг, оказываемых </w:t>
            </w:r>
            <w:r w:rsidR="00CA6052" w:rsidRPr="00B8713E">
              <w:t xml:space="preserve">государственными учреждениями, в отношении которых ГРБС осуществляет полномочия учредителя (ГРБС), </w:t>
            </w:r>
            <w:r w:rsidRPr="00B8713E">
              <w:t>в отчетном году.</w:t>
            </w:r>
          </w:p>
        </w:tc>
        <w:tc>
          <w:tcPr>
            <w:tcW w:w="734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Р</w:t>
            </w:r>
            <w:r w:rsidR="00FF37E8" w:rsidRPr="00B8713E">
              <w:rPr>
                <w:vertAlign w:val="subscript"/>
              </w:rPr>
              <w:t>32</w:t>
            </w:r>
            <w:r w:rsidRPr="00B8713E">
              <w:t>=100%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rPr>
                <w:lang w:val="en-US"/>
              </w:rPr>
              <w:t>9</w:t>
            </w:r>
            <w:r w:rsidRPr="00B8713E">
              <w:t>0%</w:t>
            </w:r>
            <w:r w:rsidRPr="00B8713E">
              <w:rPr>
                <w:lang w:val="en-US"/>
              </w:rPr>
              <w:t>≤P</w:t>
            </w:r>
            <w:r w:rsidR="00FF37E8" w:rsidRPr="00B8713E">
              <w:rPr>
                <w:vertAlign w:val="subscript"/>
              </w:rPr>
              <w:t>32</w:t>
            </w:r>
            <w:r w:rsidRPr="00B8713E">
              <w:rPr>
                <w:lang w:val="en-US"/>
              </w:rPr>
              <w:t>&lt;</w:t>
            </w:r>
            <w:r w:rsidRPr="00B8713E">
              <w:t>100%</w:t>
            </w:r>
          </w:p>
          <w:p w:rsidR="00322BB4" w:rsidRPr="00B8713E" w:rsidRDefault="00322BB4" w:rsidP="007360F5">
            <w:pPr>
              <w:keepNext/>
              <w:spacing w:before="40"/>
              <w:rPr>
                <w:lang w:val="en-US"/>
              </w:rPr>
            </w:pPr>
            <w:r w:rsidRPr="00B8713E">
              <w:t>80%</w:t>
            </w:r>
            <w:r w:rsidRPr="00B8713E">
              <w:rPr>
                <w:lang w:val="en-US"/>
              </w:rPr>
              <w:t>≤P</w:t>
            </w:r>
            <w:r w:rsidR="00FF37E8" w:rsidRPr="00B8713E">
              <w:rPr>
                <w:vertAlign w:val="subscript"/>
              </w:rPr>
              <w:t>32</w:t>
            </w:r>
            <w:r w:rsidRPr="00B8713E">
              <w:rPr>
                <w:lang w:val="en-US"/>
              </w:rPr>
              <w:t>&lt;</w:t>
            </w:r>
            <w:r w:rsidRPr="00B8713E">
              <w:t>9</w:t>
            </w:r>
            <w:r w:rsidRPr="00B8713E">
              <w:rPr>
                <w:lang w:val="en-US"/>
              </w:rPr>
              <w:t>0%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70%</w:t>
            </w:r>
            <w:r w:rsidRPr="00B8713E">
              <w:rPr>
                <w:lang w:val="en-US"/>
              </w:rPr>
              <w:t>≤P</w:t>
            </w:r>
            <w:r w:rsidR="00FF37E8" w:rsidRPr="00B8713E">
              <w:rPr>
                <w:vertAlign w:val="subscript"/>
              </w:rPr>
              <w:t>32</w:t>
            </w:r>
            <w:r w:rsidRPr="00B8713E">
              <w:t>&lt;8</w:t>
            </w:r>
            <w:r w:rsidRPr="00B8713E">
              <w:rPr>
                <w:lang w:val="en-US"/>
              </w:rPr>
              <w:t>0%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rPr>
                <w:lang w:val="en-US"/>
              </w:rPr>
              <w:t>P</w:t>
            </w:r>
            <w:r w:rsidR="00FF37E8" w:rsidRPr="00B8713E">
              <w:rPr>
                <w:vertAlign w:val="subscript"/>
              </w:rPr>
              <w:t>32</w:t>
            </w:r>
            <w:r w:rsidRPr="00B8713E">
              <w:t>&lt;</w:t>
            </w:r>
            <w:r w:rsidRPr="00B8713E">
              <w:rPr>
                <w:lang w:val="en-US"/>
              </w:rPr>
              <w:t>70%</w:t>
            </w:r>
          </w:p>
        </w:tc>
        <w:tc>
          <w:tcPr>
            <w:tcW w:w="440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4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3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2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1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rPr>
                <w:lang w:val="en-US"/>
              </w:rPr>
              <w:t>0</w:t>
            </w:r>
          </w:p>
        </w:tc>
        <w:tc>
          <w:tcPr>
            <w:tcW w:w="734" w:type="pct"/>
          </w:tcPr>
          <w:p w:rsidR="00322BB4" w:rsidRPr="00B8713E" w:rsidRDefault="00322BB4" w:rsidP="00CA6052">
            <w:pPr>
              <w:keepNext/>
              <w:spacing w:before="40"/>
            </w:pPr>
            <w:r w:rsidRPr="00B8713E">
              <w:t xml:space="preserve">ГРБС, </w:t>
            </w:r>
            <w:r w:rsidR="00B04D74" w:rsidRPr="00B8713E">
              <w:t xml:space="preserve">осуществлявшие в </w:t>
            </w:r>
            <w:r w:rsidRPr="00B8713E">
              <w:t xml:space="preserve">отчетном году </w:t>
            </w:r>
            <w:r w:rsidR="00CA6052" w:rsidRPr="00B8713E">
              <w:t xml:space="preserve">полномочия учредителя (ГРБС) </w:t>
            </w:r>
            <w:r w:rsidR="00B04D74" w:rsidRPr="00B8713E">
              <w:t xml:space="preserve">в отношении </w:t>
            </w:r>
            <w:r w:rsidR="00CA6052" w:rsidRPr="00B8713E">
              <w:t>государственных учреждений</w:t>
            </w:r>
            <w:r w:rsidRPr="00B8713E">
              <w:t>, которые оказывали государственные услуги</w:t>
            </w:r>
          </w:p>
        </w:tc>
      </w:tr>
      <w:tr w:rsidR="00CA6052" w:rsidRPr="00B8713E" w:rsidTr="00356AC8">
        <w:trPr>
          <w:trHeight w:val="114"/>
        </w:trPr>
        <w:tc>
          <w:tcPr>
            <w:tcW w:w="1001" w:type="pct"/>
          </w:tcPr>
          <w:p w:rsidR="00322BB4" w:rsidRPr="00B8713E" w:rsidRDefault="00322BB4" w:rsidP="00B04D74">
            <w:pPr>
              <w:keepNext/>
              <w:spacing w:before="40"/>
            </w:pPr>
            <w:r w:rsidRPr="00B8713E">
              <w:t>Р</w:t>
            </w:r>
            <w:r w:rsidRPr="00B8713E">
              <w:rPr>
                <w:vertAlign w:val="subscript"/>
              </w:rPr>
              <w:t>3</w:t>
            </w:r>
            <w:r w:rsidR="00470588" w:rsidRPr="00B8713E">
              <w:rPr>
                <w:vertAlign w:val="subscript"/>
              </w:rPr>
              <w:t>3</w:t>
            </w:r>
            <w:r w:rsidRPr="00B8713E">
              <w:t xml:space="preserve">. Доля государственных услуг, оказываемых </w:t>
            </w:r>
            <w:r w:rsidR="00B04D74" w:rsidRPr="00B8713E">
              <w:t>государственными учреждениями, в отношении которых ГРБС осуществляет полномочия учредителя (ГРБС)</w:t>
            </w:r>
            <w:r w:rsidRPr="00B8713E">
              <w:t>, в отношении которых в отчетном году были утверждены индивидуальные</w:t>
            </w:r>
            <w:r w:rsidRPr="00B8713E">
              <w:rPr>
                <w:strike/>
              </w:rPr>
              <w:t xml:space="preserve"> </w:t>
            </w:r>
            <w:r w:rsidRPr="00B8713E">
              <w:t>нормативы затрат на оказание данных услуг (в расчете на единицу оказания услуги)</w:t>
            </w:r>
          </w:p>
        </w:tc>
        <w:tc>
          <w:tcPr>
            <w:tcW w:w="2091" w:type="pct"/>
          </w:tcPr>
          <w:p w:rsidR="00322BB4" w:rsidRPr="00B8713E" w:rsidRDefault="00FF37E8" w:rsidP="007360F5">
            <w:pPr>
              <w:keepNext/>
              <w:spacing w:before="40"/>
              <w:jc w:val="both"/>
              <w:rPr>
                <w:rFonts w:eastAsia="Times New Roman"/>
              </w:rPr>
            </w:pPr>
            <w:r w:rsidRPr="00B8713E">
              <w:rPr>
                <w:rFonts w:eastAsia="Times New Roman"/>
                <w:position w:val="-28"/>
              </w:rPr>
              <w:object w:dxaOrig="2040" w:dyaOrig="660">
                <v:shape id="_x0000_i1046" type="#_x0000_t75" style="width:101.9pt;height:33.95pt" o:ole="">
                  <v:imagedata r:id="rId51" o:title=""/>
                </v:shape>
                <o:OLEObject Type="Embed" ProgID="Equation.3" ShapeID="_x0000_i1046" DrawAspect="Content" ObjectID="_1609052403" r:id="rId52"/>
              </w:object>
            </w:r>
          </w:p>
          <w:p w:rsidR="00322BB4" w:rsidRPr="00B8713E" w:rsidRDefault="00322BB4" w:rsidP="007360F5">
            <w:pPr>
              <w:keepNext/>
              <w:spacing w:before="40"/>
              <w:jc w:val="both"/>
            </w:pPr>
            <w:r w:rsidRPr="00B8713E">
              <w:rPr>
                <w:rFonts w:eastAsia="Times New Roman"/>
              </w:rPr>
              <w:t>где:</w:t>
            </w:r>
          </w:p>
          <w:p w:rsidR="00322BB4" w:rsidRPr="00B8713E" w:rsidRDefault="00322BB4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N</w:t>
            </w:r>
            <w:r w:rsidRPr="00B8713E">
              <w:rPr>
                <w:vertAlign w:val="subscript"/>
              </w:rPr>
              <w:t xml:space="preserve">инд </w:t>
            </w:r>
            <w:r w:rsidRPr="00B8713E">
              <w:t xml:space="preserve">– количество государственных услуг, оказываемых </w:t>
            </w:r>
            <w:r w:rsidR="00B04D74" w:rsidRPr="00B8713E">
              <w:t>государственными учреждениями, в отношении которых ГРБС осуществляет полномочия учредителя (ГРБС)</w:t>
            </w:r>
            <w:r w:rsidRPr="00B8713E">
              <w:t>, в отношении которых в отчетном году были утверждены индивидуальные для отдельных государственных учреждений нормативы затрат на оказание данных услуг (в расчете на единицу оказания услуги);</w:t>
            </w:r>
          </w:p>
          <w:p w:rsidR="00322BB4" w:rsidRPr="00B8713E" w:rsidRDefault="00322BB4" w:rsidP="00B04D74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t xml:space="preserve"> - общее количество государственных услуг, оказываемых </w:t>
            </w:r>
            <w:r w:rsidR="00B04D74" w:rsidRPr="00B8713E">
              <w:t xml:space="preserve">государственными учреждениями, в отношении которых ГРБС осуществляет полномочия учредителя (ГРБС), </w:t>
            </w:r>
            <w:r w:rsidRPr="00B8713E">
              <w:t>в отчетном году.</w:t>
            </w:r>
          </w:p>
        </w:tc>
        <w:tc>
          <w:tcPr>
            <w:tcW w:w="734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Р</w:t>
            </w:r>
            <w:r w:rsidR="00FF37E8" w:rsidRPr="00B8713E">
              <w:rPr>
                <w:vertAlign w:val="subscript"/>
              </w:rPr>
              <w:t>33</w:t>
            </w:r>
            <w:r w:rsidRPr="00B8713E">
              <w:t>≤5%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5%&lt;</w:t>
            </w:r>
            <w:r w:rsidRPr="00B8713E">
              <w:rPr>
                <w:lang w:val="en-US"/>
              </w:rPr>
              <w:t>P</w:t>
            </w:r>
            <w:r w:rsidR="00FF37E8" w:rsidRPr="00B8713E">
              <w:rPr>
                <w:vertAlign w:val="subscript"/>
              </w:rPr>
              <w:t>33</w:t>
            </w:r>
            <w:r w:rsidRPr="00B8713E">
              <w:t>≤10%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10%&lt;</w:t>
            </w:r>
            <w:r w:rsidRPr="00B8713E">
              <w:rPr>
                <w:lang w:val="en-US"/>
              </w:rPr>
              <w:t>P</w:t>
            </w:r>
            <w:r w:rsidR="00FF37E8" w:rsidRPr="00B8713E">
              <w:rPr>
                <w:vertAlign w:val="subscript"/>
              </w:rPr>
              <w:t>33</w:t>
            </w:r>
            <w:r w:rsidRPr="00B8713E">
              <w:t>≤20%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20%&lt;</w:t>
            </w:r>
            <w:r w:rsidRPr="00B8713E">
              <w:rPr>
                <w:lang w:val="en-US"/>
              </w:rPr>
              <w:t>P</w:t>
            </w:r>
            <w:r w:rsidR="00FF37E8" w:rsidRPr="00B8713E">
              <w:rPr>
                <w:vertAlign w:val="subscript"/>
              </w:rPr>
              <w:t>33</w:t>
            </w:r>
            <w:r w:rsidRPr="00B8713E">
              <w:t>≤40%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40%&lt;</w:t>
            </w:r>
            <w:r w:rsidRPr="00B8713E">
              <w:rPr>
                <w:lang w:val="en-US"/>
              </w:rPr>
              <w:t>P</w:t>
            </w:r>
            <w:r w:rsidR="00FF37E8" w:rsidRPr="00B8713E">
              <w:rPr>
                <w:vertAlign w:val="subscript"/>
              </w:rPr>
              <w:t>33</w:t>
            </w:r>
            <w:r w:rsidRPr="00B8713E">
              <w:t>≤60%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Р</w:t>
            </w:r>
            <w:r w:rsidR="00FF37E8" w:rsidRPr="00B8713E">
              <w:rPr>
                <w:vertAlign w:val="subscript"/>
              </w:rPr>
              <w:t>33</w:t>
            </w:r>
            <w:r w:rsidRPr="00B8713E">
              <w:t>&gt;60% или не утверждены нормативы затрат</w:t>
            </w:r>
          </w:p>
        </w:tc>
        <w:tc>
          <w:tcPr>
            <w:tcW w:w="440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5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4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3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2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1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322BB4" w:rsidRPr="00B8713E" w:rsidRDefault="00CA6052" w:rsidP="00B04D74">
            <w:pPr>
              <w:keepNext/>
              <w:spacing w:before="40"/>
            </w:pPr>
            <w:r w:rsidRPr="00B8713E">
              <w:t>ГРБС, осуществлявшие в отчетном году полномочия учредителя (ГРБС) в отношении государственных учреждений, которые оказывали государственные услуги</w:t>
            </w:r>
          </w:p>
        </w:tc>
      </w:tr>
      <w:tr w:rsidR="00CA6052" w:rsidRPr="00B8713E" w:rsidTr="00FF37E8">
        <w:trPr>
          <w:trHeight w:val="411"/>
        </w:trPr>
        <w:tc>
          <w:tcPr>
            <w:tcW w:w="1001" w:type="pct"/>
          </w:tcPr>
          <w:p w:rsidR="00322BB4" w:rsidRPr="00B8713E" w:rsidRDefault="00322BB4" w:rsidP="00CA6052">
            <w:pPr>
              <w:keepNext/>
              <w:spacing w:before="40"/>
            </w:pPr>
            <w:r w:rsidRPr="00B8713E">
              <w:lastRenderedPageBreak/>
              <w:t>Р</w:t>
            </w:r>
            <w:r w:rsidRPr="00B8713E">
              <w:rPr>
                <w:vertAlign w:val="subscript"/>
              </w:rPr>
              <w:t>3</w:t>
            </w:r>
            <w:r w:rsidR="00470588" w:rsidRPr="00B8713E">
              <w:rPr>
                <w:vertAlign w:val="subscript"/>
              </w:rPr>
              <w:t>4</w:t>
            </w:r>
            <w:r w:rsidRPr="00B8713E">
              <w:t xml:space="preserve">. Доля субсидий на иные цели, предоставленных </w:t>
            </w:r>
            <w:r w:rsidR="00CA6052" w:rsidRPr="00B8713E">
              <w:t>государственным учреждениям, в отношении которых ГРБС осуществляет полномочия учредителя (ГРБС),</w:t>
            </w:r>
            <w:r w:rsidRPr="00B8713E">
              <w:t xml:space="preserve"> в отчетном году, распределение которых было осуществлено по формализованным методикам </w:t>
            </w:r>
          </w:p>
        </w:tc>
        <w:tc>
          <w:tcPr>
            <w:tcW w:w="2091" w:type="pct"/>
          </w:tcPr>
          <w:p w:rsidR="00322BB4" w:rsidRPr="00B8713E" w:rsidRDefault="00582955" w:rsidP="007360F5">
            <w:pPr>
              <w:keepNext/>
              <w:spacing w:before="40"/>
              <w:jc w:val="both"/>
              <w:rPr>
                <w:rFonts w:eastAsia="Times New Roman"/>
              </w:rPr>
            </w:pPr>
            <w:r w:rsidRPr="00B8713E">
              <w:rPr>
                <w:rFonts w:eastAsia="Times New Roman"/>
                <w:position w:val="-28"/>
              </w:rPr>
              <w:object w:dxaOrig="1960" w:dyaOrig="660">
                <v:shape id="_x0000_i1047" type="#_x0000_t75" style="width:98.5pt;height:33.95pt" o:ole="">
                  <v:imagedata r:id="rId53" o:title=""/>
                </v:shape>
                <o:OLEObject Type="Embed" ProgID="Equation.3" ShapeID="_x0000_i1047" DrawAspect="Content" ObjectID="_1609052404" r:id="rId54"/>
              </w:object>
            </w:r>
          </w:p>
          <w:p w:rsidR="00322BB4" w:rsidRPr="00B8713E" w:rsidRDefault="00322BB4" w:rsidP="007360F5">
            <w:pPr>
              <w:keepNext/>
              <w:spacing w:before="40"/>
              <w:jc w:val="both"/>
            </w:pPr>
            <w:r w:rsidRPr="00B8713E">
              <w:rPr>
                <w:rFonts w:eastAsia="Times New Roman"/>
              </w:rPr>
              <w:t>где:</w:t>
            </w:r>
          </w:p>
          <w:p w:rsidR="00322BB4" w:rsidRPr="00B8713E" w:rsidRDefault="00322BB4" w:rsidP="007360F5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S</w:t>
            </w:r>
            <w:r w:rsidRPr="00B8713E">
              <w:rPr>
                <w:vertAlign w:val="subscript"/>
                <w:lang w:val="en-US"/>
              </w:rPr>
              <w:t>mk</w:t>
            </w:r>
            <w:r w:rsidRPr="00B8713E">
              <w:t xml:space="preserve"> – объем субсидий на иные цели, предоставленных </w:t>
            </w:r>
            <w:r w:rsidR="00CA6052" w:rsidRPr="00B8713E">
              <w:t>государственным учреждениям, в отношении которых ГРБС осуществляет полномочия учредителя (ГРБС),</w:t>
            </w:r>
            <w:r w:rsidRPr="00B8713E">
              <w:t xml:space="preserve"> в отчетном году, распределение которых было осуществлено по формализованным методикам (тыс. рублей);</w:t>
            </w:r>
          </w:p>
          <w:p w:rsidR="00322BB4" w:rsidRPr="00B8713E" w:rsidRDefault="00322BB4" w:rsidP="00CA6052">
            <w:pPr>
              <w:keepNext/>
              <w:spacing w:before="40"/>
              <w:jc w:val="both"/>
            </w:pPr>
            <w:r w:rsidRPr="00B8713E">
              <w:rPr>
                <w:lang w:val="en-US"/>
              </w:rPr>
              <w:t>Q</w:t>
            </w:r>
            <w:r w:rsidRPr="00B8713E">
              <w:t xml:space="preserve"> – общий объем субсидий на иные цели, предоставленных </w:t>
            </w:r>
            <w:r w:rsidR="00CA6052" w:rsidRPr="00B8713E">
              <w:t>государственным учреждениям, в отношении которых ГРБС осуществляет полномочия учредителя (ГРБС),</w:t>
            </w:r>
            <w:r w:rsidRPr="00B8713E">
              <w:t xml:space="preserve"> в отчетном году (тыс. рублей).</w:t>
            </w:r>
          </w:p>
        </w:tc>
        <w:tc>
          <w:tcPr>
            <w:tcW w:w="734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Р</w:t>
            </w:r>
            <w:r w:rsidR="00FF37E8" w:rsidRPr="00B8713E">
              <w:rPr>
                <w:vertAlign w:val="subscript"/>
              </w:rPr>
              <w:t>34</w:t>
            </w:r>
            <w:r w:rsidRPr="00B8713E">
              <w:t>≥75%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50</w:t>
            </w:r>
            <w:r w:rsidRPr="00B8713E">
              <w:rPr>
                <w:lang w:val="en-US"/>
              </w:rPr>
              <w:t>≤P</w:t>
            </w:r>
            <w:r w:rsidR="00FF37E8" w:rsidRPr="00B8713E">
              <w:rPr>
                <w:vertAlign w:val="subscript"/>
              </w:rPr>
              <w:t>34</w:t>
            </w:r>
            <w:r w:rsidRPr="00B8713E">
              <w:rPr>
                <w:lang w:val="en-US"/>
              </w:rPr>
              <w:t>&lt;</w:t>
            </w:r>
            <w:r w:rsidRPr="00B8713E">
              <w:t>75%</w:t>
            </w:r>
          </w:p>
          <w:p w:rsidR="00322BB4" w:rsidRPr="00B8713E" w:rsidRDefault="00322BB4" w:rsidP="007360F5">
            <w:pPr>
              <w:keepNext/>
              <w:spacing w:before="40"/>
              <w:rPr>
                <w:lang w:val="en-US"/>
              </w:rPr>
            </w:pPr>
            <w:r w:rsidRPr="00B8713E">
              <w:t>25%</w:t>
            </w:r>
            <w:r w:rsidRPr="00B8713E">
              <w:rPr>
                <w:lang w:val="en-US"/>
              </w:rPr>
              <w:t>≤P</w:t>
            </w:r>
            <w:r w:rsidR="00FF37E8" w:rsidRPr="00B8713E">
              <w:rPr>
                <w:vertAlign w:val="subscript"/>
              </w:rPr>
              <w:t>34</w:t>
            </w:r>
            <w:r w:rsidRPr="00B8713E">
              <w:rPr>
                <w:lang w:val="en-US"/>
              </w:rPr>
              <w:t>&lt;</w:t>
            </w:r>
            <w:r w:rsidRPr="00B8713E">
              <w:t>5</w:t>
            </w:r>
            <w:r w:rsidRPr="00B8713E">
              <w:rPr>
                <w:lang w:val="en-US"/>
              </w:rPr>
              <w:t>0%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rPr>
                <w:lang w:val="en-US"/>
              </w:rPr>
              <w:t>P</w:t>
            </w:r>
            <w:r w:rsidR="00FF37E8" w:rsidRPr="00B8713E">
              <w:rPr>
                <w:vertAlign w:val="subscript"/>
              </w:rPr>
              <w:t>34</w:t>
            </w:r>
            <w:r w:rsidRPr="00B8713E">
              <w:t>&lt;25</w:t>
            </w:r>
            <w:r w:rsidRPr="00B8713E">
              <w:rPr>
                <w:lang w:val="en-US"/>
              </w:rPr>
              <w:t>%</w:t>
            </w:r>
          </w:p>
        </w:tc>
        <w:tc>
          <w:tcPr>
            <w:tcW w:w="440" w:type="pct"/>
          </w:tcPr>
          <w:p w:rsidR="00322BB4" w:rsidRPr="00B8713E" w:rsidRDefault="00322BB4" w:rsidP="007360F5">
            <w:pPr>
              <w:keepNext/>
              <w:spacing w:before="40"/>
            </w:pPr>
            <w:r w:rsidRPr="00B8713E">
              <w:t>3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2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1</w:t>
            </w:r>
          </w:p>
          <w:p w:rsidR="00322BB4" w:rsidRPr="00B8713E" w:rsidRDefault="00322BB4" w:rsidP="007360F5">
            <w:pPr>
              <w:keepNext/>
              <w:spacing w:before="40"/>
            </w:pPr>
            <w:r w:rsidRPr="00B8713E">
              <w:t>0</w:t>
            </w:r>
          </w:p>
        </w:tc>
        <w:tc>
          <w:tcPr>
            <w:tcW w:w="734" w:type="pct"/>
          </w:tcPr>
          <w:p w:rsidR="00322BB4" w:rsidRPr="00B8713E" w:rsidRDefault="00CA6052" w:rsidP="007360F5">
            <w:pPr>
              <w:keepNext/>
              <w:spacing w:before="40"/>
            </w:pPr>
            <w:r w:rsidRPr="00B8713E">
              <w:t>ГРБС, осуществлявшие в отчетном году полномочия учредителя (ГРБС) в отношении государственных учреждений</w:t>
            </w:r>
          </w:p>
        </w:tc>
      </w:tr>
    </w:tbl>
    <w:p w:rsidR="001564AE" w:rsidRPr="00B8713E" w:rsidRDefault="001564AE" w:rsidP="001564AE">
      <w:pPr>
        <w:pStyle w:val="a9"/>
        <w:ind w:left="0"/>
        <w:rPr>
          <w:sz w:val="28"/>
          <w:szCs w:val="28"/>
        </w:rPr>
      </w:pPr>
      <w:r w:rsidRPr="00B8713E">
        <w:rPr>
          <w:sz w:val="28"/>
          <w:szCs w:val="28"/>
        </w:rPr>
        <w:br w:type="page"/>
      </w:r>
    </w:p>
    <w:p w:rsidR="001564AE" w:rsidRPr="00B8713E" w:rsidRDefault="001564AE" w:rsidP="001564AE">
      <w:pPr>
        <w:pStyle w:val="Pro-List1"/>
        <w:tabs>
          <w:tab w:val="clear" w:pos="1134"/>
          <w:tab w:val="left" w:pos="4536"/>
        </w:tabs>
        <w:ind w:left="4536" w:firstLine="0"/>
        <w:rPr>
          <w:rFonts w:ascii="Times New Roman" w:hAnsi="Times New Roman"/>
          <w:sz w:val="28"/>
          <w:szCs w:val="28"/>
        </w:rPr>
        <w:sectPr w:rsidR="001564AE" w:rsidRPr="00B8713E" w:rsidSect="00821921">
          <w:footerReference w:type="default" r:id="rId55"/>
          <w:pgSz w:w="16838" w:h="11906" w:orient="landscape" w:code="9"/>
          <w:pgMar w:top="567" w:right="567" w:bottom="284" w:left="1134" w:header="720" w:footer="720" w:gutter="0"/>
          <w:pgNumType w:start="1"/>
          <w:cols w:space="720"/>
          <w:noEndnote/>
          <w:docGrid w:linePitch="326"/>
        </w:sectPr>
      </w:pPr>
    </w:p>
    <w:p w:rsidR="0064571A" w:rsidRPr="00B8713E" w:rsidRDefault="0064571A" w:rsidP="0064571A">
      <w:pPr>
        <w:widowControl w:val="0"/>
        <w:jc w:val="right"/>
        <w:rPr>
          <w:rFonts w:eastAsia="Courier New"/>
          <w:color w:val="000000"/>
          <w:sz w:val="28"/>
          <w:szCs w:val="28"/>
        </w:rPr>
      </w:pPr>
      <w:r w:rsidRPr="00B8713E">
        <w:rPr>
          <w:rFonts w:eastAsia="Courier New"/>
          <w:color w:val="000000"/>
          <w:sz w:val="28"/>
          <w:szCs w:val="28"/>
        </w:rPr>
        <w:lastRenderedPageBreak/>
        <w:t xml:space="preserve">ПРИЛОЖЕНИЕ 2 </w:t>
      </w:r>
    </w:p>
    <w:p w:rsidR="0064571A" w:rsidRPr="00B8713E" w:rsidRDefault="0064571A" w:rsidP="0064571A">
      <w:pPr>
        <w:widowControl w:val="0"/>
        <w:jc w:val="right"/>
        <w:rPr>
          <w:rFonts w:eastAsia="Courier New"/>
          <w:color w:val="000000"/>
          <w:sz w:val="28"/>
          <w:szCs w:val="28"/>
        </w:rPr>
      </w:pPr>
      <w:r w:rsidRPr="00B8713E">
        <w:rPr>
          <w:rFonts w:eastAsia="Courier New"/>
          <w:color w:val="000000"/>
          <w:sz w:val="28"/>
          <w:szCs w:val="28"/>
        </w:rPr>
        <w:t xml:space="preserve">к приказу комитета финансов </w:t>
      </w:r>
    </w:p>
    <w:p w:rsidR="0064571A" w:rsidRPr="00B8713E" w:rsidRDefault="0064571A" w:rsidP="0064571A">
      <w:pPr>
        <w:widowControl w:val="0"/>
        <w:jc w:val="right"/>
        <w:rPr>
          <w:rFonts w:eastAsia="Courier New"/>
          <w:color w:val="000000"/>
          <w:sz w:val="28"/>
          <w:szCs w:val="28"/>
        </w:rPr>
      </w:pPr>
      <w:r w:rsidRPr="00B8713E">
        <w:rPr>
          <w:rFonts w:eastAsia="Courier New"/>
          <w:color w:val="000000"/>
          <w:sz w:val="28"/>
          <w:szCs w:val="28"/>
        </w:rPr>
        <w:t>Ленинградской области</w:t>
      </w:r>
    </w:p>
    <w:p w:rsidR="0064571A" w:rsidRPr="00B8713E" w:rsidRDefault="0064571A" w:rsidP="001564AE">
      <w:pPr>
        <w:pStyle w:val="Pro-List1"/>
        <w:tabs>
          <w:tab w:val="clear" w:pos="1134"/>
          <w:tab w:val="left" w:pos="4536"/>
        </w:tabs>
        <w:spacing w:line="240" w:lineRule="auto"/>
        <w:ind w:left="4536" w:firstLine="0"/>
        <w:jc w:val="right"/>
        <w:rPr>
          <w:rFonts w:ascii="Times New Roman" w:hAnsi="Times New Roman"/>
          <w:sz w:val="28"/>
          <w:szCs w:val="28"/>
        </w:rPr>
      </w:pPr>
    </w:p>
    <w:p w:rsidR="006721E9" w:rsidRPr="00B8713E" w:rsidRDefault="006721E9" w:rsidP="001564AE">
      <w:pPr>
        <w:pStyle w:val="Pro-List1"/>
        <w:tabs>
          <w:tab w:val="clear" w:pos="1134"/>
          <w:tab w:val="left" w:pos="4536"/>
        </w:tabs>
        <w:spacing w:line="240" w:lineRule="auto"/>
        <w:ind w:left="4536" w:firstLine="0"/>
        <w:jc w:val="right"/>
        <w:rPr>
          <w:rFonts w:ascii="Times New Roman" w:hAnsi="Times New Roman"/>
          <w:sz w:val="28"/>
          <w:szCs w:val="28"/>
        </w:rPr>
      </w:pPr>
    </w:p>
    <w:p w:rsidR="001564AE" w:rsidRPr="00B8713E" w:rsidRDefault="001564AE" w:rsidP="001564AE">
      <w:pPr>
        <w:pStyle w:val="Pro-List1"/>
        <w:tabs>
          <w:tab w:val="clear" w:pos="1134"/>
          <w:tab w:val="left" w:pos="4536"/>
        </w:tabs>
        <w:spacing w:line="240" w:lineRule="auto"/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B8713E">
        <w:rPr>
          <w:rFonts w:ascii="Times New Roman" w:hAnsi="Times New Roman"/>
          <w:sz w:val="28"/>
          <w:szCs w:val="28"/>
        </w:rPr>
        <w:t>ПРИЛОЖЕНИЕ 2</w:t>
      </w:r>
    </w:p>
    <w:p w:rsidR="001564AE" w:rsidRPr="00B8713E" w:rsidRDefault="001564AE" w:rsidP="00751AF1">
      <w:pPr>
        <w:pStyle w:val="Pro-List1"/>
        <w:tabs>
          <w:tab w:val="clear" w:pos="1134"/>
        </w:tabs>
        <w:spacing w:before="0" w:line="240" w:lineRule="auto"/>
        <w:ind w:left="4678" w:firstLine="0"/>
        <w:rPr>
          <w:rFonts w:ascii="Times New Roman" w:hAnsi="Times New Roman"/>
          <w:sz w:val="28"/>
          <w:szCs w:val="28"/>
        </w:rPr>
      </w:pPr>
      <w:r w:rsidRPr="00B8713E">
        <w:rPr>
          <w:rFonts w:ascii="Times New Roman" w:hAnsi="Times New Roman"/>
          <w:sz w:val="28"/>
          <w:szCs w:val="28"/>
        </w:rPr>
        <w:t>к порядку проведения оценки качества финансового менеджмента главных распорядителей средств областного бюджета Ленинградской области, утвержденному приказом комитета финансов Ленинградской области от 22 декабря 2014</w:t>
      </w:r>
      <w:r w:rsidR="00751AF1" w:rsidRPr="00B8713E">
        <w:rPr>
          <w:rFonts w:ascii="Times New Roman" w:hAnsi="Times New Roman"/>
          <w:sz w:val="28"/>
          <w:szCs w:val="28"/>
        </w:rPr>
        <w:t xml:space="preserve"> </w:t>
      </w:r>
      <w:r w:rsidRPr="00B8713E">
        <w:rPr>
          <w:rFonts w:ascii="Times New Roman" w:hAnsi="Times New Roman"/>
          <w:sz w:val="28"/>
          <w:szCs w:val="28"/>
        </w:rPr>
        <w:t>г</w:t>
      </w:r>
      <w:r w:rsidR="00751AF1" w:rsidRPr="00B8713E">
        <w:rPr>
          <w:rFonts w:ascii="Times New Roman" w:hAnsi="Times New Roman"/>
          <w:sz w:val="28"/>
          <w:szCs w:val="28"/>
        </w:rPr>
        <w:t>ода</w:t>
      </w:r>
      <w:r w:rsidRPr="00B8713E">
        <w:rPr>
          <w:rFonts w:ascii="Times New Roman" w:hAnsi="Times New Roman"/>
          <w:sz w:val="28"/>
          <w:szCs w:val="28"/>
        </w:rPr>
        <w:t xml:space="preserve"> </w:t>
      </w:r>
      <w:r w:rsidR="00751AF1" w:rsidRPr="00B8713E">
        <w:rPr>
          <w:rFonts w:ascii="Times New Roman" w:hAnsi="Times New Roman"/>
          <w:sz w:val="28"/>
          <w:szCs w:val="28"/>
        </w:rPr>
        <w:br/>
      </w:r>
      <w:r w:rsidRPr="00B8713E">
        <w:rPr>
          <w:rFonts w:ascii="Times New Roman" w:hAnsi="Times New Roman"/>
          <w:sz w:val="28"/>
          <w:szCs w:val="28"/>
        </w:rPr>
        <w:t>№ 18-02/01-02-101</w:t>
      </w:r>
    </w:p>
    <w:p w:rsidR="001564AE" w:rsidRPr="00B8713E" w:rsidRDefault="001564AE" w:rsidP="001564AE">
      <w:pPr>
        <w:pStyle w:val="Pro-Gramma"/>
        <w:rPr>
          <w:rFonts w:ascii="Times New Roman" w:hAnsi="Times New Roman"/>
          <w:sz w:val="28"/>
          <w:szCs w:val="28"/>
        </w:rPr>
      </w:pPr>
    </w:p>
    <w:p w:rsidR="001564AE" w:rsidRPr="00B8713E" w:rsidRDefault="001564AE" w:rsidP="00AE0C14">
      <w:pPr>
        <w:keepNext/>
        <w:spacing w:after="240"/>
        <w:jc w:val="center"/>
        <w:outlineLvl w:val="2"/>
        <w:rPr>
          <w:bCs/>
          <w:sz w:val="28"/>
          <w:szCs w:val="28"/>
        </w:rPr>
      </w:pPr>
      <w:r w:rsidRPr="00B8713E">
        <w:rPr>
          <w:bCs/>
          <w:sz w:val="28"/>
          <w:szCs w:val="28"/>
        </w:rPr>
        <w:t>Структурные подразделения комитета финансов Ленинградской области, ответственные за расчет значений по отдельным показателям оценки качества финансового менеджмента главных распорядителей средств областного бюджета Ленинградской области</w:t>
      </w:r>
    </w:p>
    <w:tbl>
      <w:tblPr>
        <w:tblStyle w:val="af2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77"/>
        <w:gridCol w:w="4644"/>
      </w:tblGrid>
      <w:tr w:rsidR="001564AE" w:rsidRPr="00B8713E" w:rsidTr="00487848">
        <w:trPr>
          <w:trHeight w:val="20"/>
          <w:tblHeader/>
        </w:trPr>
        <w:tc>
          <w:tcPr>
            <w:tcW w:w="2772" w:type="pct"/>
          </w:tcPr>
          <w:p w:rsidR="001564AE" w:rsidRPr="00B8713E" w:rsidRDefault="001564AE" w:rsidP="00AE0C14">
            <w:pPr>
              <w:spacing w:before="40"/>
              <w:jc w:val="center"/>
              <w:rPr>
                <w:bCs/>
              </w:rPr>
            </w:pPr>
            <w:r w:rsidRPr="00B8713E">
              <w:rPr>
                <w:bCs/>
              </w:rPr>
              <w:t>Наименование показателя</w:t>
            </w:r>
          </w:p>
        </w:tc>
        <w:tc>
          <w:tcPr>
            <w:tcW w:w="2228" w:type="pct"/>
          </w:tcPr>
          <w:p w:rsidR="001564AE" w:rsidRPr="00B8713E" w:rsidRDefault="001564AE" w:rsidP="00AE0C14">
            <w:pPr>
              <w:spacing w:before="40"/>
              <w:contextualSpacing/>
              <w:jc w:val="center"/>
              <w:rPr>
                <w:bCs/>
              </w:rPr>
            </w:pPr>
            <w:r w:rsidRPr="00B8713E">
              <w:rPr>
                <w:bCs/>
              </w:rPr>
              <w:t>Структурное подразделение</w:t>
            </w:r>
          </w:p>
        </w:tc>
      </w:tr>
      <w:tr w:rsidR="001564AE" w:rsidRPr="00B8713E" w:rsidTr="00487848">
        <w:trPr>
          <w:trHeight w:val="20"/>
          <w:tblHeader/>
        </w:trPr>
        <w:tc>
          <w:tcPr>
            <w:tcW w:w="2772" w:type="pct"/>
          </w:tcPr>
          <w:p w:rsidR="001564AE" w:rsidRPr="00B8713E" w:rsidRDefault="001564AE" w:rsidP="00AE0C14">
            <w:pPr>
              <w:spacing w:before="40"/>
              <w:jc w:val="center"/>
              <w:rPr>
                <w:bCs/>
              </w:rPr>
            </w:pPr>
            <w:r w:rsidRPr="00B8713E">
              <w:rPr>
                <w:bCs/>
              </w:rPr>
              <w:t>1</w:t>
            </w:r>
          </w:p>
        </w:tc>
        <w:tc>
          <w:tcPr>
            <w:tcW w:w="2228" w:type="pct"/>
          </w:tcPr>
          <w:p w:rsidR="001564AE" w:rsidRPr="00B8713E" w:rsidRDefault="001564AE" w:rsidP="00AE0C14">
            <w:pPr>
              <w:spacing w:before="40"/>
              <w:contextualSpacing/>
              <w:jc w:val="center"/>
              <w:rPr>
                <w:bCs/>
              </w:rPr>
            </w:pPr>
            <w:r w:rsidRPr="00B8713E">
              <w:rPr>
                <w:bCs/>
              </w:rPr>
              <w:t>2</w:t>
            </w:r>
          </w:p>
        </w:tc>
      </w:tr>
      <w:tr w:rsidR="006D7164" w:rsidRPr="00B8713E" w:rsidTr="00487848">
        <w:trPr>
          <w:trHeight w:val="360"/>
        </w:trPr>
        <w:tc>
          <w:tcPr>
            <w:tcW w:w="2772" w:type="pct"/>
          </w:tcPr>
          <w:p w:rsidR="006D7164" w:rsidRPr="00B8713E" w:rsidRDefault="006D7164" w:rsidP="00AE0C14">
            <w:pPr>
              <w:spacing w:before="40"/>
              <w:jc w:val="both"/>
              <w:rPr>
                <w:b/>
              </w:rPr>
            </w:pPr>
            <w:r w:rsidRPr="00B8713E">
              <w:rPr>
                <w:lang w:val="en-US"/>
              </w:rPr>
              <w:t>P</w:t>
            </w:r>
            <w:r w:rsidRPr="00B8713E">
              <w:rPr>
                <w:vertAlign w:val="subscript"/>
              </w:rPr>
              <w:t>1</w:t>
            </w:r>
            <w:r w:rsidRPr="00B8713E">
              <w:t>. Доля свое</w:t>
            </w:r>
            <w:r w:rsidR="00155A51" w:rsidRPr="00B8713E">
              <w:t>временно пред</w:t>
            </w:r>
            <w:r w:rsidRPr="00B8713E">
              <w:t>ставленных в отчетном году документов и материалов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2228" w:type="pct"/>
          </w:tcPr>
          <w:p w:rsidR="002145ED" w:rsidRPr="00B8713E" w:rsidRDefault="006D7164" w:rsidP="00AE0C14">
            <w:pPr>
              <w:spacing w:before="40"/>
              <w:contextualSpacing/>
            </w:pPr>
            <w:r w:rsidRPr="00B8713E">
              <w:t xml:space="preserve">Департамент отраслевого финансирования, </w:t>
            </w:r>
          </w:p>
          <w:p w:rsidR="006D7164" w:rsidRPr="00B8713E" w:rsidRDefault="006D7164" w:rsidP="00AE0C14">
            <w:pPr>
              <w:spacing w:before="40"/>
              <w:contextualSpacing/>
            </w:pPr>
            <w:r w:rsidRPr="00B8713E">
              <w:t>Департамент бюджетной политики в отраслях социальной сферы</w:t>
            </w:r>
            <w:r w:rsidR="00AE0C14" w:rsidRPr="00B8713E">
              <w:t>,</w:t>
            </w:r>
          </w:p>
          <w:p w:rsidR="00AE0C14" w:rsidRPr="00B8713E" w:rsidRDefault="00AE0C14" w:rsidP="00AE0C14">
            <w:pPr>
              <w:spacing w:before="40"/>
              <w:contextualSpacing/>
            </w:pPr>
            <w:r w:rsidRPr="00B8713E">
              <w:t>Департамент "Открытого бюджета"</w:t>
            </w:r>
          </w:p>
        </w:tc>
      </w:tr>
      <w:tr w:rsidR="006D7164" w:rsidRPr="00B8713E" w:rsidTr="00487848">
        <w:trPr>
          <w:trHeight w:val="363"/>
        </w:trPr>
        <w:tc>
          <w:tcPr>
            <w:tcW w:w="2772" w:type="pct"/>
          </w:tcPr>
          <w:p w:rsidR="006D7164" w:rsidRPr="00B8713E" w:rsidRDefault="006D7164" w:rsidP="000A3A9B">
            <w:pPr>
              <w:spacing w:before="40"/>
              <w:jc w:val="both"/>
              <w:rPr>
                <w:b/>
              </w:rPr>
            </w:pPr>
            <w:r w:rsidRPr="00B8713E">
              <w:t>Р</w:t>
            </w:r>
            <w:r w:rsidRPr="00B8713E">
              <w:rPr>
                <w:vertAlign w:val="subscript"/>
              </w:rPr>
              <w:t>2</w:t>
            </w:r>
            <w:r w:rsidRPr="00B8713E">
              <w:t>. Наличие в отчетном периоде случаев несвоевременного представления ежемесячной</w:t>
            </w:r>
            <w:r w:rsidR="000A3A9B" w:rsidRPr="00B8713E">
              <w:t xml:space="preserve"> </w:t>
            </w:r>
            <w:r w:rsidRPr="00B8713E">
              <w:t xml:space="preserve">и годовой отчетностей об исполнении </w:t>
            </w:r>
            <w:r w:rsidR="0034184E" w:rsidRPr="00B8713E">
              <w:t xml:space="preserve">областного </w:t>
            </w:r>
            <w:r w:rsidRPr="00B8713E">
              <w:t>бюджета</w:t>
            </w:r>
          </w:p>
        </w:tc>
        <w:tc>
          <w:tcPr>
            <w:tcW w:w="2228" w:type="pct"/>
          </w:tcPr>
          <w:p w:rsidR="006D7164" w:rsidRPr="00B8713E" w:rsidRDefault="006D7164" w:rsidP="00AE0C14">
            <w:pPr>
              <w:spacing w:before="40"/>
              <w:contextualSpacing/>
            </w:pPr>
            <w:r w:rsidRPr="00B8713E">
              <w:t>Департамент казначейского исполнения бюджета</w:t>
            </w:r>
          </w:p>
        </w:tc>
      </w:tr>
      <w:tr w:rsidR="006D7164" w:rsidRPr="00B8713E" w:rsidTr="00487848">
        <w:trPr>
          <w:trHeight w:val="453"/>
        </w:trPr>
        <w:tc>
          <w:tcPr>
            <w:tcW w:w="2772" w:type="pct"/>
          </w:tcPr>
          <w:p w:rsidR="006D7164" w:rsidRPr="00B8713E" w:rsidRDefault="006D7164" w:rsidP="00AE0C14">
            <w:pPr>
              <w:spacing w:before="40"/>
              <w:jc w:val="both"/>
            </w:pPr>
            <w:r w:rsidRPr="00B8713E">
              <w:t>Р</w:t>
            </w:r>
            <w:r w:rsidRPr="00B8713E">
              <w:rPr>
                <w:vertAlign w:val="subscript"/>
              </w:rPr>
              <w:t>3</w:t>
            </w:r>
            <w:r w:rsidRPr="00B8713E">
              <w:t>. Доля форм годовой бюджетной отчетности, представленной в отчетном году без ошибок</w:t>
            </w:r>
          </w:p>
        </w:tc>
        <w:tc>
          <w:tcPr>
            <w:tcW w:w="2228" w:type="pct"/>
          </w:tcPr>
          <w:p w:rsidR="006D7164" w:rsidRPr="00B8713E" w:rsidRDefault="006D7164" w:rsidP="00AE0C14">
            <w:pPr>
              <w:spacing w:before="40"/>
              <w:contextualSpacing/>
            </w:pPr>
            <w:r w:rsidRPr="00B8713E">
              <w:t>Департамент казначейского исполнения бюджета</w:t>
            </w:r>
          </w:p>
        </w:tc>
      </w:tr>
      <w:tr w:rsidR="00487848" w:rsidRPr="00B8713E" w:rsidTr="00487848">
        <w:trPr>
          <w:trHeight w:val="666"/>
        </w:trPr>
        <w:tc>
          <w:tcPr>
            <w:tcW w:w="2772" w:type="pct"/>
          </w:tcPr>
          <w:p w:rsidR="00487848" w:rsidRPr="00B8713E" w:rsidRDefault="00487848" w:rsidP="00AE0C14">
            <w:pPr>
              <w:spacing w:before="40"/>
              <w:jc w:val="both"/>
            </w:pPr>
            <w:r w:rsidRPr="00B8713E">
              <w:t>Р</w:t>
            </w:r>
            <w:r w:rsidRPr="00B8713E">
              <w:rPr>
                <w:vertAlign w:val="subscript"/>
              </w:rPr>
              <w:t>4</w:t>
            </w:r>
            <w:r w:rsidRPr="00B8713E">
              <w:t>. Доля форм годовой бухгалтерской отчетности, представленной в отчетном году без ошибок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t>Департамент казначейского исполнения бюджета</w:t>
            </w:r>
          </w:p>
        </w:tc>
      </w:tr>
      <w:tr w:rsidR="00487848" w:rsidRPr="00B8713E" w:rsidTr="00487848">
        <w:trPr>
          <w:trHeight w:val="665"/>
        </w:trPr>
        <w:tc>
          <w:tcPr>
            <w:tcW w:w="2772" w:type="pct"/>
          </w:tcPr>
          <w:p w:rsidR="00487848" w:rsidRPr="00B8713E" w:rsidRDefault="00487848" w:rsidP="00AE0C14">
            <w:pPr>
              <w:spacing w:before="40"/>
              <w:jc w:val="both"/>
            </w:pPr>
            <w:r w:rsidRPr="00B8713E">
              <w:t>Р</w:t>
            </w:r>
            <w:r w:rsidRPr="00B8713E">
              <w:rPr>
                <w:vertAlign w:val="subscript"/>
              </w:rPr>
              <w:t>5</w:t>
            </w:r>
            <w:r w:rsidRPr="00B8713E">
              <w:t>. Наличие в отчетном периоде случаев внесения изменений в государственные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t xml:space="preserve">Департамент отраслевого финансирования, </w:t>
            </w:r>
          </w:p>
          <w:p w:rsidR="00487848" w:rsidRPr="00B8713E" w:rsidRDefault="00487848" w:rsidP="00AE0C14">
            <w:pPr>
              <w:spacing w:before="40"/>
              <w:contextualSpacing/>
            </w:pPr>
            <w:r w:rsidRPr="00B8713E">
              <w:t>Департамент бюджетной политики в отраслях социальной сферы</w:t>
            </w:r>
            <w:r w:rsidR="00AE0C14" w:rsidRPr="00B8713E">
              <w:t>,</w:t>
            </w:r>
          </w:p>
          <w:p w:rsidR="00AE0C14" w:rsidRPr="00B8713E" w:rsidRDefault="00AE0C14" w:rsidP="00AE0C14">
            <w:pPr>
              <w:spacing w:before="40"/>
              <w:contextualSpacing/>
            </w:pPr>
            <w:r w:rsidRPr="00B8713E">
              <w:t>Департамент "Открытого бюджета"</w:t>
            </w:r>
          </w:p>
        </w:tc>
      </w:tr>
      <w:tr w:rsidR="00487848" w:rsidRPr="00B8713E" w:rsidTr="00487848">
        <w:trPr>
          <w:trHeight w:val="64"/>
        </w:trPr>
        <w:tc>
          <w:tcPr>
            <w:tcW w:w="2772" w:type="pct"/>
          </w:tcPr>
          <w:p w:rsidR="00487848" w:rsidRPr="00B8713E" w:rsidRDefault="00487848" w:rsidP="00AE0C14">
            <w:pPr>
              <w:keepNext/>
              <w:keepLines/>
              <w:spacing w:before="40"/>
              <w:jc w:val="both"/>
              <w:rPr>
                <w:b/>
              </w:rPr>
            </w:pPr>
            <w:r w:rsidRPr="00B8713E">
              <w:t>Р</w:t>
            </w:r>
            <w:r w:rsidRPr="00B8713E">
              <w:rPr>
                <w:vertAlign w:val="subscript"/>
              </w:rPr>
              <w:t>6</w:t>
            </w:r>
            <w:r w:rsidRPr="00B8713E"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финансового контроля 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keepNext/>
              <w:spacing w:before="40"/>
              <w:contextualSpacing/>
            </w:pPr>
            <w:r w:rsidRPr="00B8713E">
              <w:t>Отдел внутреннего аудита</w:t>
            </w:r>
          </w:p>
        </w:tc>
      </w:tr>
      <w:tr w:rsidR="00487848" w:rsidRPr="00B8713E" w:rsidTr="00487848">
        <w:trPr>
          <w:trHeight w:val="765"/>
        </w:trPr>
        <w:tc>
          <w:tcPr>
            <w:tcW w:w="2772" w:type="pct"/>
          </w:tcPr>
          <w:p w:rsidR="00487848" w:rsidRPr="00B8713E" w:rsidRDefault="00487848" w:rsidP="00AE0C14">
            <w:pPr>
              <w:spacing w:before="40"/>
              <w:jc w:val="both"/>
            </w:pPr>
            <w:r w:rsidRPr="00B8713E">
              <w:t>Р</w:t>
            </w:r>
            <w:r w:rsidRPr="00B8713E">
              <w:rPr>
                <w:vertAlign w:val="subscript"/>
              </w:rPr>
              <w:t>7</w:t>
            </w:r>
            <w:r w:rsidRPr="00B8713E">
              <w:t xml:space="preserve">. </w:t>
            </w:r>
            <w:r w:rsidR="003F7DE6" w:rsidRPr="00B8713E">
              <w:rPr>
                <w:szCs w:val="22"/>
                <w:lang w:eastAsia="en-US"/>
              </w:rPr>
              <w:t xml:space="preserve">Доля судебных актов, вступивших в отчетном году в законную силу, по искам к Ленинградской области о возмещении вреда, причиненного </w:t>
            </w:r>
            <w:r w:rsidR="003F7DE6" w:rsidRPr="00B8713E">
              <w:rPr>
                <w:szCs w:val="22"/>
                <w:lang w:eastAsia="en-US"/>
              </w:rPr>
              <w:lastRenderedPageBreak/>
              <w:t>гражданину или юридическому лицу в результате незаконных действий (бездействия) ГРБС либо должностных лиц ГРБС,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lastRenderedPageBreak/>
              <w:t xml:space="preserve">Юридический отдел </w:t>
            </w:r>
          </w:p>
        </w:tc>
      </w:tr>
      <w:tr w:rsidR="00487848" w:rsidRPr="00B8713E" w:rsidTr="00487848">
        <w:trPr>
          <w:trHeight w:val="390"/>
        </w:trPr>
        <w:tc>
          <w:tcPr>
            <w:tcW w:w="2772" w:type="pct"/>
          </w:tcPr>
          <w:p w:rsidR="00487848" w:rsidRPr="00B8713E" w:rsidRDefault="00487848" w:rsidP="00AE0C14">
            <w:pPr>
              <w:spacing w:before="40"/>
              <w:jc w:val="both"/>
            </w:pPr>
            <w:r w:rsidRPr="00B8713E">
              <w:lastRenderedPageBreak/>
              <w:t>Р</w:t>
            </w:r>
            <w:r w:rsidRPr="00B8713E">
              <w:rPr>
                <w:vertAlign w:val="subscript"/>
              </w:rPr>
              <w:t>8</w:t>
            </w:r>
            <w:r w:rsidRPr="00B8713E">
              <w:t xml:space="preserve">. </w:t>
            </w:r>
            <w:r w:rsidR="000A3A9B" w:rsidRPr="00B8713E">
              <w:t>Доля государственных заданий для государственных учреждений, в отношении которых ГРБС осуществляет полномочия учредителя (ГРБС)</w:t>
            </w:r>
            <w:r w:rsidR="0026104A" w:rsidRPr="00B8713E">
              <w:t>,</w:t>
            </w:r>
            <w:r w:rsidR="000A3A9B" w:rsidRPr="00B8713E">
              <w:t xml:space="preserve"> на оказание государственных услуг (выполнение работ), утвержденных на отчетный год в установленные сроки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t xml:space="preserve">Департамент отраслевого финансирования, </w:t>
            </w:r>
          </w:p>
          <w:p w:rsidR="00487848" w:rsidRPr="00B8713E" w:rsidRDefault="00487848" w:rsidP="00AE0C14">
            <w:pPr>
              <w:spacing w:before="40"/>
              <w:contextualSpacing/>
            </w:pPr>
            <w:r w:rsidRPr="00B8713E">
              <w:t>Департамент бюджетной политики в отраслях социальной сферы</w:t>
            </w:r>
            <w:r w:rsidR="00AE0C14" w:rsidRPr="00B8713E">
              <w:t>,</w:t>
            </w:r>
          </w:p>
          <w:p w:rsidR="00AE0C14" w:rsidRPr="00B8713E" w:rsidRDefault="00AE0C14" w:rsidP="00AE0C14">
            <w:pPr>
              <w:spacing w:before="40"/>
              <w:contextualSpacing/>
            </w:pPr>
            <w:r w:rsidRPr="00B8713E">
              <w:t>Департамент "Открытого бюджета"</w:t>
            </w:r>
          </w:p>
        </w:tc>
      </w:tr>
      <w:tr w:rsidR="00487848" w:rsidRPr="00B8713E" w:rsidTr="00487848">
        <w:trPr>
          <w:trHeight w:val="92"/>
        </w:trPr>
        <w:tc>
          <w:tcPr>
            <w:tcW w:w="2772" w:type="pct"/>
          </w:tcPr>
          <w:p w:rsidR="00487848" w:rsidRPr="00B8713E" w:rsidRDefault="00487848" w:rsidP="00AE0C14">
            <w:pPr>
              <w:spacing w:before="40"/>
              <w:jc w:val="both"/>
            </w:pPr>
            <w:r w:rsidRPr="00B8713E">
              <w:t>Р</w:t>
            </w:r>
            <w:r w:rsidRPr="00B8713E">
              <w:rPr>
                <w:vertAlign w:val="subscript"/>
              </w:rPr>
              <w:t>9</w:t>
            </w:r>
            <w:r w:rsidRPr="00B8713E">
              <w:t xml:space="preserve">. </w:t>
            </w:r>
            <w:r w:rsidR="000A3A9B" w:rsidRPr="00B8713E">
              <w:t>Доля государственных учреждений, в отношении которых ГРБС осуществляет полномочия учредителя (ГРБС),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t xml:space="preserve">Департамент отраслевого финансирования, </w:t>
            </w:r>
          </w:p>
          <w:p w:rsidR="00487848" w:rsidRPr="00B8713E" w:rsidRDefault="00487848" w:rsidP="00AE0C14">
            <w:pPr>
              <w:spacing w:before="40"/>
              <w:contextualSpacing/>
            </w:pPr>
            <w:r w:rsidRPr="00B8713E">
              <w:t>Департамент бюджетной политики в отраслях социальной сферы</w:t>
            </w:r>
            <w:r w:rsidR="00AE0C14" w:rsidRPr="00B8713E">
              <w:t>,</w:t>
            </w:r>
          </w:p>
          <w:p w:rsidR="00AE0C14" w:rsidRPr="00B8713E" w:rsidRDefault="00AE0C14" w:rsidP="00AE0C14">
            <w:pPr>
              <w:spacing w:before="40"/>
              <w:contextualSpacing/>
            </w:pPr>
            <w:r w:rsidRPr="00B8713E">
              <w:t>Департамент "Открытого бюджета"</w:t>
            </w:r>
          </w:p>
        </w:tc>
      </w:tr>
      <w:tr w:rsidR="00487848" w:rsidRPr="00B8713E" w:rsidTr="00487848">
        <w:trPr>
          <w:trHeight w:val="819"/>
        </w:trPr>
        <w:tc>
          <w:tcPr>
            <w:tcW w:w="2772" w:type="pct"/>
          </w:tcPr>
          <w:p w:rsidR="00487848" w:rsidRPr="00B8713E" w:rsidRDefault="00487848" w:rsidP="00AE0C14">
            <w:pPr>
              <w:spacing w:before="40"/>
              <w:jc w:val="both"/>
            </w:pPr>
            <w:r w:rsidRPr="00B8713E">
              <w:t>Р</w:t>
            </w:r>
            <w:r w:rsidRPr="00B8713E">
              <w:rPr>
                <w:vertAlign w:val="subscript"/>
              </w:rPr>
              <w:t>10</w:t>
            </w:r>
            <w:r w:rsidRPr="00B8713E">
              <w:t>. Доля соглашений о предоставлении субсидий на выполнение государственных заданий, заключенных в отчетном году в установленные сроки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t xml:space="preserve">Департамент отраслевого финансирования, </w:t>
            </w:r>
          </w:p>
          <w:p w:rsidR="00487848" w:rsidRPr="00B8713E" w:rsidRDefault="00487848" w:rsidP="00AE0C14">
            <w:pPr>
              <w:spacing w:before="40"/>
              <w:contextualSpacing/>
            </w:pPr>
            <w:r w:rsidRPr="00B8713E">
              <w:t>Департамент бюджетной политики в отраслях социальной сферы</w:t>
            </w:r>
            <w:r w:rsidR="00AE0C14" w:rsidRPr="00B8713E">
              <w:t>,</w:t>
            </w:r>
          </w:p>
          <w:p w:rsidR="00AE0C14" w:rsidRPr="00B8713E" w:rsidRDefault="00AE0C14" w:rsidP="00AE0C14">
            <w:pPr>
              <w:spacing w:before="40"/>
              <w:contextualSpacing/>
            </w:pPr>
            <w:r w:rsidRPr="00B8713E">
              <w:t>Департамент "Открытого бюджета"</w:t>
            </w:r>
          </w:p>
        </w:tc>
      </w:tr>
      <w:tr w:rsidR="00487848" w:rsidRPr="00B8713E" w:rsidTr="00487848">
        <w:trPr>
          <w:trHeight w:val="673"/>
        </w:trPr>
        <w:tc>
          <w:tcPr>
            <w:tcW w:w="2772" w:type="pct"/>
          </w:tcPr>
          <w:p w:rsidR="00487848" w:rsidRPr="00B8713E" w:rsidRDefault="00487848" w:rsidP="00B70007">
            <w:pPr>
              <w:spacing w:before="40"/>
              <w:jc w:val="both"/>
            </w:pPr>
            <w:r w:rsidRPr="00B8713E">
              <w:t>Р</w:t>
            </w:r>
            <w:r w:rsidRPr="00B8713E">
              <w:rPr>
                <w:vertAlign w:val="subscript"/>
              </w:rPr>
              <w:t>11</w:t>
            </w:r>
            <w:r w:rsidRPr="00B8713E">
              <w:t xml:space="preserve">. </w:t>
            </w:r>
            <w:r w:rsidR="00B70007" w:rsidRPr="00B8713E">
              <w:t>Доля государственных учреждений, в отношении которых ГРБС осуществляет полномочия учредителя (ГРБС), информация о которых своевременно и в полном объеме размещена на официальном сайте в сети Интернет www.bus.gov.ru в соответствии с требованиями приказа Министерства финансов Российской Федерации от 21 июля 2011 года № 86н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t xml:space="preserve">Департамент </w:t>
            </w:r>
            <w:r w:rsidR="001C4B0E" w:rsidRPr="00B8713E">
              <w:t>"</w:t>
            </w:r>
            <w:r w:rsidRPr="00B8713E">
              <w:t>Открытого бюджета</w:t>
            </w:r>
            <w:r w:rsidR="001C4B0E" w:rsidRPr="00B8713E">
              <w:t>"</w:t>
            </w:r>
          </w:p>
        </w:tc>
      </w:tr>
      <w:tr w:rsidR="00487848" w:rsidRPr="00B8713E" w:rsidTr="00487848">
        <w:trPr>
          <w:trHeight w:val="112"/>
        </w:trPr>
        <w:tc>
          <w:tcPr>
            <w:tcW w:w="2772" w:type="pct"/>
          </w:tcPr>
          <w:p w:rsidR="00487848" w:rsidRPr="00B8713E" w:rsidRDefault="00487848" w:rsidP="001C4B0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713E">
              <w:t>Р</w:t>
            </w:r>
            <w:r w:rsidRPr="00B8713E">
              <w:rPr>
                <w:vertAlign w:val="subscript"/>
              </w:rPr>
              <w:t>1</w:t>
            </w:r>
            <w:r w:rsidR="001C4B0E" w:rsidRPr="00B8713E">
              <w:rPr>
                <w:vertAlign w:val="subscript"/>
              </w:rPr>
              <w:t>2</w:t>
            </w:r>
            <w:r w:rsidRPr="00B8713E">
              <w:t xml:space="preserve">. </w:t>
            </w:r>
            <w:r w:rsidR="000A3A9B" w:rsidRPr="00B8713E">
              <w:t>Доля нарушений своевременного представления в отчетном году информации для внесения изменения реквизитов ГРБС и государственных учреждений, в отношении которых ГРБС осуществляет полномочия учредителя (ГРБС),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t>Департамент казначейского исполнения бюджета</w:t>
            </w:r>
          </w:p>
        </w:tc>
      </w:tr>
      <w:tr w:rsidR="00EE694D" w:rsidRPr="00B8713E" w:rsidTr="00487848">
        <w:trPr>
          <w:trHeight w:val="487"/>
        </w:trPr>
        <w:tc>
          <w:tcPr>
            <w:tcW w:w="2772" w:type="pct"/>
          </w:tcPr>
          <w:p w:rsidR="00EE694D" w:rsidRPr="00B8713E" w:rsidRDefault="00EE694D" w:rsidP="001C4B0E">
            <w:pPr>
              <w:spacing w:before="40"/>
              <w:jc w:val="both"/>
            </w:pPr>
            <w:r w:rsidRPr="00B8713E">
              <w:rPr>
                <w:szCs w:val="28"/>
              </w:rPr>
              <w:t>Р</w:t>
            </w:r>
            <w:r w:rsidRPr="00B8713E">
              <w:rPr>
                <w:szCs w:val="28"/>
                <w:vertAlign w:val="subscript"/>
              </w:rPr>
              <w:t>1</w:t>
            </w:r>
            <w:r w:rsidR="001C4B0E" w:rsidRPr="00B8713E">
              <w:rPr>
                <w:szCs w:val="28"/>
                <w:vertAlign w:val="subscript"/>
              </w:rPr>
              <w:t>3</w:t>
            </w:r>
            <w:r w:rsidRPr="00B8713E">
              <w:rPr>
                <w:sz w:val="28"/>
                <w:szCs w:val="28"/>
                <w:vertAlign w:val="subscript"/>
              </w:rPr>
              <w:t xml:space="preserve">. </w:t>
            </w:r>
            <w:r w:rsidRPr="00B8713E">
              <w:t>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казенных учреждений, подведомственных ГРБС, по принятым ими, как получателями бюджетных средств, денежным обязательствам</w:t>
            </w:r>
          </w:p>
        </w:tc>
        <w:tc>
          <w:tcPr>
            <w:tcW w:w="2228" w:type="pct"/>
          </w:tcPr>
          <w:p w:rsidR="00EE694D" w:rsidRPr="00B8713E" w:rsidRDefault="00751AF1" w:rsidP="00AE0C14">
            <w:pPr>
              <w:spacing w:before="40"/>
              <w:contextualSpacing/>
            </w:pPr>
            <w:r w:rsidRPr="00B8713E">
              <w:t>Юридический отдел</w:t>
            </w:r>
          </w:p>
        </w:tc>
      </w:tr>
      <w:tr w:rsidR="00EE694D" w:rsidRPr="00B8713E" w:rsidTr="00487848">
        <w:trPr>
          <w:trHeight w:val="487"/>
        </w:trPr>
        <w:tc>
          <w:tcPr>
            <w:tcW w:w="2772" w:type="pct"/>
          </w:tcPr>
          <w:p w:rsidR="00EE694D" w:rsidRPr="00B8713E" w:rsidRDefault="00EE694D" w:rsidP="001C4B0E">
            <w:pPr>
              <w:spacing w:before="40"/>
              <w:jc w:val="both"/>
            </w:pPr>
            <w:r w:rsidRPr="00B8713E">
              <w:rPr>
                <w:szCs w:val="28"/>
              </w:rPr>
              <w:t>Р</w:t>
            </w:r>
            <w:r w:rsidRPr="00B8713E">
              <w:rPr>
                <w:szCs w:val="28"/>
                <w:vertAlign w:val="subscript"/>
              </w:rPr>
              <w:t>1</w:t>
            </w:r>
            <w:r w:rsidR="001C4B0E" w:rsidRPr="00B8713E">
              <w:rPr>
                <w:szCs w:val="28"/>
                <w:vertAlign w:val="subscript"/>
              </w:rPr>
              <w:t>4</w:t>
            </w:r>
            <w:r w:rsidRPr="00B8713E">
              <w:rPr>
                <w:sz w:val="28"/>
                <w:szCs w:val="28"/>
                <w:vertAlign w:val="subscript"/>
              </w:rPr>
              <w:t xml:space="preserve">. </w:t>
            </w:r>
            <w:r w:rsidRPr="00B8713E">
              <w:t xml:space="preserve">Доля решений налогового органа о взыскании с казенных учреждений, подведомственных ГРБС, налога, сбора, страхового взноса, пеней и штрафов, предусматривающего обращение взыскания на средства бюджетов бюджетной системы Российской </w:t>
            </w:r>
            <w:r w:rsidRPr="00B8713E">
              <w:lastRenderedPageBreak/>
              <w:t>Федерации</w:t>
            </w:r>
          </w:p>
        </w:tc>
        <w:tc>
          <w:tcPr>
            <w:tcW w:w="2228" w:type="pct"/>
          </w:tcPr>
          <w:p w:rsidR="00EE694D" w:rsidRPr="00B8713E" w:rsidRDefault="00751AF1" w:rsidP="00AE0C14">
            <w:pPr>
              <w:spacing w:before="40"/>
              <w:contextualSpacing/>
            </w:pPr>
            <w:r w:rsidRPr="00B8713E">
              <w:lastRenderedPageBreak/>
              <w:t>Юридический отдел</w:t>
            </w:r>
          </w:p>
        </w:tc>
      </w:tr>
      <w:tr w:rsidR="00EE694D" w:rsidRPr="00B8713E" w:rsidTr="00487848">
        <w:trPr>
          <w:trHeight w:val="487"/>
        </w:trPr>
        <w:tc>
          <w:tcPr>
            <w:tcW w:w="2772" w:type="pct"/>
          </w:tcPr>
          <w:p w:rsidR="00EE694D" w:rsidRPr="00B8713E" w:rsidRDefault="00EE694D" w:rsidP="001C4B0E">
            <w:pPr>
              <w:spacing w:before="40"/>
              <w:jc w:val="both"/>
            </w:pPr>
            <w:r w:rsidRPr="00B8713E">
              <w:rPr>
                <w:szCs w:val="28"/>
              </w:rPr>
              <w:lastRenderedPageBreak/>
              <w:t>Р</w:t>
            </w:r>
            <w:r w:rsidRPr="00B8713E">
              <w:rPr>
                <w:szCs w:val="28"/>
                <w:vertAlign w:val="subscript"/>
              </w:rPr>
              <w:t>1</w:t>
            </w:r>
            <w:r w:rsidR="001C4B0E" w:rsidRPr="00B8713E">
              <w:rPr>
                <w:szCs w:val="28"/>
                <w:vertAlign w:val="subscript"/>
              </w:rPr>
              <w:t>5</w:t>
            </w:r>
            <w:r w:rsidRPr="00B8713E">
              <w:rPr>
                <w:sz w:val="28"/>
                <w:szCs w:val="28"/>
                <w:vertAlign w:val="subscript"/>
              </w:rPr>
              <w:t xml:space="preserve">. </w:t>
            </w:r>
            <w:r w:rsidRPr="00B8713E">
              <w:t>Соблюдение сроков представления предложений (таблиц поправок) и формирования электронных документов (бюджетных заявок на изменение бюджетных ассигнований и сводных бюджетных заявок) в "АЦК-Планирование"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</w:t>
            </w:r>
          </w:p>
        </w:tc>
        <w:tc>
          <w:tcPr>
            <w:tcW w:w="2228" w:type="pct"/>
          </w:tcPr>
          <w:p w:rsidR="00751AF1" w:rsidRPr="00B8713E" w:rsidRDefault="00751AF1" w:rsidP="00751AF1">
            <w:pPr>
              <w:spacing w:before="40"/>
              <w:contextualSpacing/>
            </w:pPr>
            <w:r w:rsidRPr="00B8713E">
              <w:t xml:space="preserve">Департамент отраслевого финансирования, </w:t>
            </w:r>
          </w:p>
          <w:p w:rsidR="00751AF1" w:rsidRPr="00B8713E" w:rsidRDefault="00751AF1" w:rsidP="00751AF1">
            <w:pPr>
              <w:spacing w:before="40"/>
              <w:contextualSpacing/>
            </w:pPr>
            <w:r w:rsidRPr="00B8713E">
              <w:t>Департамент бюджетной политики в отраслях социальной сферы,</w:t>
            </w:r>
          </w:p>
          <w:p w:rsidR="00EE694D" w:rsidRPr="00B8713E" w:rsidRDefault="00751AF1" w:rsidP="00751AF1">
            <w:pPr>
              <w:spacing w:before="40"/>
              <w:contextualSpacing/>
            </w:pPr>
            <w:r w:rsidRPr="00B8713E">
              <w:t>Департамент "Открытого бюджета"</w:t>
            </w:r>
          </w:p>
        </w:tc>
      </w:tr>
      <w:tr w:rsidR="00487848" w:rsidRPr="00B8713E" w:rsidTr="00487848">
        <w:trPr>
          <w:trHeight w:val="487"/>
        </w:trPr>
        <w:tc>
          <w:tcPr>
            <w:tcW w:w="2772" w:type="pct"/>
          </w:tcPr>
          <w:p w:rsidR="00487848" w:rsidRPr="00B8713E" w:rsidRDefault="00487848" w:rsidP="001C4B0E">
            <w:pPr>
              <w:spacing w:before="40"/>
              <w:jc w:val="both"/>
            </w:pPr>
            <w:r w:rsidRPr="00B8713E">
              <w:t>Р</w:t>
            </w:r>
            <w:r w:rsidRPr="00B8713E">
              <w:rPr>
                <w:vertAlign w:val="subscript"/>
              </w:rPr>
              <w:t>1</w:t>
            </w:r>
            <w:r w:rsidR="001C4B0E" w:rsidRPr="00B8713E">
              <w:rPr>
                <w:vertAlign w:val="subscript"/>
              </w:rPr>
              <w:t>6</w:t>
            </w:r>
            <w:r w:rsidRPr="00B8713E">
              <w:t>.</w:t>
            </w:r>
            <w:r w:rsidR="005831FB" w:rsidRPr="00B8713E">
              <w:t xml:space="preserve"> </w:t>
            </w:r>
            <w:r w:rsidRPr="00B8713E">
              <w:t>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t xml:space="preserve">Департамент отраслевого финансирования, </w:t>
            </w:r>
          </w:p>
          <w:p w:rsidR="00487848" w:rsidRPr="00B8713E" w:rsidRDefault="00487848" w:rsidP="00AE0C14">
            <w:pPr>
              <w:spacing w:before="40"/>
              <w:contextualSpacing/>
            </w:pPr>
            <w:r w:rsidRPr="00B8713E">
              <w:t>Департамент бюджетной политики в отраслях социальной сферы</w:t>
            </w:r>
            <w:r w:rsidR="00AE0C14" w:rsidRPr="00B8713E">
              <w:t>,</w:t>
            </w:r>
          </w:p>
          <w:p w:rsidR="00AE0C14" w:rsidRPr="00B8713E" w:rsidRDefault="00AE0C14" w:rsidP="00AE0C14">
            <w:pPr>
              <w:spacing w:before="40"/>
              <w:contextualSpacing/>
            </w:pPr>
            <w:r w:rsidRPr="00B8713E">
              <w:t>Департамент "Открытого бюджета"</w:t>
            </w:r>
          </w:p>
        </w:tc>
      </w:tr>
      <w:tr w:rsidR="00487848" w:rsidRPr="00B8713E" w:rsidTr="00487848">
        <w:trPr>
          <w:trHeight w:val="487"/>
        </w:trPr>
        <w:tc>
          <w:tcPr>
            <w:tcW w:w="2772" w:type="pct"/>
          </w:tcPr>
          <w:p w:rsidR="00487848" w:rsidRPr="00B8713E" w:rsidRDefault="00487848" w:rsidP="001C4B0E">
            <w:pPr>
              <w:spacing w:before="40"/>
              <w:jc w:val="both"/>
            </w:pPr>
            <w:r w:rsidRPr="00B8713E">
              <w:t>Р</w:t>
            </w:r>
            <w:r w:rsidRPr="00B8713E">
              <w:rPr>
                <w:vertAlign w:val="subscript"/>
              </w:rPr>
              <w:t>1</w:t>
            </w:r>
            <w:r w:rsidR="001C4B0E" w:rsidRPr="00B8713E">
              <w:rPr>
                <w:vertAlign w:val="subscript"/>
              </w:rPr>
              <w:t>7</w:t>
            </w:r>
            <w:r w:rsidRPr="00B8713E">
              <w:t xml:space="preserve">. </w:t>
            </w:r>
            <w:r w:rsidR="000A3A9B" w:rsidRPr="00B8713E">
              <w:t>Отношение просроченной кредиторской задолженности ГРБС и государственных учреждений, в отношении которых ГРБС осуществляет полномочия учредителя (ГРБС), к объему бюджетных расходов ГРБС в отчетном году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t>Департамент казначейского исполнения бюджета</w:t>
            </w:r>
          </w:p>
        </w:tc>
      </w:tr>
      <w:tr w:rsidR="00487848" w:rsidRPr="00B8713E" w:rsidTr="00487848">
        <w:trPr>
          <w:trHeight w:val="487"/>
        </w:trPr>
        <w:tc>
          <w:tcPr>
            <w:tcW w:w="2772" w:type="pct"/>
          </w:tcPr>
          <w:p w:rsidR="00487848" w:rsidRPr="00B8713E" w:rsidRDefault="00487848" w:rsidP="001C4B0E">
            <w:pPr>
              <w:spacing w:before="40"/>
              <w:jc w:val="both"/>
            </w:pPr>
            <w:r w:rsidRPr="00B8713E">
              <w:t>Р</w:t>
            </w:r>
            <w:r w:rsidRPr="00B8713E">
              <w:rPr>
                <w:vertAlign w:val="subscript"/>
              </w:rPr>
              <w:t>1</w:t>
            </w:r>
            <w:r w:rsidR="001C4B0E" w:rsidRPr="00B8713E">
              <w:rPr>
                <w:vertAlign w:val="subscript"/>
              </w:rPr>
              <w:t>8</w:t>
            </w:r>
            <w:r w:rsidRPr="00B8713E">
              <w:t xml:space="preserve">. </w:t>
            </w:r>
            <w:r w:rsidR="000A3A9B" w:rsidRPr="00B8713E">
              <w:t>Доля возвращенных комитетом финансов заявок на оплату расходов ГРБС и государственных учреждений, в отношении которых ГРБС осуществляет полномочия учредителя (ГРБС),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t>Департамент казначейского исполнения бюджета</w:t>
            </w:r>
          </w:p>
        </w:tc>
      </w:tr>
      <w:tr w:rsidR="00487848" w:rsidRPr="00B8713E" w:rsidTr="00487848">
        <w:trPr>
          <w:trHeight w:val="471"/>
        </w:trPr>
        <w:tc>
          <w:tcPr>
            <w:tcW w:w="2772" w:type="pct"/>
          </w:tcPr>
          <w:p w:rsidR="00487848" w:rsidRPr="00B8713E" w:rsidRDefault="00487848" w:rsidP="001C4B0E">
            <w:pPr>
              <w:spacing w:before="40"/>
              <w:jc w:val="both"/>
              <w:rPr>
                <w:b/>
              </w:rPr>
            </w:pPr>
            <w:r w:rsidRPr="00B8713E">
              <w:t>Р</w:t>
            </w:r>
            <w:r w:rsidR="001C4B0E" w:rsidRPr="00B8713E">
              <w:rPr>
                <w:vertAlign w:val="subscript"/>
              </w:rPr>
              <w:t>19</w:t>
            </w:r>
            <w:r w:rsidRPr="00B8713E">
              <w:t>. Наличие в отчетном периоде случаев получения ГРБС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t>Департамент казначейского исполнения бюджета,</w:t>
            </w:r>
          </w:p>
          <w:p w:rsidR="00487848" w:rsidRPr="00B8713E" w:rsidRDefault="00487848" w:rsidP="00AE0C14">
            <w:pPr>
              <w:spacing w:before="40"/>
              <w:contextualSpacing/>
            </w:pPr>
            <w:r w:rsidRPr="00B8713E">
              <w:t>Юридический отдел</w:t>
            </w:r>
          </w:p>
        </w:tc>
      </w:tr>
      <w:tr w:rsidR="00487848" w:rsidRPr="00B8713E" w:rsidTr="00487848">
        <w:trPr>
          <w:trHeight w:val="185"/>
        </w:trPr>
        <w:tc>
          <w:tcPr>
            <w:tcW w:w="2772" w:type="pct"/>
          </w:tcPr>
          <w:p w:rsidR="00487848" w:rsidRPr="00B8713E" w:rsidRDefault="00487848" w:rsidP="001C4B0E">
            <w:pPr>
              <w:spacing w:before="40"/>
              <w:jc w:val="both"/>
            </w:pPr>
            <w:r w:rsidRPr="00B8713E">
              <w:t>Р</w:t>
            </w:r>
            <w:r w:rsidR="00EE694D" w:rsidRPr="00B8713E">
              <w:rPr>
                <w:vertAlign w:val="subscript"/>
              </w:rPr>
              <w:t>2</w:t>
            </w:r>
            <w:r w:rsidR="001C4B0E" w:rsidRPr="00B8713E">
              <w:rPr>
                <w:vertAlign w:val="subscript"/>
              </w:rPr>
              <w:t>0</w:t>
            </w:r>
            <w:r w:rsidRPr="00B8713E">
              <w:rPr>
                <w:vertAlign w:val="subscript"/>
              </w:rPr>
              <w:t xml:space="preserve">. </w:t>
            </w:r>
            <w:r w:rsidRPr="00B8713E">
              <w:t>Степень</w:t>
            </w:r>
            <w:r w:rsidRPr="00B8713E">
              <w:rPr>
                <w:vertAlign w:val="subscript"/>
              </w:rPr>
              <w:t xml:space="preserve"> </w:t>
            </w:r>
            <w:r w:rsidRPr="00B8713E">
              <w:t>достижения целевых показателей,</w:t>
            </w:r>
            <w:r w:rsidRPr="00B8713E">
              <w:rPr>
                <w:vertAlign w:val="subscript"/>
              </w:rPr>
              <w:t xml:space="preserve"> </w:t>
            </w:r>
            <w:r w:rsidRPr="00B8713E">
              <w:t xml:space="preserve">предусматриваемых соглашениями о предоставлении межбюджетных субсидий (за счет федеральных средств) 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t xml:space="preserve">Департамент отраслевого финансирования, </w:t>
            </w:r>
          </w:p>
          <w:p w:rsidR="00487848" w:rsidRPr="00B8713E" w:rsidRDefault="00487848" w:rsidP="00AE0C14">
            <w:pPr>
              <w:spacing w:before="40"/>
              <w:contextualSpacing/>
            </w:pPr>
            <w:r w:rsidRPr="00B8713E">
              <w:t>Департамент бюджетной политики в отраслях социальной сферы</w:t>
            </w:r>
            <w:r w:rsidR="00AE0C14" w:rsidRPr="00B8713E">
              <w:t>,</w:t>
            </w:r>
          </w:p>
          <w:p w:rsidR="00AE0C14" w:rsidRPr="00B8713E" w:rsidRDefault="00AE0C14" w:rsidP="00AE0C14">
            <w:pPr>
              <w:spacing w:before="40"/>
              <w:contextualSpacing/>
            </w:pPr>
            <w:r w:rsidRPr="00B8713E">
              <w:t>Департамент "Открытого бюджета"</w:t>
            </w:r>
          </w:p>
        </w:tc>
      </w:tr>
      <w:tr w:rsidR="00487848" w:rsidRPr="00B8713E" w:rsidTr="00487848">
        <w:trPr>
          <w:trHeight w:val="673"/>
        </w:trPr>
        <w:tc>
          <w:tcPr>
            <w:tcW w:w="2772" w:type="pct"/>
          </w:tcPr>
          <w:p w:rsidR="00487848" w:rsidRPr="00B8713E" w:rsidRDefault="00487848" w:rsidP="000A3A9B">
            <w:pPr>
              <w:keepNext/>
              <w:keepLines/>
              <w:spacing w:before="40"/>
              <w:jc w:val="both"/>
            </w:pPr>
            <w:r w:rsidRPr="00B8713E">
              <w:lastRenderedPageBreak/>
              <w:t>Р</w:t>
            </w:r>
            <w:r w:rsidR="00EE694D" w:rsidRPr="00B8713E">
              <w:rPr>
                <w:vertAlign w:val="subscript"/>
              </w:rPr>
              <w:t>2</w:t>
            </w:r>
            <w:r w:rsidR="001C4B0E" w:rsidRPr="00B8713E">
              <w:rPr>
                <w:vertAlign w:val="subscript"/>
              </w:rPr>
              <w:t>1</w:t>
            </w:r>
            <w:r w:rsidRPr="00B8713E">
              <w:t xml:space="preserve">. </w:t>
            </w:r>
            <w:r w:rsidR="000A3A9B" w:rsidRPr="00B8713E">
              <w:t xml:space="preserve">Наличие в отчетном периоде случаев несвоевременного внесения изменений в автоматизированной системе "АЦК-Финансы" в сводную бюджетную роспись в соответствии с областным законом Ленинградской области </w:t>
            </w:r>
            <w:r w:rsidR="00FF7546" w:rsidRPr="00B8713E">
              <w:br/>
            </w:r>
            <w:r w:rsidR="000A3A9B" w:rsidRPr="00B8713E">
              <w:t>"О внесении изменений в областной закон "Об областном бюджете Ленинградской области на текущий год и на плановый период"</w:t>
            </w:r>
          </w:p>
        </w:tc>
        <w:tc>
          <w:tcPr>
            <w:tcW w:w="2228" w:type="pct"/>
          </w:tcPr>
          <w:p w:rsidR="00487848" w:rsidRPr="00B8713E" w:rsidRDefault="00751AF1" w:rsidP="00AE0C14">
            <w:pPr>
              <w:spacing w:before="40"/>
              <w:contextualSpacing/>
            </w:pPr>
            <w:r w:rsidRPr="00B8713E">
              <w:t>Отдел бюджетного планирования</w:t>
            </w:r>
          </w:p>
        </w:tc>
      </w:tr>
      <w:tr w:rsidR="00487848" w:rsidRPr="00B8713E" w:rsidTr="00487848">
        <w:trPr>
          <w:trHeight w:val="711"/>
        </w:trPr>
        <w:tc>
          <w:tcPr>
            <w:tcW w:w="2772" w:type="pct"/>
          </w:tcPr>
          <w:p w:rsidR="00487848" w:rsidRPr="00B8713E" w:rsidRDefault="00487848" w:rsidP="001C4B0E">
            <w:pPr>
              <w:keepNext/>
              <w:keepLines/>
              <w:spacing w:before="40"/>
              <w:jc w:val="both"/>
            </w:pPr>
            <w:r w:rsidRPr="00B8713E">
              <w:t>Р</w:t>
            </w:r>
            <w:r w:rsidRPr="00B8713E">
              <w:rPr>
                <w:vertAlign w:val="subscript"/>
              </w:rPr>
              <w:t>2</w:t>
            </w:r>
            <w:r w:rsidR="001C4B0E" w:rsidRPr="00B8713E">
              <w:rPr>
                <w:vertAlign w:val="subscript"/>
              </w:rPr>
              <w:t>2</w:t>
            </w:r>
            <w:r w:rsidRPr="00B8713E">
              <w:t>. Наличие в отчетном периоде случаев несвоевременного распределения субсидий бюджетам муниципальных образований Ленинградской области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t xml:space="preserve">Департамент отраслевого финансирования, </w:t>
            </w:r>
          </w:p>
          <w:p w:rsidR="00487848" w:rsidRPr="00B8713E" w:rsidRDefault="00487848" w:rsidP="00AE0C14">
            <w:pPr>
              <w:spacing w:before="40"/>
              <w:contextualSpacing/>
            </w:pPr>
            <w:r w:rsidRPr="00B8713E">
              <w:t>Департамент бюджетной политики в отраслях социальной сферы</w:t>
            </w:r>
            <w:r w:rsidR="00AE0C14" w:rsidRPr="00B8713E">
              <w:t>,</w:t>
            </w:r>
          </w:p>
          <w:p w:rsidR="00AE0C14" w:rsidRPr="00B8713E" w:rsidRDefault="00AE0C14" w:rsidP="00AE0C14">
            <w:pPr>
              <w:spacing w:before="40"/>
              <w:contextualSpacing/>
            </w:pPr>
            <w:r w:rsidRPr="00B8713E">
              <w:t>Департамент "Открытого бюджета"</w:t>
            </w:r>
          </w:p>
        </w:tc>
      </w:tr>
      <w:tr w:rsidR="00487848" w:rsidRPr="00B8713E" w:rsidTr="00487848">
        <w:trPr>
          <w:trHeight w:val="106"/>
        </w:trPr>
        <w:tc>
          <w:tcPr>
            <w:tcW w:w="2772" w:type="pct"/>
          </w:tcPr>
          <w:p w:rsidR="00487848" w:rsidRPr="00B8713E" w:rsidRDefault="00487848" w:rsidP="001C4B0E">
            <w:pPr>
              <w:keepNext/>
              <w:keepLines/>
              <w:spacing w:before="40"/>
              <w:jc w:val="both"/>
            </w:pPr>
            <w:r w:rsidRPr="00B8713E">
              <w:t>Р</w:t>
            </w:r>
            <w:r w:rsidRPr="00B8713E">
              <w:rPr>
                <w:vertAlign w:val="subscript"/>
              </w:rPr>
              <w:t>2</w:t>
            </w:r>
            <w:r w:rsidR="001C4B0E" w:rsidRPr="00B8713E">
              <w:rPr>
                <w:vertAlign w:val="subscript"/>
              </w:rPr>
              <w:t>3</w:t>
            </w:r>
            <w:r w:rsidRPr="00B8713E">
              <w:t>. Среднемесячное отклонение в отчетном году планируемых и фактических кассовых выплат ГРБС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t>Департамент казначейского исполнения бюджета</w:t>
            </w:r>
          </w:p>
        </w:tc>
      </w:tr>
      <w:tr w:rsidR="00487848" w:rsidRPr="00B8713E" w:rsidTr="00487848">
        <w:trPr>
          <w:trHeight w:val="376"/>
        </w:trPr>
        <w:tc>
          <w:tcPr>
            <w:tcW w:w="2772" w:type="pct"/>
          </w:tcPr>
          <w:p w:rsidR="00487848" w:rsidRPr="00B8713E" w:rsidRDefault="00487848" w:rsidP="001C4B0E">
            <w:pPr>
              <w:spacing w:before="40"/>
              <w:jc w:val="both"/>
              <w:rPr>
                <w:b/>
              </w:rPr>
            </w:pPr>
            <w:r w:rsidRPr="00B8713E">
              <w:t>Р</w:t>
            </w:r>
            <w:r w:rsidRPr="00B8713E">
              <w:rPr>
                <w:vertAlign w:val="subscript"/>
              </w:rPr>
              <w:t>2</w:t>
            </w:r>
            <w:r w:rsidR="001C4B0E" w:rsidRPr="00B8713E">
              <w:rPr>
                <w:vertAlign w:val="subscript"/>
              </w:rPr>
              <w:t>4</w:t>
            </w:r>
            <w:r w:rsidRPr="00B8713E">
              <w:t xml:space="preserve">. </w:t>
            </w:r>
            <w:r w:rsidR="00EE694D" w:rsidRPr="00B8713E">
              <w:t>Исполнение областного бюджета Ленинградской области по доходам без учета безвозмездных поступлений к первоначально утвержденному уровню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t xml:space="preserve">Отдел анализа и прогнозирования доходов </w:t>
            </w:r>
          </w:p>
        </w:tc>
      </w:tr>
      <w:tr w:rsidR="00EE694D" w:rsidRPr="00B8713E" w:rsidTr="00487848">
        <w:trPr>
          <w:trHeight w:val="1102"/>
        </w:trPr>
        <w:tc>
          <w:tcPr>
            <w:tcW w:w="2772" w:type="pct"/>
          </w:tcPr>
          <w:p w:rsidR="00EE694D" w:rsidRPr="00B8713E" w:rsidRDefault="00EE694D" w:rsidP="001C4B0E">
            <w:pPr>
              <w:spacing w:before="40"/>
              <w:jc w:val="both"/>
            </w:pPr>
            <w:r w:rsidRPr="00B8713E">
              <w:t>Р</w:t>
            </w:r>
            <w:r w:rsidRPr="00B8713E">
              <w:rPr>
                <w:vertAlign w:val="subscript"/>
              </w:rPr>
              <w:t>2</w:t>
            </w:r>
            <w:r w:rsidR="001C4B0E" w:rsidRPr="00B8713E">
              <w:rPr>
                <w:vertAlign w:val="subscript"/>
              </w:rPr>
              <w:t>5</w:t>
            </w:r>
            <w:r w:rsidRPr="00B8713E">
              <w:t xml:space="preserve">. </w:t>
            </w:r>
            <w:r w:rsidR="001C4B0E" w:rsidRPr="00B8713E">
              <w:t>Наличие в отчетном периоде случаев взыскания средств из областного бюджета Ленинградской области в связи с выявлением фактов нарушения условий предоставления (расходования) и (или) нецелевого использования субсидий и (или) иных межбюджетных трансфертов, предоставленных из федерального бюджета</w:t>
            </w:r>
          </w:p>
        </w:tc>
        <w:tc>
          <w:tcPr>
            <w:tcW w:w="2228" w:type="pct"/>
          </w:tcPr>
          <w:p w:rsidR="00751AF1" w:rsidRPr="00B8713E" w:rsidRDefault="00751AF1" w:rsidP="00751AF1">
            <w:pPr>
              <w:spacing w:before="40"/>
              <w:contextualSpacing/>
            </w:pPr>
            <w:r w:rsidRPr="00B8713E">
              <w:t xml:space="preserve">Департамент отраслевого финансирования, </w:t>
            </w:r>
          </w:p>
          <w:p w:rsidR="00751AF1" w:rsidRPr="00B8713E" w:rsidRDefault="00751AF1" w:rsidP="00751AF1">
            <w:pPr>
              <w:spacing w:before="40"/>
              <w:contextualSpacing/>
            </w:pPr>
            <w:r w:rsidRPr="00B8713E">
              <w:t>Департамент бюджетной политики в отраслях социальной сферы,</w:t>
            </w:r>
          </w:p>
          <w:p w:rsidR="00EE694D" w:rsidRPr="00B8713E" w:rsidRDefault="00751AF1" w:rsidP="00751AF1">
            <w:pPr>
              <w:spacing w:before="40"/>
              <w:contextualSpacing/>
            </w:pPr>
            <w:r w:rsidRPr="00B8713E">
              <w:t>Департамент "Открытого бюджета"</w:t>
            </w:r>
          </w:p>
        </w:tc>
      </w:tr>
      <w:tr w:rsidR="00EE694D" w:rsidRPr="00B8713E" w:rsidTr="00846904">
        <w:trPr>
          <w:trHeight w:val="839"/>
        </w:trPr>
        <w:tc>
          <w:tcPr>
            <w:tcW w:w="2772" w:type="pct"/>
          </w:tcPr>
          <w:p w:rsidR="00EE694D" w:rsidRPr="00B8713E" w:rsidRDefault="00EE694D" w:rsidP="001C4B0E">
            <w:pPr>
              <w:spacing w:before="40"/>
              <w:jc w:val="both"/>
            </w:pPr>
            <w:r w:rsidRPr="00B8713E">
              <w:t>Р</w:t>
            </w:r>
            <w:r w:rsidRPr="00B8713E">
              <w:rPr>
                <w:vertAlign w:val="subscript"/>
              </w:rPr>
              <w:t>2</w:t>
            </w:r>
            <w:r w:rsidR="001C4B0E" w:rsidRPr="00B8713E">
              <w:rPr>
                <w:vertAlign w:val="subscript"/>
              </w:rPr>
              <w:t>6</w:t>
            </w:r>
            <w:r w:rsidRPr="00B8713E">
              <w:t>. Доля субсидий, распределение которых между муниципальными образованиями было утверждено на срок не менее 3 лет (или на срок реализации соответствующих проектов, мероприятий, если он не превышает 3 лет)</w:t>
            </w:r>
          </w:p>
        </w:tc>
        <w:tc>
          <w:tcPr>
            <w:tcW w:w="2228" w:type="pct"/>
          </w:tcPr>
          <w:p w:rsidR="00EE694D" w:rsidRPr="00B8713E" w:rsidRDefault="00EE694D" w:rsidP="00846904">
            <w:pPr>
              <w:spacing w:before="40"/>
              <w:contextualSpacing/>
            </w:pPr>
            <w:r w:rsidRPr="00B8713E">
              <w:t xml:space="preserve">Департамент отраслевого финансирования, </w:t>
            </w:r>
          </w:p>
          <w:p w:rsidR="00EE694D" w:rsidRPr="00B8713E" w:rsidRDefault="00EE694D" w:rsidP="00846904">
            <w:pPr>
              <w:spacing w:before="40"/>
              <w:contextualSpacing/>
            </w:pPr>
            <w:r w:rsidRPr="00B8713E">
              <w:t>Департамент бюджетной политики в отраслях социальной сферы,</w:t>
            </w:r>
          </w:p>
          <w:p w:rsidR="00EE694D" w:rsidRPr="00B8713E" w:rsidRDefault="00EE694D" w:rsidP="00846904">
            <w:pPr>
              <w:spacing w:before="40"/>
              <w:contextualSpacing/>
            </w:pPr>
            <w:r w:rsidRPr="00B8713E">
              <w:t>Департамент "Открытого бюджета"</w:t>
            </w:r>
          </w:p>
        </w:tc>
      </w:tr>
      <w:tr w:rsidR="00EE694D" w:rsidRPr="00B8713E" w:rsidTr="00846904">
        <w:trPr>
          <w:trHeight w:val="839"/>
        </w:trPr>
        <w:tc>
          <w:tcPr>
            <w:tcW w:w="2772" w:type="pct"/>
          </w:tcPr>
          <w:p w:rsidR="00EE694D" w:rsidRPr="00B8713E" w:rsidRDefault="00EE694D" w:rsidP="00FF7546">
            <w:pPr>
              <w:spacing w:before="40"/>
              <w:jc w:val="both"/>
            </w:pPr>
            <w:r w:rsidRPr="00B8713E">
              <w:t>Р</w:t>
            </w:r>
            <w:r w:rsidRPr="00B8713E">
              <w:rPr>
                <w:vertAlign w:val="subscript"/>
              </w:rPr>
              <w:t>2</w:t>
            </w:r>
            <w:r w:rsidR="001C4B0E" w:rsidRPr="00B8713E">
              <w:rPr>
                <w:vertAlign w:val="subscript"/>
              </w:rPr>
              <w:t>7</w:t>
            </w:r>
            <w:r w:rsidRPr="00B8713E">
              <w:t xml:space="preserve">. Доля субсидий, распределение которых утверждено приложениями к областному закону </w:t>
            </w:r>
            <w:r w:rsidR="00FF7546" w:rsidRPr="00B8713E">
              <w:t>"О</w:t>
            </w:r>
            <w:r w:rsidRPr="00B8713E">
              <w:t xml:space="preserve">б областном бюджете Ленинградской области на текущий год и </w:t>
            </w:r>
            <w:r w:rsidR="0026104A" w:rsidRPr="00B8713E">
              <w:t xml:space="preserve">на </w:t>
            </w:r>
            <w:r w:rsidRPr="00B8713E">
              <w:t>плановый период</w:t>
            </w:r>
            <w:r w:rsidR="00FF7546" w:rsidRPr="00B8713E">
              <w:t>"</w:t>
            </w:r>
            <w:r w:rsidRPr="00B8713E">
              <w:t xml:space="preserve"> </w:t>
            </w:r>
          </w:p>
        </w:tc>
        <w:tc>
          <w:tcPr>
            <w:tcW w:w="2228" w:type="pct"/>
          </w:tcPr>
          <w:p w:rsidR="00EE694D" w:rsidRPr="00B8713E" w:rsidRDefault="00EE694D" w:rsidP="00846904">
            <w:pPr>
              <w:spacing w:before="40"/>
              <w:contextualSpacing/>
            </w:pPr>
            <w:r w:rsidRPr="00B8713E">
              <w:t xml:space="preserve">Департамент отраслевого финансирования, </w:t>
            </w:r>
          </w:p>
          <w:p w:rsidR="00EE694D" w:rsidRPr="00B8713E" w:rsidRDefault="00EE694D" w:rsidP="00846904">
            <w:pPr>
              <w:spacing w:before="40"/>
              <w:contextualSpacing/>
            </w:pPr>
            <w:r w:rsidRPr="00B8713E">
              <w:t>Департамент бюджетной политики в отраслях социальной сферы,</w:t>
            </w:r>
          </w:p>
          <w:p w:rsidR="00EE694D" w:rsidRPr="00B8713E" w:rsidRDefault="00EE694D" w:rsidP="00846904">
            <w:pPr>
              <w:spacing w:before="40"/>
              <w:contextualSpacing/>
            </w:pPr>
            <w:r w:rsidRPr="00B8713E">
              <w:t>Департамент "Открытого бюджета"</w:t>
            </w:r>
          </w:p>
        </w:tc>
      </w:tr>
      <w:tr w:rsidR="00EE694D" w:rsidRPr="00B8713E" w:rsidTr="00EE694D">
        <w:trPr>
          <w:trHeight w:val="701"/>
        </w:trPr>
        <w:tc>
          <w:tcPr>
            <w:tcW w:w="2772" w:type="pct"/>
          </w:tcPr>
          <w:p w:rsidR="00EE694D" w:rsidRPr="00B8713E" w:rsidRDefault="00EE694D" w:rsidP="001C4B0E">
            <w:pPr>
              <w:spacing w:before="40"/>
              <w:jc w:val="both"/>
            </w:pPr>
            <w:r w:rsidRPr="00B8713E">
              <w:t>Р</w:t>
            </w:r>
            <w:r w:rsidR="001C4B0E" w:rsidRPr="00B8713E">
              <w:rPr>
                <w:vertAlign w:val="subscript"/>
              </w:rPr>
              <w:t>28</w:t>
            </w:r>
            <w:r w:rsidRPr="00B8713E">
              <w:t>. Доля фактически использованной субсидии, предусмотренной в областном бюджете</w:t>
            </w:r>
            <w:r w:rsidR="00FF7546" w:rsidRPr="00B8713E">
              <w:t xml:space="preserve"> Ленинградской области</w:t>
            </w:r>
          </w:p>
        </w:tc>
        <w:tc>
          <w:tcPr>
            <w:tcW w:w="2228" w:type="pct"/>
          </w:tcPr>
          <w:p w:rsidR="00EE694D" w:rsidRPr="00B8713E" w:rsidRDefault="00751AF1" w:rsidP="00AE0C14">
            <w:pPr>
              <w:spacing w:before="40"/>
              <w:contextualSpacing/>
            </w:pPr>
            <w:r w:rsidRPr="00B8713E">
              <w:t>Отдел межбюджетных отношений</w:t>
            </w:r>
          </w:p>
        </w:tc>
      </w:tr>
      <w:tr w:rsidR="00EE694D" w:rsidRPr="00B8713E" w:rsidTr="00EE694D">
        <w:trPr>
          <w:trHeight w:val="711"/>
        </w:trPr>
        <w:tc>
          <w:tcPr>
            <w:tcW w:w="2772" w:type="pct"/>
          </w:tcPr>
          <w:p w:rsidR="00EE694D" w:rsidRPr="00B8713E" w:rsidRDefault="00EE694D" w:rsidP="001C4B0E">
            <w:pPr>
              <w:spacing w:before="40"/>
              <w:jc w:val="both"/>
            </w:pPr>
            <w:r w:rsidRPr="00B8713E">
              <w:t>Р</w:t>
            </w:r>
            <w:r w:rsidR="001C4B0E" w:rsidRPr="00B8713E">
              <w:rPr>
                <w:vertAlign w:val="subscript"/>
              </w:rPr>
              <w:t>29</w:t>
            </w:r>
            <w:r w:rsidRPr="00B8713E">
              <w:t xml:space="preserve">. </w:t>
            </w:r>
            <w:r w:rsidR="00B70007" w:rsidRPr="00B8713E">
              <w:t>Доля целевых показателей результативности предоставления субсидии, достигнутых в отчетном периоде</w:t>
            </w:r>
          </w:p>
        </w:tc>
        <w:tc>
          <w:tcPr>
            <w:tcW w:w="2228" w:type="pct"/>
          </w:tcPr>
          <w:p w:rsidR="00EE694D" w:rsidRPr="00B8713E" w:rsidRDefault="00751AF1" w:rsidP="00AE0C14">
            <w:pPr>
              <w:spacing w:before="40"/>
              <w:contextualSpacing/>
            </w:pPr>
            <w:r w:rsidRPr="00B8713E">
              <w:t>Отдел межбюджетных отношений</w:t>
            </w:r>
          </w:p>
        </w:tc>
      </w:tr>
      <w:tr w:rsidR="00487848" w:rsidRPr="00B8713E" w:rsidTr="00487848">
        <w:trPr>
          <w:trHeight w:val="1102"/>
        </w:trPr>
        <w:tc>
          <w:tcPr>
            <w:tcW w:w="2772" w:type="pct"/>
          </w:tcPr>
          <w:p w:rsidR="00487848" w:rsidRPr="00B8713E" w:rsidRDefault="00487848" w:rsidP="001C4B0E">
            <w:pPr>
              <w:spacing w:before="40"/>
              <w:jc w:val="both"/>
            </w:pPr>
            <w:r w:rsidRPr="00B8713E">
              <w:t>Р</w:t>
            </w:r>
            <w:r w:rsidR="00EE694D" w:rsidRPr="00B8713E">
              <w:rPr>
                <w:vertAlign w:val="subscript"/>
              </w:rPr>
              <w:t>3</w:t>
            </w:r>
            <w:r w:rsidR="001C4B0E" w:rsidRPr="00B8713E">
              <w:rPr>
                <w:vertAlign w:val="subscript"/>
              </w:rPr>
              <w:t>0</w:t>
            </w:r>
            <w:r w:rsidRPr="00B8713E">
              <w:t>. Доля государственных заданий, утвержденных ГРБС в отчетном году, объем финансового обеспечения которых был определен с учетом качества оказания государственных услуг (выполнения работ)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t xml:space="preserve">Департамент отраслевого финансирования, </w:t>
            </w:r>
          </w:p>
          <w:p w:rsidR="00487848" w:rsidRPr="00B8713E" w:rsidRDefault="00487848" w:rsidP="00AE0C14">
            <w:pPr>
              <w:spacing w:before="40"/>
              <w:contextualSpacing/>
            </w:pPr>
            <w:r w:rsidRPr="00B8713E">
              <w:t>Департамент бюджетной политики в отраслях социальной сферы</w:t>
            </w:r>
            <w:r w:rsidR="00AE0C14" w:rsidRPr="00B8713E">
              <w:t>,</w:t>
            </w:r>
          </w:p>
          <w:p w:rsidR="00AE0C14" w:rsidRPr="00B8713E" w:rsidRDefault="00AE0C14" w:rsidP="00AE0C14">
            <w:pPr>
              <w:spacing w:before="40"/>
              <w:contextualSpacing/>
            </w:pPr>
            <w:r w:rsidRPr="00B8713E">
              <w:t>Департамент "Открытого бюджета"</w:t>
            </w:r>
          </w:p>
        </w:tc>
      </w:tr>
      <w:tr w:rsidR="00487848" w:rsidRPr="00B8713E" w:rsidTr="00487848">
        <w:trPr>
          <w:trHeight w:val="1102"/>
        </w:trPr>
        <w:tc>
          <w:tcPr>
            <w:tcW w:w="2772" w:type="pct"/>
          </w:tcPr>
          <w:p w:rsidR="00487848" w:rsidRPr="00B8713E" w:rsidRDefault="00487848" w:rsidP="001C4B0E">
            <w:pPr>
              <w:spacing w:before="40"/>
              <w:jc w:val="both"/>
            </w:pPr>
            <w:r w:rsidRPr="00B8713E">
              <w:lastRenderedPageBreak/>
              <w:t>Р</w:t>
            </w:r>
            <w:r w:rsidR="001C4B0E" w:rsidRPr="00B8713E">
              <w:rPr>
                <w:vertAlign w:val="subscript"/>
              </w:rPr>
              <w:t>31</w:t>
            </w:r>
            <w:r w:rsidRPr="00B8713E">
              <w:rPr>
                <w:vertAlign w:val="subscript"/>
              </w:rPr>
              <w:t>.</w:t>
            </w:r>
            <w:r w:rsidRPr="00B8713E">
              <w:t xml:space="preserve"> </w:t>
            </w:r>
            <w:r w:rsidR="00FF7546" w:rsidRPr="00B8713E">
              <w:t>Доля государственных учреждений, в отношении которых ГРБС осуществляет полномочия учредителя (ГРБС), исполнявших в отчетном году государственное задание, в отношении которых была установлена необходимость применения количественно измеримых финансовых санкций за нарушение условий исполнения государственного задания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t xml:space="preserve">Департамент отраслевого финансирования, </w:t>
            </w:r>
          </w:p>
          <w:p w:rsidR="00487848" w:rsidRPr="00B8713E" w:rsidRDefault="00487848" w:rsidP="00AE0C14">
            <w:pPr>
              <w:spacing w:before="40"/>
              <w:contextualSpacing/>
            </w:pPr>
            <w:r w:rsidRPr="00B8713E">
              <w:t>Департамент бюджетной политики в отраслях социальной сферы</w:t>
            </w:r>
            <w:r w:rsidR="00AE0C14" w:rsidRPr="00B8713E">
              <w:t>,</w:t>
            </w:r>
          </w:p>
          <w:p w:rsidR="00AE0C14" w:rsidRPr="00B8713E" w:rsidRDefault="00AE0C14" w:rsidP="00AE0C14">
            <w:pPr>
              <w:spacing w:before="40"/>
              <w:contextualSpacing/>
            </w:pPr>
            <w:r w:rsidRPr="00B8713E">
              <w:t>Департамент "Открытого бюджета"</w:t>
            </w:r>
          </w:p>
        </w:tc>
      </w:tr>
      <w:tr w:rsidR="00487848" w:rsidRPr="00B8713E" w:rsidTr="00487848">
        <w:trPr>
          <w:trHeight w:val="678"/>
        </w:trPr>
        <w:tc>
          <w:tcPr>
            <w:tcW w:w="2772" w:type="pct"/>
          </w:tcPr>
          <w:p w:rsidR="00487848" w:rsidRPr="00B8713E" w:rsidRDefault="00487848" w:rsidP="001C4B0E">
            <w:pPr>
              <w:spacing w:before="40"/>
              <w:jc w:val="both"/>
            </w:pPr>
            <w:r w:rsidRPr="00B8713E">
              <w:t>Р</w:t>
            </w:r>
            <w:r w:rsidR="00EE694D" w:rsidRPr="00B8713E">
              <w:rPr>
                <w:vertAlign w:val="subscript"/>
              </w:rPr>
              <w:t>3</w:t>
            </w:r>
            <w:r w:rsidR="001C4B0E" w:rsidRPr="00B8713E">
              <w:rPr>
                <w:vertAlign w:val="subscript"/>
              </w:rPr>
              <w:t>2</w:t>
            </w:r>
            <w:r w:rsidRPr="00B8713E">
              <w:t xml:space="preserve">. </w:t>
            </w:r>
            <w:r w:rsidR="00FF7546" w:rsidRPr="00B8713E">
              <w:t>Доля государственных услуг, на оказание которых в отчетном году были установлены государственные задания для государственных учреждений, в отношении которых ГРБС осуществляет полномочия учредителя (ГРБС), в отношении которых в отчетном году были утверждены нормативы затрат на оказание данных услуг (в расчете на единицу оказания услуги)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t xml:space="preserve">Департамент отраслевого финансирования, </w:t>
            </w:r>
          </w:p>
          <w:p w:rsidR="00487848" w:rsidRPr="00B8713E" w:rsidRDefault="00487848" w:rsidP="00AE0C14">
            <w:pPr>
              <w:spacing w:before="40"/>
              <w:contextualSpacing/>
            </w:pPr>
            <w:r w:rsidRPr="00B8713E">
              <w:t>Департамент бюджетной политики в отраслях социальной сферы</w:t>
            </w:r>
            <w:r w:rsidR="00AE0C14" w:rsidRPr="00B8713E">
              <w:t>,</w:t>
            </w:r>
          </w:p>
          <w:p w:rsidR="00AE0C14" w:rsidRPr="00B8713E" w:rsidRDefault="00AE0C14" w:rsidP="00AE0C14">
            <w:pPr>
              <w:spacing w:before="40"/>
              <w:contextualSpacing/>
            </w:pPr>
            <w:r w:rsidRPr="00B8713E">
              <w:t>Департамент "Открытого бюджета"</w:t>
            </w:r>
          </w:p>
        </w:tc>
      </w:tr>
      <w:tr w:rsidR="00487848" w:rsidRPr="00B8713E" w:rsidTr="00487848">
        <w:trPr>
          <w:trHeight w:val="376"/>
        </w:trPr>
        <w:tc>
          <w:tcPr>
            <w:tcW w:w="2772" w:type="pct"/>
          </w:tcPr>
          <w:p w:rsidR="00487848" w:rsidRPr="00B8713E" w:rsidRDefault="00487848" w:rsidP="001C4B0E">
            <w:pPr>
              <w:spacing w:before="40"/>
              <w:jc w:val="both"/>
            </w:pPr>
            <w:r w:rsidRPr="00B8713E">
              <w:t>Р</w:t>
            </w:r>
            <w:r w:rsidR="00EE694D" w:rsidRPr="00B8713E">
              <w:rPr>
                <w:vertAlign w:val="subscript"/>
              </w:rPr>
              <w:t>3</w:t>
            </w:r>
            <w:r w:rsidR="001C4B0E" w:rsidRPr="00B8713E">
              <w:rPr>
                <w:vertAlign w:val="subscript"/>
              </w:rPr>
              <w:t>3</w:t>
            </w:r>
            <w:r w:rsidRPr="00B8713E">
              <w:t xml:space="preserve">. </w:t>
            </w:r>
            <w:r w:rsidR="00FF7546" w:rsidRPr="00B8713E">
              <w:t>Доля государственных услуг, оказываемых государственными учреждениями, в отношении которых ГРБС осуществляет полномочия учредителя (ГРБС), в отношении которых в отчетном году были утверждены индивидуальные нормативы затрат на оказание данных услуг (в расчете на единицу оказания услуги)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t xml:space="preserve">Департамент отраслевого финансирования, </w:t>
            </w:r>
          </w:p>
          <w:p w:rsidR="00487848" w:rsidRPr="00B8713E" w:rsidRDefault="00487848" w:rsidP="00AE0C14">
            <w:pPr>
              <w:spacing w:before="40"/>
              <w:contextualSpacing/>
            </w:pPr>
            <w:r w:rsidRPr="00B8713E">
              <w:t>Департамент бюджетной политики в отраслях социальной сферы</w:t>
            </w:r>
            <w:r w:rsidR="00AE0C14" w:rsidRPr="00B8713E">
              <w:t>,</w:t>
            </w:r>
          </w:p>
          <w:p w:rsidR="00AE0C14" w:rsidRPr="00B8713E" w:rsidRDefault="00AE0C14" w:rsidP="00AE0C14">
            <w:pPr>
              <w:spacing w:before="40"/>
              <w:contextualSpacing/>
            </w:pPr>
            <w:r w:rsidRPr="00B8713E">
              <w:t>Департамент "Открытого бюджета"</w:t>
            </w:r>
          </w:p>
        </w:tc>
      </w:tr>
      <w:tr w:rsidR="00487848" w:rsidRPr="002A5294" w:rsidTr="00487848">
        <w:trPr>
          <w:trHeight w:val="248"/>
        </w:trPr>
        <w:tc>
          <w:tcPr>
            <w:tcW w:w="2772" w:type="pct"/>
          </w:tcPr>
          <w:p w:rsidR="00487848" w:rsidRPr="00B8713E" w:rsidRDefault="00487848" w:rsidP="001C4B0E">
            <w:pPr>
              <w:spacing w:before="40"/>
              <w:jc w:val="both"/>
            </w:pPr>
            <w:r w:rsidRPr="00B8713E">
              <w:t>Р</w:t>
            </w:r>
            <w:r w:rsidR="00EE694D" w:rsidRPr="00B8713E">
              <w:rPr>
                <w:vertAlign w:val="subscript"/>
              </w:rPr>
              <w:t>3</w:t>
            </w:r>
            <w:r w:rsidR="001C4B0E" w:rsidRPr="00B8713E">
              <w:rPr>
                <w:vertAlign w:val="subscript"/>
              </w:rPr>
              <w:t>4</w:t>
            </w:r>
            <w:r w:rsidRPr="00B8713E">
              <w:t xml:space="preserve">. </w:t>
            </w:r>
            <w:r w:rsidR="00FF7546" w:rsidRPr="00B8713E">
              <w:t>Доля субсидий на иные цели, предоставленных государственным учреждениям, в отношении которых ГРБС осуществляет полномочия учредителя (ГРБС), в отчетном году, распределение которых было осуществлено по формализованным методикам</w:t>
            </w:r>
          </w:p>
        </w:tc>
        <w:tc>
          <w:tcPr>
            <w:tcW w:w="2228" w:type="pct"/>
          </w:tcPr>
          <w:p w:rsidR="00487848" w:rsidRPr="00B8713E" w:rsidRDefault="00487848" w:rsidP="00AE0C14">
            <w:pPr>
              <w:spacing w:before="40"/>
              <w:contextualSpacing/>
            </w:pPr>
            <w:r w:rsidRPr="00B8713E">
              <w:t xml:space="preserve">Департамент отраслевого финансирования, </w:t>
            </w:r>
          </w:p>
          <w:p w:rsidR="00487848" w:rsidRPr="00B8713E" w:rsidRDefault="00487848" w:rsidP="00AE0C14">
            <w:pPr>
              <w:spacing w:before="40"/>
              <w:contextualSpacing/>
            </w:pPr>
            <w:r w:rsidRPr="00B8713E">
              <w:t>Департамент бюджетной политики в отраслях социальной сферы</w:t>
            </w:r>
            <w:r w:rsidR="00AE0C14" w:rsidRPr="00B8713E">
              <w:t>,</w:t>
            </w:r>
          </w:p>
          <w:p w:rsidR="00AE0C14" w:rsidRPr="002A5294" w:rsidRDefault="00AE0C14" w:rsidP="00AE0C14">
            <w:pPr>
              <w:spacing w:before="40"/>
              <w:contextualSpacing/>
            </w:pPr>
            <w:r w:rsidRPr="00B8713E">
              <w:t>Департамент "Открытого бюджета"</w:t>
            </w:r>
            <w:bookmarkStart w:id="0" w:name="_GoBack"/>
            <w:bookmarkEnd w:id="0"/>
          </w:p>
        </w:tc>
      </w:tr>
    </w:tbl>
    <w:p w:rsidR="00B71A75" w:rsidRDefault="00B71A75" w:rsidP="000C4933">
      <w:pPr>
        <w:pStyle w:val="Pro-Gramma"/>
        <w:ind w:left="10065"/>
      </w:pPr>
    </w:p>
    <w:sectPr w:rsidR="00B71A75" w:rsidSect="00697C91">
      <w:pgSz w:w="11906" w:h="16838" w:code="9"/>
      <w:pgMar w:top="567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DC" w:rsidRDefault="006A48DC">
      <w:r>
        <w:separator/>
      </w:r>
    </w:p>
  </w:endnote>
  <w:endnote w:type="continuationSeparator" w:id="0">
    <w:p w:rsidR="006A48DC" w:rsidRDefault="006A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926847"/>
      <w:docPartObj>
        <w:docPartGallery w:val="Page Numbers (Bottom of Page)"/>
        <w:docPartUnique/>
      </w:docPartObj>
    </w:sdtPr>
    <w:sdtEndPr/>
    <w:sdtContent>
      <w:p w:rsidR="00EC6F8F" w:rsidRDefault="00EC6F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13E">
          <w:rPr>
            <w:noProof/>
          </w:rPr>
          <w:t>12</w:t>
        </w:r>
        <w:r>
          <w:fldChar w:fldCharType="end"/>
        </w:r>
      </w:p>
    </w:sdtContent>
  </w:sdt>
  <w:p w:rsidR="00EC6F8F" w:rsidRDefault="00EC6F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DC" w:rsidRDefault="006A48DC">
      <w:r>
        <w:separator/>
      </w:r>
    </w:p>
  </w:footnote>
  <w:footnote w:type="continuationSeparator" w:id="0">
    <w:p w:rsidR="006A48DC" w:rsidRDefault="006A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16549"/>
    <w:multiLevelType w:val="hybridMultilevel"/>
    <w:tmpl w:val="DBF01DA0"/>
    <w:lvl w:ilvl="0" w:tplc="586C84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C7147F"/>
    <w:multiLevelType w:val="hybridMultilevel"/>
    <w:tmpl w:val="66B4A156"/>
    <w:lvl w:ilvl="0" w:tplc="3ED02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5CE315F"/>
    <w:multiLevelType w:val="hybridMultilevel"/>
    <w:tmpl w:val="899222E6"/>
    <w:lvl w:ilvl="0" w:tplc="39D88E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D2B0B"/>
    <w:multiLevelType w:val="hybridMultilevel"/>
    <w:tmpl w:val="B6485816"/>
    <w:lvl w:ilvl="0" w:tplc="3368A18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602DE6"/>
    <w:multiLevelType w:val="hybridMultilevel"/>
    <w:tmpl w:val="ECB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E65B9"/>
    <w:multiLevelType w:val="hybridMultilevel"/>
    <w:tmpl w:val="EBB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132B0"/>
    <w:multiLevelType w:val="hybridMultilevel"/>
    <w:tmpl w:val="79E8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E6429"/>
    <w:multiLevelType w:val="hybridMultilevel"/>
    <w:tmpl w:val="CE868E84"/>
    <w:lvl w:ilvl="0" w:tplc="35CE9216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D2451C"/>
    <w:multiLevelType w:val="hybridMultilevel"/>
    <w:tmpl w:val="98324A3A"/>
    <w:lvl w:ilvl="0" w:tplc="F120E49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D60AD8"/>
    <w:multiLevelType w:val="hybridMultilevel"/>
    <w:tmpl w:val="D3D0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87870"/>
    <w:multiLevelType w:val="multilevel"/>
    <w:tmpl w:val="BD46C5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E8"/>
    <w:rsid w:val="00002DAB"/>
    <w:rsid w:val="000057BA"/>
    <w:rsid w:val="0003138E"/>
    <w:rsid w:val="00037F9A"/>
    <w:rsid w:val="00043CAB"/>
    <w:rsid w:val="00043D5D"/>
    <w:rsid w:val="00084062"/>
    <w:rsid w:val="00092702"/>
    <w:rsid w:val="000932F1"/>
    <w:rsid w:val="00094164"/>
    <w:rsid w:val="000A3A9B"/>
    <w:rsid w:val="000A50CF"/>
    <w:rsid w:val="000B5E6B"/>
    <w:rsid w:val="000C1F13"/>
    <w:rsid w:val="000C4933"/>
    <w:rsid w:val="000E5081"/>
    <w:rsid w:val="000E6C3F"/>
    <w:rsid w:val="001068DA"/>
    <w:rsid w:val="001128E7"/>
    <w:rsid w:val="00115301"/>
    <w:rsid w:val="0012310F"/>
    <w:rsid w:val="00133DE2"/>
    <w:rsid w:val="00140558"/>
    <w:rsid w:val="00143832"/>
    <w:rsid w:val="00147A87"/>
    <w:rsid w:val="001517E1"/>
    <w:rsid w:val="00155A51"/>
    <w:rsid w:val="001564AE"/>
    <w:rsid w:val="001A2636"/>
    <w:rsid w:val="001A3C90"/>
    <w:rsid w:val="001A61D8"/>
    <w:rsid w:val="001B3551"/>
    <w:rsid w:val="001C4B0E"/>
    <w:rsid w:val="001D36CD"/>
    <w:rsid w:val="001E52AF"/>
    <w:rsid w:val="001F388B"/>
    <w:rsid w:val="00213890"/>
    <w:rsid w:val="00213B5C"/>
    <w:rsid w:val="002145ED"/>
    <w:rsid w:val="00221B10"/>
    <w:rsid w:val="00223054"/>
    <w:rsid w:val="0023088E"/>
    <w:rsid w:val="00234138"/>
    <w:rsid w:val="00235858"/>
    <w:rsid w:val="00240607"/>
    <w:rsid w:val="00245867"/>
    <w:rsid w:val="0025276A"/>
    <w:rsid w:val="0026029D"/>
    <w:rsid w:val="0026104A"/>
    <w:rsid w:val="00274E88"/>
    <w:rsid w:val="00282EE9"/>
    <w:rsid w:val="00286AB1"/>
    <w:rsid w:val="002A4751"/>
    <w:rsid w:val="002A5294"/>
    <w:rsid w:val="002C7F77"/>
    <w:rsid w:val="00302514"/>
    <w:rsid w:val="00311352"/>
    <w:rsid w:val="00320B5C"/>
    <w:rsid w:val="00322BB4"/>
    <w:rsid w:val="00327FD2"/>
    <w:rsid w:val="00332B18"/>
    <w:rsid w:val="003366A1"/>
    <w:rsid w:val="0034184E"/>
    <w:rsid w:val="00356AC8"/>
    <w:rsid w:val="00370CAE"/>
    <w:rsid w:val="003C667B"/>
    <w:rsid w:val="003D54C7"/>
    <w:rsid w:val="003E2999"/>
    <w:rsid w:val="003E3CF7"/>
    <w:rsid w:val="003E70E6"/>
    <w:rsid w:val="003F7DE6"/>
    <w:rsid w:val="00414F93"/>
    <w:rsid w:val="004212D7"/>
    <w:rsid w:val="00424EDB"/>
    <w:rsid w:val="00430A1D"/>
    <w:rsid w:val="00432F25"/>
    <w:rsid w:val="004403C9"/>
    <w:rsid w:val="004418AE"/>
    <w:rsid w:val="00456110"/>
    <w:rsid w:val="00464694"/>
    <w:rsid w:val="00470588"/>
    <w:rsid w:val="00487294"/>
    <w:rsid w:val="00487848"/>
    <w:rsid w:val="004951A8"/>
    <w:rsid w:val="004C5F0D"/>
    <w:rsid w:val="004D1F1E"/>
    <w:rsid w:val="004F7381"/>
    <w:rsid w:val="00517317"/>
    <w:rsid w:val="00534863"/>
    <w:rsid w:val="00536A18"/>
    <w:rsid w:val="00542B4C"/>
    <w:rsid w:val="00550219"/>
    <w:rsid w:val="00561CE8"/>
    <w:rsid w:val="005669EE"/>
    <w:rsid w:val="005670F1"/>
    <w:rsid w:val="00582955"/>
    <w:rsid w:val="005831FB"/>
    <w:rsid w:val="00594538"/>
    <w:rsid w:val="005B4CCE"/>
    <w:rsid w:val="005D6E63"/>
    <w:rsid w:val="005E73E7"/>
    <w:rsid w:val="005F10D5"/>
    <w:rsid w:val="006003ED"/>
    <w:rsid w:val="006060D4"/>
    <w:rsid w:val="00625780"/>
    <w:rsid w:val="006319E4"/>
    <w:rsid w:val="0064571A"/>
    <w:rsid w:val="00663AA0"/>
    <w:rsid w:val="00663ED9"/>
    <w:rsid w:val="00664721"/>
    <w:rsid w:val="0067071D"/>
    <w:rsid w:val="006721E9"/>
    <w:rsid w:val="00697C91"/>
    <w:rsid w:val="006A48DC"/>
    <w:rsid w:val="006A78F5"/>
    <w:rsid w:val="006B0251"/>
    <w:rsid w:val="006B51C8"/>
    <w:rsid w:val="006B685C"/>
    <w:rsid w:val="006C10B7"/>
    <w:rsid w:val="006D7164"/>
    <w:rsid w:val="006D79D6"/>
    <w:rsid w:val="006E0334"/>
    <w:rsid w:val="006E3C83"/>
    <w:rsid w:val="00712699"/>
    <w:rsid w:val="007148A0"/>
    <w:rsid w:val="00714D61"/>
    <w:rsid w:val="0072258B"/>
    <w:rsid w:val="00725438"/>
    <w:rsid w:val="007275E0"/>
    <w:rsid w:val="00735E8B"/>
    <w:rsid w:val="00735EC4"/>
    <w:rsid w:val="007360F5"/>
    <w:rsid w:val="007401F0"/>
    <w:rsid w:val="00747B19"/>
    <w:rsid w:val="00751AF1"/>
    <w:rsid w:val="00753199"/>
    <w:rsid w:val="00761441"/>
    <w:rsid w:val="00762F1B"/>
    <w:rsid w:val="00794502"/>
    <w:rsid w:val="007B0738"/>
    <w:rsid w:val="007D3793"/>
    <w:rsid w:val="00802859"/>
    <w:rsid w:val="008064CD"/>
    <w:rsid w:val="00821921"/>
    <w:rsid w:val="0082573C"/>
    <w:rsid w:val="00826A4E"/>
    <w:rsid w:val="008320E7"/>
    <w:rsid w:val="00832625"/>
    <w:rsid w:val="0083340B"/>
    <w:rsid w:val="00836AA7"/>
    <w:rsid w:val="00846904"/>
    <w:rsid w:val="00850DA2"/>
    <w:rsid w:val="00851F23"/>
    <w:rsid w:val="00863546"/>
    <w:rsid w:val="0087716B"/>
    <w:rsid w:val="008860B0"/>
    <w:rsid w:val="008935AE"/>
    <w:rsid w:val="00895F0C"/>
    <w:rsid w:val="00896AFD"/>
    <w:rsid w:val="008A0562"/>
    <w:rsid w:val="008A1826"/>
    <w:rsid w:val="008A197B"/>
    <w:rsid w:val="008A40FB"/>
    <w:rsid w:val="008B1B06"/>
    <w:rsid w:val="008B7453"/>
    <w:rsid w:val="008D07DF"/>
    <w:rsid w:val="008D7646"/>
    <w:rsid w:val="008F3F62"/>
    <w:rsid w:val="00944840"/>
    <w:rsid w:val="00952E6A"/>
    <w:rsid w:val="00961C77"/>
    <w:rsid w:val="00965848"/>
    <w:rsid w:val="00965CDB"/>
    <w:rsid w:val="00967D0C"/>
    <w:rsid w:val="00981368"/>
    <w:rsid w:val="00987B0F"/>
    <w:rsid w:val="00987D09"/>
    <w:rsid w:val="009C6CC3"/>
    <w:rsid w:val="009F3AC4"/>
    <w:rsid w:val="00A00CB1"/>
    <w:rsid w:val="00A038FA"/>
    <w:rsid w:val="00A104B1"/>
    <w:rsid w:val="00A21AF1"/>
    <w:rsid w:val="00A4198A"/>
    <w:rsid w:val="00A5343A"/>
    <w:rsid w:val="00A54229"/>
    <w:rsid w:val="00A60A5B"/>
    <w:rsid w:val="00A729E6"/>
    <w:rsid w:val="00A864D8"/>
    <w:rsid w:val="00AA2B9A"/>
    <w:rsid w:val="00AA3D2E"/>
    <w:rsid w:val="00AB51A0"/>
    <w:rsid w:val="00AC1DEA"/>
    <w:rsid w:val="00AC4C01"/>
    <w:rsid w:val="00AC7287"/>
    <w:rsid w:val="00AE0C14"/>
    <w:rsid w:val="00AE6629"/>
    <w:rsid w:val="00AF426D"/>
    <w:rsid w:val="00AF59EE"/>
    <w:rsid w:val="00B0134E"/>
    <w:rsid w:val="00B04D74"/>
    <w:rsid w:val="00B0763A"/>
    <w:rsid w:val="00B13C41"/>
    <w:rsid w:val="00B17CE5"/>
    <w:rsid w:val="00B35B60"/>
    <w:rsid w:val="00B414A8"/>
    <w:rsid w:val="00B41F94"/>
    <w:rsid w:val="00B525A4"/>
    <w:rsid w:val="00B619C9"/>
    <w:rsid w:val="00B70007"/>
    <w:rsid w:val="00B71A75"/>
    <w:rsid w:val="00B731ED"/>
    <w:rsid w:val="00B85A81"/>
    <w:rsid w:val="00B8713E"/>
    <w:rsid w:val="00BA62C0"/>
    <w:rsid w:val="00BB1718"/>
    <w:rsid w:val="00BC33AE"/>
    <w:rsid w:val="00BE0818"/>
    <w:rsid w:val="00BE37E8"/>
    <w:rsid w:val="00BF0B59"/>
    <w:rsid w:val="00BF2082"/>
    <w:rsid w:val="00C275C2"/>
    <w:rsid w:val="00C50D41"/>
    <w:rsid w:val="00C51EEC"/>
    <w:rsid w:val="00C6513F"/>
    <w:rsid w:val="00C6695F"/>
    <w:rsid w:val="00C7124A"/>
    <w:rsid w:val="00C73C4D"/>
    <w:rsid w:val="00C93AD7"/>
    <w:rsid w:val="00C96591"/>
    <w:rsid w:val="00CA6052"/>
    <w:rsid w:val="00CA77A5"/>
    <w:rsid w:val="00CB19C9"/>
    <w:rsid w:val="00CC34B4"/>
    <w:rsid w:val="00CE2ABF"/>
    <w:rsid w:val="00CE74E9"/>
    <w:rsid w:val="00CF0FEA"/>
    <w:rsid w:val="00CF19C6"/>
    <w:rsid w:val="00D13419"/>
    <w:rsid w:val="00D2159B"/>
    <w:rsid w:val="00D27BAF"/>
    <w:rsid w:val="00D356EA"/>
    <w:rsid w:val="00D44677"/>
    <w:rsid w:val="00D76638"/>
    <w:rsid w:val="00DA2ABC"/>
    <w:rsid w:val="00DA3B3D"/>
    <w:rsid w:val="00DA7A24"/>
    <w:rsid w:val="00DC0E1E"/>
    <w:rsid w:val="00DC4D76"/>
    <w:rsid w:val="00DD167C"/>
    <w:rsid w:val="00DD4945"/>
    <w:rsid w:val="00DE19BE"/>
    <w:rsid w:val="00DF1043"/>
    <w:rsid w:val="00DF1624"/>
    <w:rsid w:val="00E0201D"/>
    <w:rsid w:val="00E15A9B"/>
    <w:rsid w:val="00E506F9"/>
    <w:rsid w:val="00E51198"/>
    <w:rsid w:val="00E678E5"/>
    <w:rsid w:val="00E77B42"/>
    <w:rsid w:val="00EB7AC4"/>
    <w:rsid w:val="00EC6F8F"/>
    <w:rsid w:val="00ED2B92"/>
    <w:rsid w:val="00EE2589"/>
    <w:rsid w:val="00EE63FE"/>
    <w:rsid w:val="00EE694D"/>
    <w:rsid w:val="00EF7738"/>
    <w:rsid w:val="00F01406"/>
    <w:rsid w:val="00F17665"/>
    <w:rsid w:val="00F23A7B"/>
    <w:rsid w:val="00F23EB3"/>
    <w:rsid w:val="00F317A3"/>
    <w:rsid w:val="00F335B3"/>
    <w:rsid w:val="00F407ED"/>
    <w:rsid w:val="00F40B86"/>
    <w:rsid w:val="00F40BF0"/>
    <w:rsid w:val="00F40E91"/>
    <w:rsid w:val="00F471BF"/>
    <w:rsid w:val="00F477E9"/>
    <w:rsid w:val="00F50003"/>
    <w:rsid w:val="00F67A26"/>
    <w:rsid w:val="00F91366"/>
    <w:rsid w:val="00F96462"/>
    <w:rsid w:val="00FB5A22"/>
    <w:rsid w:val="00FC0EC6"/>
    <w:rsid w:val="00FC190B"/>
    <w:rsid w:val="00FC3632"/>
    <w:rsid w:val="00FD34FB"/>
    <w:rsid w:val="00FF37E8"/>
    <w:rsid w:val="00FF6FA3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0D5"/>
    <w:rPr>
      <w:sz w:val="24"/>
      <w:szCs w:val="24"/>
    </w:rPr>
  </w:style>
  <w:style w:type="paragraph" w:styleId="1">
    <w:name w:val="heading 1"/>
    <w:basedOn w:val="a"/>
    <w:next w:val="Pro-Gramma"/>
    <w:link w:val="10"/>
    <w:qFormat/>
    <w:rsid w:val="00B71A75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B71A75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B71A75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B71A75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3F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63F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F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F10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F10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rsid w:val="0096584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965848"/>
    <w:pPr>
      <w:tabs>
        <w:tab w:val="left" w:pos="1134"/>
      </w:tabs>
      <w:spacing w:before="180"/>
      <w:ind w:hanging="425"/>
    </w:pPr>
  </w:style>
  <w:style w:type="paragraph" w:styleId="a7">
    <w:name w:val="Document Map"/>
    <w:basedOn w:val="a"/>
    <w:link w:val="a8"/>
    <w:uiPriority w:val="99"/>
    <w:rsid w:val="00B85A8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rsid w:val="00B85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71A75"/>
    <w:rPr>
      <w:rFonts w:ascii="Verdana" w:hAnsi="Verdana" w:cs="Arial"/>
      <w:b/>
      <w:bCs/>
      <w:color w:val="C41C16"/>
      <w:kern w:val="32"/>
      <w:sz w:val="40"/>
      <w:szCs w:val="32"/>
    </w:rPr>
  </w:style>
  <w:style w:type="character" w:customStyle="1" w:styleId="20">
    <w:name w:val="Заголовок 2 Знак"/>
    <w:basedOn w:val="a0"/>
    <w:link w:val="2"/>
    <w:rsid w:val="00B71A75"/>
    <w:rPr>
      <w:rFonts w:ascii="Verdana" w:hAnsi="Verdana" w:cs="Arial"/>
      <w:b/>
      <w:bCs/>
      <w:iCs/>
      <w:color w:val="C41C16"/>
      <w:sz w:val="28"/>
      <w:szCs w:val="28"/>
    </w:rPr>
  </w:style>
  <w:style w:type="character" w:customStyle="1" w:styleId="30">
    <w:name w:val="Заголовок 3 Знак"/>
    <w:basedOn w:val="a0"/>
    <w:link w:val="3"/>
    <w:rsid w:val="00B71A75"/>
    <w:rPr>
      <w:rFonts w:ascii="Verdana" w:hAnsi="Verdana" w:cs="Arial"/>
      <w:bCs/>
      <w:color w:val="C41C16"/>
      <w:sz w:val="24"/>
      <w:szCs w:val="26"/>
    </w:rPr>
  </w:style>
  <w:style w:type="character" w:customStyle="1" w:styleId="40">
    <w:name w:val="Заголовок 4 Знак"/>
    <w:basedOn w:val="a0"/>
    <w:link w:val="4"/>
    <w:rsid w:val="00B71A75"/>
    <w:rPr>
      <w:rFonts w:ascii="Verdana" w:hAnsi="Verdana"/>
      <w:b/>
      <w:bCs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B71A75"/>
    <w:rPr>
      <w:sz w:val="24"/>
      <w:szCs w:val="24"/>
    </w:rPr>
  </w:style>
  <w:style w:type="paragraph" w:customStyle="1" w:styleId="Bottom">
    <w:name w:val="Bottom"/>
    <w:basedOn w:val="a5"/>
    <w:unhideWhenUsed/>
    <w:rsid w:val="00B71A75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B71A75"/>
  </w:style>
  <w:style w:type="paragraph" w:customStyle="1" w:styleId="NPA-Comment">
    <w:name w:val="NPA-Comment"/>
    <w:basedOn w:val="Pro-Gramma"/>
    <w:rsid w:val="00B71A75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B71A75"/>
  </w:style>
  <w:style w:type="paragraph" w:customStyle="1" w:styleId="Pro-List3">
    <w:name w:val="Pro-List #3"/>
    <w:basedOn w:val="Pro-List2"/>
    <w:rsid w:val="00B71A75"/>
  </w:style>
  <w:style w:type="paragraph" w:customStyle="1" w:styleId="Pro-List-1">
    <w:name w:val="Pro-List -1"/>
    <w:basedOn w:val="Pro-List1"/>
    <w:rsid w:val="00B71A75"/>
    <w:pPr>
      <w:numPr>
        <w:ilvl w:val="2"/>
        <w:numId w:val="1"/>
      </w:numPr>
      <w:tabs>
        <w:tab w:val="clear" w:pos="666"/>
      </w:tabs>
      <w:ind w:left="1134" w:hanging="425"/>
    </w:pPr>
  </w:style>
  <w:style w:type="paragraph" w:customStyle="1" w:styleId="Pro-List-2">
    <w:name w:val="Pro-List -2"/>
    <w:basedOn w:val="Pro-List-1"/>
    <w:rsid w:val="00B71A75"/>
    <w:pPr>
      <w:numPr>
        <w:ilvl w:val="3"/>
        <w:numId w:val="2"/>
      </w:numPr>
      <w:tabs>
        <w:tab w:val="clear" w:pos="1134"/>
      </w:tabs>
      <w:spacing w:before="60"/>
    </w:pPr>
  </w:style>
  <w:style w:type="character" w:customStyle="1" w:styleId="Pro-Marka">
    <w:name w:val="Pro-Marka"/>
    <w:basedOn w:val="a0"/>
    <w:rsid w:val="00B71A75"/>
    <w:rPr>
      <w:b/>
      <w:color w:val="C41C16"/>
    </w:rPr>
  </w:style>
  <w:style w:type="paragraph" w:customStyle="1" w:styleId="Pro-Tab">
    <w:name w:val="Pro-Tab"/>
    <w:basedOn w:val="Pro-Gramma"/>
    <w:rsid w:val="00B71A75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B71A75"/>
    <w:rPr>
      <w:b/>
      <w:bCs/>
    </w:rPr>
  </w:style>
  <w:style w:type="paragraph" w:customStyle="1" w:styleId="Pro-TabName">
    <w:name w:val="Pro-Tab Name"/>
    <w:basedOn w:val="Pro-TabHead"/>
    <w:rsid w:val="00B71A75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B71A75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B71A75"/>
    <w:rPr>
      <w:i/>
      <w:color w:val="808080"/>
      <w:u w:val="none"/>
    </w:rPr>
  </w:style>
  <w:style w:type="character" w:customStyle="1" w:styleId="TextNPA">
    <w:name w:val="Text NPA"/>
    <w:basedOn w:val="a0"/>
    <w:rsid w:val="00B71A75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B71A7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B71A75"/>
    <w:rPr>
      <w:sz w:val="24"/>
      <w:szCs w:val="24"/>
    </w:rPr>
  </w:style>
  <w:style w:type="character" w:styleId="aa">
    <w:name w:val="Hyperlink"/>
    <w:basedOn w:val="a0"/>
    <w:uiPriority w:val="99"/>
    <w:unhideWhenUsed/>
    <w:rsid w:val="00B71A75"/>
    <w:rPr>
      <w:color w:val="0000FF"/>
      <w:u w:val="single"/>
    </w:rPr>
  </w:style>
  <w:style w:type="character" w:styleId="ab">
    <w:name w:val="annotation reference"/>
    <w:basedOn w:val="a0"/>
    <w:uiPriority w:val="99"/>
    <w:rsid w:val="00B71A75"/>
    <w:rPr>
      <w:sz w:val="16"/>
      <w:szCs w:val="16"/>
    </w:rPr>
  </w:style>
  <w:style w:type="character" w:styleId="ac">
    <w:name w:val="footnote reference"/>
    <w:basedOn w:val="a0"/>
    <w:unhideWhenUsed/>
    <w:rsid w:val="00B71A75"/>
    <w:rPr>
      <w:vertAlign w:val="superscript"/>
    </w:rPr>
  </w:style>
  <w:style w:type="paragraph" w:styleId="ad">
    <w:name w:val="Title"/>
    <w:basedOn w:val="a"/>
    <w:link w:val="ae"/>
    <w:qFormat/>
    <w:rsid w:val="00B71A75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e">
    <w:name w:val="Название Знак"/>
    <w:basedOn w:val="a0"/>
    <w:link w:val="ad"/>
    <w:rsid w:val="00B71A75"/>
    <w:rPr>
      <w:rFonts w:ascii="Verdana" w:hAnsi="Verdana" w:cs="Arial"/>
      <w:b/>
      <w:bCs/>
      <w:kern w:val="28"/>
      <w:sz w:val="40"/>
      <w:szCs w:val="32"/>
    </w:rPr>
  </w:style>
  <w:style w:type="character" w:styleId="af">
    <w:name w:val="page number"/>
    <w:basedOn w:val="a0"/>
    <w:rsid w:val="00B71A75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B71A75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B71A75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B71A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uiPriority w:val="11"/>
    <w:rsid w:val="00B71A75"/>
    <w:rPr>
      <w:rFonts w:asciiTheme="majorHAnsi" w:eastAsiaTheme="majorEastAsia" w:hAnsiTheme="majorHAnsi" w:cstheme="majorBidi"/>
      <w:sz w:val="24"/>
      <w:szCs w:val="24"/>
    </w:rPr>
  </w:style>
  <w:style w:type="table" w:styleId="af2">
    <w:name w:val="Table Grid"/>
    <w:basedOn w:val="a1"/>
    <w:uiPriority w:val="59"/>
    <w:rsid w:val="00B71A75"/>
    <w:pPr>
      <w:spacing w:after="40"/>
    </w:pPr>
    <w:rPr>
      <w:rFonts w:eastAsia="Calibri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3">
    <w:name w:val="Balloon Text"/>
    <w:basedOn w:val="a"/>
    <w:link w:val="af4"/>
    <w:uiPriority w:val="99"/>
    <w:unhideWhenUsed/>
    <w:rsid w:val="00B71A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B71A75"/>
    <w:rPr>
      <w:rFonts w:ascii="Tahoma" w:hAnsi="Tahoma" w:cs="Tahoma"/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71A7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B71A75"/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unhideWhenUsed/>
    <w:rsid w:val="00B71A75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B71A7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unhideWhenUsed/>
    <w:rsid w:val="00B71A75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rsid w:val="00B71A75"/>
    <w:rPr>
      <w:rFonts w:ascii="Calibri" w:eastAsia="Calibri" w:hAnsi="Calibri"/>
      <w:b/>
      <w:bCs/>
      <w:lang w:eastAsia="en-US"/>
    </w:rPr>
  </w:style>
  <w:style w:type="character" w:styleId="afb">
    <w:name w:val="Placeholder Text"/>
    <w:basedOn w:val="a0"/>
    <w:uiPriority w:val="99"/>
    <w:semiHidden/>
    <w:rsid w:val="00B71A75"/>
    <w:rPr>
      <w:color w:val="808080"/>
    </w:rPr>
  </w:style>
  <w:style w:type="character" w:customStyle="1" w:styleId="afc">
    <w:name w:val="Основной текст_"/>
    <w:basedOn w:val="a0"/>
    <w:link w:val="12"/>
    <w:rsid w:val="00DE19BE"/>
    <w:rPr>
      <w:shd w:val="clear" w:color="auto" w:fill="FFFFFF"/>
    </w:rPr>
  </w:style>
  <w:style w:type="character" w:customStyle="1" w:styleId="13pt">
    <w:name w:val="Основной текст + 13 pt"/>
    <w:basedOn w:val="afc"/>
    <w:rsid w:val="00DE19B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Полужирный;Малые прописные"/>
    <w:basedOn w:val="afc"/>
    <w:rsid w:val="00DE19BE"/>
    <w:rPr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5pt0pt">
    <w:name w:val="Основной текст + 12;5 pt;Курсив;Интервал 0 pt"/>
    <w:basedOn w:val="afc"/>
    <w:rsid w:val="00DE19BE"/>
    <w:rPr>
      <w:i/>
      <w:i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4pt">
    <w:name w:val="Основной текст + 14 pt;Курсив"/>
    <w:basedOn w:val="afc"/>
    <w:rsid w:val="00DE19BE"/>
    <w:rPr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c"/>
    <w:rsid w:val="00DE19BE"/>
    <w:pPr>
      <w:widowControl w:val="0"/>
      <w:shd w:val="clear" w:color="auto" w:fill="FFFFFF"/>
    </w:pPr>
    <w:rPr>
      <w:sz w:val="20"/>
      <w:szCs w:val="20"/>
    </w:rPr>
  </w:style>
  <w:style w:type="paragraph" w:customStyle="1" w:styleId="ConsPlusNormal">
    <w:name w:val="ConsPlusNormal"/>
    <w:rsid w:val="00944840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0D5"/>
    <w:rPr>
      <w:sz w:val="24"/>
      <w:szCs w:val="24"/>
    </w:rPr>
  </w:style>
  <w:style w:type="paragraph" w:styleId="1">
    <w:name w:val="heading 1"/>
    <w:basedOn w:val="a"/>
    <w:next w:val="Pro-Gramma"/>
    <w:link w:val="10"/>
    <w:qFormat/>
    <w:rsid w:val="00B71A75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B71A75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B71A75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B71A75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3F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63F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F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F10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F10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rsid w:val="0096584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965848"/>
    <w:pPr>
      <w:tabs>
        <w:tab w:val="left" w:pos="1134"/>
      </w:tabs>
      <w:spacing w:before="180"/>
      <w:ind w:hanging="425"/>
    </w:pPr>
  </w:style>
  <w:style w:type="paragraph" w:styleId="a7">
    <w:name w:val="Document Map"/>
    <w:basedOn w:val="a"/>
    <w:link w:val="a8"/>
    <w:uiPriority w:val="99"/>
    <w:rsid w:val="00B85A8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rsid w:val="00B85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71A75"/>
    <w:rPr>
      <w:rFonts w:ascii="Verdana" w:hAnsi="Verdana" w:cs="Arial"/>
      <w:b/>
      <w:bCs/>
      <w:color w:val="C41C16"/>
      <w:kern w:val="32"/>
      <w:sz w:val="40"/>
      <w:szCs w:val="32"/>
    </w:rPr>
  </w:style>
  <w:style w:type="character" w:customStyle="1" w:styleId="20">
    <w:name w:val="Заголовок 2 Знак"/>
    <w:basedOn w:val="a0"/>
    <w:link w:val="2"/>
    <w:rsid w:val="00B71A75"/>
    <w:rPr>
      <w:rFonts w:ascii="Verdana" w:hAnsi="Verdana" w:cs="Arial"/>
      <w:b/>
      <w:bCs/>
      <w:iCs/>
      <w:color w:val="C41C16"/>
      <w:sz w:val="28"/>
      <w:szCs w:val="28"/>
    </w:rPr>
  </w:style>
  <w:style w:type="character" w:customStyle="1" w:styleId="30">
    <w:name w:val="Заголовок 3 Знак"/>
    <w:basedOn w:val="a0"/>
    <w:link w:val="3"/>
    <w:rsid w:val="00B71A75"/>
    <w:rPr>
      <w:rFonts w:ascii="Verdana" w:hAnsi="Verdana" w:cs="Arial"/>
      <w:bCs/>
      <w:color w:val="C41C16"/>
      <w:sz w:val="24"/>
      <w:szCs w:val="26"/>
    </w:rPr>
  </w:style>
  <w:style w:type="character" w:customStyle="1" w:styleId="40">
    <w:name w:val="Заголовок 4 Знак"/>
    <w:basedOn w:val="a0"/>
    <w:link w:val="4"/>
    <w:rsid w:val="00B71A75"/>
    <w:rPr>
      <w:rFonts w:ascii="Verdana" w:hAnsi="Verdana"/>
      <w:b/>
      <w:bCs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B71A75"/>
    <w:rPr>
      <w:sz w:val="24"/>
      <w:szCs w:val="24"/>
    </w:rPr>
  </w:style>
  <w:style w:type="paragraph" w:customStyle="1" w:styleId="Bottom">
    <w:name w:val="Bottom"/>
    <w:basedOn w:val="a5"/>
    <w:unhideWhenUsed/>
    <w:rsid w:val="00B71A75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B71A75"/>
  </w:style>
  <w:style w:type="paragraph" w:customStyle="1" w:styleId="NPA-Comment">
    <w:name w:val="NPA-Comment"/>
    <w:basedOn w:val="Pro-Gramma"/>
    <w:rsid w:val="00B71A75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B71A75"/>
  </w:style>
  <w:style w:type="paragraph" w:customStyle="1" w:styleId="Pro-List3">
    <w:name w:val="Pro-List #3"/>
    <w:basedOn w:val="Pro-List2"/>
    <w:rsid w:val="00B71A75"/>
  </w:style>
  <w:style w:type="paragraph" w:customStyle="1" w:styleId="Pro-List-1">
    <w:name w:val="Pro-List -1"/>
    <w:basedOn w:val="Pro-List1"/>
    <w:rsid w:val="00B71A75"/>
    <w:pPr>
      <w:numPr>
        <w:ilvl w:val="2"/>
        <w:numId w:val="1"/>
      </w:numPr>
      <w:tabs>
        <w:tab w:val="clear" w:pos="666"/>
      </w:tabs>
      <w:ind w:left="1134" w:hanging="425"/>
    </w:pPr>
  </w:style>
  <w:style w:type="paragraph" w:customStyle="1" w:styleId="Pro-List-2">
    <w:name w:val="Pro-List -2"/>
    <w:basedOn w:val="Pro-List-1"/>
    <w:rsid w:val="00B71A75"/>
    <w:pPr>
      <w:numPr>
        <w:ilvl w:val="3"/>
        <w:numId w:val="2"/>
      </w:numPr>
      <w:tabs>
        <w:tab w:val="clear" w:pos="1134"/>
      </w:tabs>
      <w:spacing w:before="60"/>
    </w:pPr>
  </w:style>
  <w:style w:type="character" w:customStyle="1" w:styleId="Pro-Marka">
    <w:name w:val="Pro-Marka"/>
    <w:basedOn w:val="a0"/>
    <w:rsid w:val="00B71A75"/>
    <w:rPr>
      <w:b/>
      <w:color w:val="C41C16"/>
    </w:rPr>
  </w:style>
  <w:style w:type="paragraph" w:customStyle="1" w:styleId="Pro-Tab">
    <w:name w:val="Pro-Tab"/>
    <w:basedOn w:val="Pro-Gramma"/>
    <w:rsid w:val="00B71A75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B71A75"/>
    <w:rPr>
      <w:b/>
      <w:bCs/>
    </w:rPr>
  </w:style>
  <w:style w:type="paragraph" w:customStyle="1" w:styleId="Pro-TabName">
    <w:name w:val="Pro-Tab Name"/>
    <w:basedOn w:val="Pro-TabHead"/>
    <w:rsid w:val="00B71A75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B71A75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B71A75"/>
    <w:rPr>
      <w:i/>
      <w:color w:val="808080"/>
      <w:u w:val="none"/>
    </w:rPr>
  </w:style>
  <w:style w:type="character" w:customStyle="1" w:styleId="TextNPA">
    <w:name w:val="Text NPA"/>
    <w:basedOn w:val="a0"/>
    <w:rsid w:val="00B71A75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B71A7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B71A75"/>
    <w:rPr>
      <w:sz w:val="24"/>
      <w:szCs w:val="24"/>
    </w:rPr>
  </w:style>
  <w:style w:type="character" w:styleId="aa">
    <w:name w:val="Hyperlink"/>
    <w:basedOn w:val="a0"/>
    <w:uiPriority w:val="99"/>
    <w:unhideWhenUsed/>
    <w:rsid w:val="00B71A75"/>
    <w:rPr>
      <w:color w:val="0000FF"/>
      <w:u w:val="single"/>
    </w:rPr>
  </w:style>
  <w:style w:type="character" w:styleId="ab">
    <w:name w:val="annotation reference"/>
    <w:basedOn w:val="a0"/>
    <w:uiPriority w:val="99"/>
    <w:rsid w:val="00B71A75"/>
    <w:rPr>
      <w:sz w:val="16"/>
      <w:szCs w:val="16"/>
    </w:rPr>
  </w:style>
  <w:style w:type="character" w:styleId="ac">
    <w:name w:val="footnote reference"/>
    <w:basedOn w:val="a0"/>
    <w:unhideWhenUsed/>
    <w:rsid w:val="00B71A75"/>
    <w:rPr>
      <w:vertAlign w:val="superscript"/>
    </w:rPr>
  </w:style>
  <w:style w:type="paragraph" w:styleId="ad">
    <w:name w:val="Title"/>
    <w:basedOn w:val="a"/>
    <w:link w:val="ae"/>
    <w:qFormat/>
    <w:rsid w:val="00B71A75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e">
    <w:name w:val="Название Знак"/>
    <w:basedOn w:val="a0"/>
    <w:link w:val="ad"/>
    <w:rsid w:val="00B71A75"/>
    <w:rPr>
      <w:rFonts w:ascii="Verdana" w:hAnsi="Verdana" w:cs="Arial"/>
      <w:b/>
      <w:bCs/>
      <w:kern w:val="28"/>
      <w:sz w:val="40"/>
      <w:szCs w:val="32"/>
    </w:rPr>
  </w:style>
  <w:style w:type="character" w:styleId="af">
    <w:name w:val="page number"/>
    <w:basedOn w:val="a0"/>
    <w:rsid w:val="00B71A75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B71A75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B71A75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B71A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uiPriority w:val="11"/>
    <w:rsid w:val="00B71A75"/>
    <w:rPr>
      <w:rFonts w:asciiTheme="majorHAnsi" w:eastAsiaTheme="majorEastAsia" w:hAnsiTheme="majorHAnsi" w:cstheme="majorBidi"/>
      <w:sz w:val="24"/>
      <w:szCs w:val="24"/>
    </w:rPr>
  </w:style>
  <w:style w:type="table" w:styleId="af2">
    <w:name w:val="Table Grid"/>
    <w:basedOn w:val="a1"/>
    <w:uiPriority w:val="59"/>
    <w:rsid w:val="00B71A75"/>
    <w:pPr>
      <w:spacing w:after="40"/>
    </w:pPr>
    <w:rPr>
      <w:rFonts w:eastAsia="Calibri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3">
    <w:name w:val="Balloon Text"/>
    <w:basedOn w:val="a"/>
    <w:link w:val="af4"/>
    <w:uiPriority w:val="99"/>
    <w:unhideWhenUsed/>
    <w:rsid w:val="00B71A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B71A75"/>
    <w:rPr>
      <w:rFonts w:ascii="Tahoma" w:hAnsi="Tahoma" w:cs="Tahoma"/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71A7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B71A75"/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unhideWhenUsed/>
    <w:rsid w:val="00B71A75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B71A7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unhideWhenUsed/>
    <w:rsid w:val="00B71A75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rsid w:val="00B71A75"/>
    <w:rPr>
      <w:rFonts w:ascii="Calibri" w:eastAsia="Calibri" w:hAnsi="Calibri"/>
      <w:b/>
      <w:bCs/>
      <w:lang w:eastAsia="en-US"/>
    </w:rPr>
  </w:style>
  <w:style w:type="character" w:styleId="afb">
    <w:name w:val="Placeholder Text"/>
    <w:basedOn w:val="a0"/>
    <w:uiPriority w:val="99"/>
    <w:semiHidden/>
    <w:rsid w:val="00B71A75"/>
    <w:rPr>
      <w:color w:val="808080"/>
    </w:rPr>
  </w:style>
  <w:style w:type="character" w:customStyle="1" w:styleId="afc">
    <w:name w:val="Основной текст_"/>
    <w:basedOn w:val="a0"/>
    <w:link w:val="12"/>
    <w:rsid w:val="00DE19BE"/>
    <w:rPr>
      <w:shd w:val="clear" w:color="auto" w:fill="FFFFFF"/>
    </w:rPr>
  </w:style>
  <w:style w:type="character" w:customStyle="1" w:styleId="13pt">
    <w:name w:val="Основной текст + 13 pt"/>
    <w:basedOn w:val="afc"/>
    <w:rsid w:val="00DE19B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Полужирный;Малые прописные"/>
    <w:basedOn w:val="afc"/>
    <w:rsid w:val="00DE19BE"/>
    <w:rPr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5pt0pt">
    <w:name w:val="Основной текст + 12;5 pt;Курсив;Интервал 0 pt"/>
    <w:basedOn w:val="afc"/>
    <w:rsid w:val="00DE19BE"/>
    <w:rPr>
      <w:i/>
      <w:i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4pt">
    <w:name w:val="Основной текст + 14 pt;Курсив"/>
    <w:basedOn w:val="afc"/>
    <w:rsid w:val="00DE19BE"/>
    <w:rPr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c"/>
    <w:rsid w:val="00DE19BE"/>
    <w:pPr>
      <w:widowControl w:val="0"/>
      <w:shd w:val="clear" w:color="auto" w:fill="FFFFFF"/>
    </w:pPr>
    <w:rPr>
      <w:sz w:val="20"/>
      <w:szCs w:val="20"/>
    </w:rPr>
  </w:style>
  <w:style w:type="paragraph" w:customStyle="1" w:styleId="ConsPlusNormal">
    <w:name w:val="ConsPlusNormal"/>
    <w:rsid w:val="00944840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C052-E7C0-4A18-BA89-08E08275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5989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ЛЕНИНГРАДСКОЙ ОБЛАСТИ</vt:lpstr>
    </vt:vector>
  </TitlesOfParts>
  <Company>HP</Company>
  <LinksUpToDate>false</LinksUpToDate>
  <CharactersWithSpaces>40051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ЛЕНИНГРАДСКОЙ ОБЛАСТИ</dc:title>
  <dc:creator>NesterenkoV</dc:creator>
  <cp:lastModifiedBy>Морозова Екатерина Сергеевна</cp:lastModifiedBy>
  <cp:revision>2</cp:revision>
  <cp:lastPrinted>2019-01-14T11:39:00Z</cp:lastPrinted>
  <dcterms:created xsi:type="dcterms:W3CDTF">2019-01-15T07:13:00Z</dcterms:created>
  <dcterms:modified xsi:type="dcterms:W3CDTF">2019-01-15T07:13:00Z</dcterms:modified>
</cp:coreProperties>
</file>