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50" w:rsidRPr="00B71091" w:rsidRDefault="00B71091" w:rsidP="00B71091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091">
        <w:rPr>
          <w:rFonts w:ascii="Times New Roman" w:hAnsi="Times New Roman" w:cs="Times New Roman"/>
          <w:b/>
          <w:sz w:val="28"/>
          <w:szCs w:val="28"/>
        </w:rPr>
        <w:t>ПЛАН РАБОТЫ ОБЩЕСТВЕННОГО СОВЕТА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71091">
        <w:rPr>
          <w:rFonts w:ascii="Times New Roman" w:hAnsi="Times New Roman" w:cs="Times New Roman"/>
          <w:b/>
          <w:sz w:val="28"/>
          <w:szCs w:val="28"/>
        </w:rPr>
        <w:t>ПРИ КОМИТЕТЕ ФИНАНСОВ ЛЕНИНГРАДСКОЙ ОБЛАСТИ НА 2018 ГОД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7089"/>
        <w:gridCol w:w="3367"/>
      </w:tblGrid>
      <w:tr w:rsidR="00B71091" w:rsidTr="00B71091">
        <w:tc>
          <w:tcPr>
            <w:tcW w:w="7089" w:type="dxa"/>
            <w:vAlign w:val="center"/>
          </w:tcPr>
          <w:p w:rsidR="00B71091" w:rsidRDefault="00B71091" w:rsidP="00B71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367" w:type="dxa"/>
            <w:vAlign w:val="center"/>
          </w:tcPr>
          <w:p w:rsidR="00B71091" w:rsidRDefault="00B71091" w:rsidP="00B71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 (КВАРТАЛ)</w:t>
            </w:r>
          </w:p>
        </w:tc>
      </w:tr>
      <w:tr w:rsidR="005B7D70" w:rsidTr="00B71091">
        <w:tc>
          <w:tcPr>
            <w:tcW w:w="7089" w:type="dxa"/>
          </w:tcPr>
          <w:p w:rsidR="005B7D70" w:rsidRDefault="000B0E5C" w:rsidP="00B71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0EA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предложений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повышению</w:t>
            </w:r>
            <w:r w:rsidRPr="00D050EA">
              <w:rPr>
                <w:rFonts w:ascii="Times New Roman" w:hAnsi="Times New Roman" w:cs="Times New Roman"/>
                <w:sz w:val="28"/>
                <w:szCs w:val="28"/>
              </w:rPr>
              <w:t xml:space="preserve"> уровн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050EA">
              <w:rPr>
                <w:rFonts w:ascii="Times New Roman" w:hAnsi="Times New Roman" w:cs="Times New Roman"/>
                <w:sz w:val="28"/>
                <w:szCs w:val="28"/>
              </w:rPr>
              <w:t xml:space="preserve"> открытости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бюджетных данных в Ленинградской области</w:t>
            </w:r>
          </w:p>
        </w:tc>
        <w:tc>
          <w:tcPr>
            <w:tcW w:w="3367" w:type="dxa"/>
            <w:vMerge w:val="restart"/>
            <w:vAlign w:val="center"/>
          </w:tcPr>
          <w:p w:rsidR="005B7D70" w:rsidRDefault="005B7D70" w:rsidP="00B71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5B7D70" w:rsidTr="00B71091">
        <w:tc>
          <w:tcPr>
            <w:tcW w:w="7089" w:type="dxa"/>
          </w:tcPr>
          <w:p w:rsidR="005B7D70" w:rsidRPr="00B71091" w:rsidRDefault="000B0E5C" w:rsidP="000B0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мониторинга исполнения муниципальными образованиями Ленинградской области условий предоставления межбюджетных трансфертов из областного бюджета</w:t>
            </w:r>
          </w:p>
        </w:tc>
        <w:tc>
          <w:tcPr>
            <w:tcW w:w="3367" w:type="dxa"/>
            <w:vMerge/>
            <w:vAlign w:val="center"/>
          </w:tcPr>
          <w:p w:rsidR="005B7D70" w:rsidRPr="00D050EA" w:rsidRDefault="005B7D70" w:rsidP="00B71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D70" w:rsidTr="00B71091">
        <w:tc>
          <w:tcPr>
            <w:tcW w:w="7089" w:type="dxa"/>
          </w:tcPr>
          <w:p w:rsidR="005B7D70" w:rsidRPr="00D050EA" w:rsidRDefault="005B7D70" w:rsidP="00B71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предложениях по наполнению брошюры «Бюджет для граждан» по проекту отчета об исполнении областного бюджета Ленинградской 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бласти за 2017 год</w:t>
            </w:r>
          </w:p>
        </w:tc>
        <w:tc>
          <w:tcPr>
            <w:tcW w:w="3367" w:type="dxa"/>
            <w:vMerge/>
            <w:vAlign w:val="center"/>
          </w:tcPr>
          <w:p w:rsidR="005B7D70" w:rsidRPr="00D050EA" w:rsidRDefault="005B7D70" w:rsidP="00B71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0EA" w:rsidTr="000B0E5C">
        <w:trPr>
          <w:trHeight w:val="978"/>
        </w:trPr>
        <w:tc>
          <w:tcPr>
            <w:tcW w:w="7089" w:type="dxa"/>
          </w:tcPr>
          <w:p w:rsidR="00D050EA" w:rsidRDefault="00D050EA" w:rsidP="00B71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091">
              <w:rPr>
                <w:rFonts w:ascii="Times New Roman" w:hAnsi="Times New Roman" w:cs="Times New Roman"/>
                <w:sz w:val="28"/>
                <w:szCs w:val="28"/>
              </w:rPr>
              <w:t>О проекте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</w:t>
            </w:r>
            <w:r w:rsidRPr="00B71091">
              <w:rPr>
                <w:rFonts w:ascii="Times New Roman" w:hAnsi="Times New Roman" w:cs="Times New Roman"/>
                <w:sz w:val="28"/>
                <w:szCs w:val="28"/>
              </w:rPr>
              <w:t xml:space="preserve"> закона «Об исполнении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</w:t>
            </w:r>
            <w:r w:rsidRPr="00B71091">
              <w:rPr>
                <w:rFonts w:ascii="Times New Roman" w:hAnsi="Times New Roman" w:cs="Times New Roman"/>
                <w:sz w:val="28"/>
                <w:szCs w:val="28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</w:t>
            </w:r>
            <w:r w:rsidRPr="00B71091">
              <w:rPr>
                <w:rFonts w:ascii="Times New Roman" w:hAnsi="Times New Roman" w:cs="Times New Roman"/>
                <w:sz w:val="28"/>
                <w:szCs w:val="28"/>
              </w:rPr>
              <w:t xml:space="preserve"> за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 год»</w:t>
            </w:r>
          </w:p>
        </w:tc>
        <w:tc>
          <w:tcPr>
            <w:tcW w:w="3367" w:type="dxa"/>
            <w:vMerge w:val="restart"/>
            <w:vAlign w:val="center"/>
          </w:tcPr>
          <w:p w:rsidR="00D050EA" w:rsidRDefault="00D050EA" w:rsidP="00B71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0B0E5C" w:rsidTr="000B0E5C">
        <w:trPr>
          <w:trHeight w:val="387"/>
        </w:trPr>
        <w:tc>
          <w:tcPr>
            <w:tcW w:w="7089" w:type="dxa"/>
          </w:tcPr>
          <w:p w:rsidR="000B0E5C" w:rsidRPr="00B71091" w:rsidRDefault="000B0E5C" w:rsidP="00B71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091">
              <w:rPr>
                <w:rFonts w:ascii="Times New Roman" w:hAnsi="Times New Roman" w:cs="Times New Roman"/>
                <w:sz w:val="28"/>
                <w:szCs w:val="28"/>
              </w:rPr>
              <w:t xml:space="preserve">Об отчете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Комитета</w:t>
            </w:r>
            <w:r w:rsidRPr="00B71091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</w:t>
            </w:r>
            <w:r w:rsidRPr="00B710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71091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результатах деятельности за 2017 год</w:t>
            </w:r>
          </w:p>
        </w:tc>
        <w:tc>
          <w:tcPr>
            <w:tcW w:w="3367" w:type="dxa"/>
            <w:vMerge/>
            <w:vAlign w:val="center"/>
          </w:tcPr>
          <w:p w:rsidR="000B0E5C" w:rsidRPr="000B0E5C" w:rsidRDefault="000B0E5C" w:rsidP="00B71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0EA" w:rsidTr="00B71091">
        <w:tc>
          <w:tcPr>
            <w:tcW w:w="7089" w:type="dxa"/>
          </w:tcPr>
          <w:p w:rsidR="00D050EA" w:rsidRDefault="00D050EA" w:rsidP="00D050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0EA">
              <w:rPr>
                <w:rFonts w:ascii="Times New Roman" w:hAnsi="Times New Roman" w:cs="Times New Roman"/>
                <w:sz w:val="28"/>
                <w:szCs w:val="28"/>
              </w:rPr>
              <w:t>Обсуждение формата и условий конкурса «Бюджет для граждан»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Ленинградской области</w:t>
            </w:r>
          </w:p>
        </w:tc>
        <w:tc>
          <w:tcPr>
            <w:tcW w:w="3367" w:type="dxa"/>
            <w:vMerge/>
            <w:vAlign w:val="center"/>
          </w:tcPr>
          <w:p w:rsidR="00D050EA" w:rsidRDefault="00D050EA" w:rsidP="00B71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D70" w:rsidTr="00B71091">
        <w:tc>
          <w:tcPr>
            <w:tcW w:w="7089" w:type="dxa"/>
          </w:tcPr>
          <w:p w:rsidR="005B7D70" w:rsidRPr="00D050EA" w:rsidRDefault="003F7096" w:rsidP="00D050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основных направлений налоговой, бюджетной и долговой политики Ленинградской области на 2019 год и плановый период 2020-2021 годов</w:t>
            </w:r>
          </w:p>
        </w:tc>
        <w:tc>
          <w:tcPr>
            <w:tcW w:w="3367" w:type="dxa"/>
            <w:vMerge w:val="restart"/>
            <w:vAlign w:val="center"/>
          </w:tcPr>
          <w:p w:rsidR="005B7D70" w:rsidRPr="005B7D70" w:rsidRDefault="005B7D70" w:rsidP="00B71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</w:tr>
      <w:tr w:rsidR="005B7D70" w:rsidTr="00B71091">
        <w:tc>
          <w:tcPr>
            <w:tcW w:w="7089" w:type="dxa"/>
          </w:tcPr>
          <w:p w:rsidR="005B7D70" w:rsidRPr="00D050EA" w:rsidRDefault="005B7D70" w:rsidP="000B0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предложениях по наполнению брошюры «Бюджет для граждан» по проекту областного бюджета Ленинградской области </w:t>
            </w:r>
            <w:r w:rsidR="009B743D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2019 год и плановый период 2020-2021 годов</w:t>
            </w:r>
          </w:p>
        </w:tc>
        <w:tc>
          <w:tcPr>
            <w:tcW w:w="3367" w:type="dxa"/>
            <w:vMerge/>
            <w:vAlign w:val="center"/>
          </w:tcPr>
          <w:p w:rsidR="005B7D70" w:rsidRDefault="005B7D70" w:rsidP="00B71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D70" w:rsidTr="00B71091">
        <w:tc>
          <w:tcPr>
            <w:tcW w:w="7089" w:type="dxa"/>
          </w:tcPr>
          <w:p w:rsidR="005B7D70" w:rsidRDefault="005B7D70" w:rsidP="000B0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формате проведения и участия в публичных слушаниях по проекту областного бюджета Ленинградской области </w:t>
            </w:r>
            <w:r w:rsidR="009B743D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2019 год и плановый период 2020-2021 годов</w:t>
            </w:r>
          </w:p>
        </w:tc>
        <w:tc>
          <w:tcPr>
            <w:tcW w:w="3367" w:type="dxa"/>
            <w:vMerge/>
            <w:vAlign w:val="center"/>
          </w:tcPr>
          <w:p w:rsidR="005B7D70" w:rsidRDefault="005B7D70" w:rsidP="00B71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096" w:rsidTr="00B71091">
        <w:tc>
          <w:tcPr>
            <w:tcW w:w="7089" w:type="dxa"/>
          </w:tcPr>
          <w:p w:rsidR="003F7096" w:rsidRDefault="003F7096" w:rsidP="003F70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плана Общественного совета на 2019 год</w:t>
            </w:r>
          </w:p>
        </w:tc>
        <w:tc>
          <w:tcPr>
            <w:tcW w:w="3367" w:type="dxa"/>
            <w:vMerge w:val="restart"/>
            <w:vAlign w:val="center"/>
          </w:tcPr>
          <w:p w:rsidR="003F7096" w:rsidRDefault="003F7096" w:rsidP="00B71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</w:tr>
      <w:tr w:rsidR="003F7096" w:rsidTr="00B71091">
        <w:tc>
          <w:tcPr>
            <w:tcW w:w="7089" w:type="dxa"/>
          </w:tcPr>
          <w:p w:rsidR="003F7096" w:rsidRDefault="003F7096" w:rsidP="00B71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091">
              <w:rPr>
                <w:rFonts w:ascii="Times New Roman" w:hAnsi="Times New Roman" w:cs="Times New Roman"/>
                <w:sz w:val="28"/>
                <w:szCs w:val="28"/>
              </w:rPr>
              <w:t xml:space="preserve">О проекте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областного </w:t>
            </w:r>
            <w:r w:rsidRPr="00B71091">
              <w:rPr>
                <w:rFonts w:ascii="Times New Roman" w:hAnsi="Times New Roman" w:cs="Times New Roman"/>
                <w:sz w:val="28"/>
                <w:szCs w:val="28"/>
              </w:rPr>
              <w:t xml:space="preserve">закона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</w:t>
            </w:r>
            <w:r w:rsidRPr="00B710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71091"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 областном</w:t>
            </w:r>
            <w:r w:rsidRPr="00B71091">
              <w:rPr>
                <w:rFonts w:ascii="Times New Roman" w:hAnsi="Times New Roman" w:cs="Times New Roman"/>
                <w:sz w:val="28"/>
                <w:szCs w:val="28"/>
              </w:rPr>
              <w:t xml:space="preserve"> бюджете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</w:t>
            </w:r>
            <w:r w:rsidRPr="00B71091">
              <w:rPr>
                <w:rFonts w:ascii="Times New Roman" w:hAnsi="Times New Roman" w:cs="Times New Roman"/>
                <w:sz w:val="28"/>
                <w:szCs w:val="28"/>
              </w:rPr>
              <w:t xml:space="preserve">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71091"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плановый период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71091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годов»</w:t>
            </w:r>
          </w:p>
        </w:tc>
        <w:tc>
          <w:tcPr>
            <w:tcW w:w="3367" w:type="dxa"/>
            <w:vMerge/>
            <w:vAlign w:val="center"/>
          </w:tcPr>
          <w:p w:rsidR="003F7096" w:rsidRPr="00B71091" w:rsidRDefault="003F7096" w:rsidP="00B71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096" w:rsidTr="005B7D70">
        <w:trPr>
          <w:trHeight w:val="85"/>
        </w:trPr>
        <w:tc>
          <w:tcPr>
            <w:tcW w:w="7089" w:type="dxa"/>
          </w:tcPr>
          <w:p w:rsidR="003F7096" w:rsidRPr="00B71091" w:rsidRDefault="003F7096" w:rsidP="00B71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результатов контрольных мероприятий, проведенных контрольно-надзорными органами в отношении деятельности Комитета финансов</w:t>
            </w:r>
          </w:p>
        </w:tc>
        <w:tc>
          <w:tcPr>
            <w:tcW w:w="3367" w:type="dxa"/>
            <w:vMerge/>
            <w:vAlign w:val="center"/>
          </w:tcPr>
          <w:p w:rsidR="003F7096" w:rsidRPr="003F7096" w:rsidRDefault="003F7096" w:rsidP="00B71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1091" w:rsidRPr="00B71091" w:rsidRDefault="00B71091" w:rsidP="00B7109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71091" w:rsidRPr="00B71091" w:rsidSect="000B0E5C">
      <w:pgSz w:w="11906" w:h="16838"/>
      <w:pgMar w:top="794" w:right="709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091"/>
    <w:rsid w:val="000B0E5C"/>
    <w:rsid w:val="000C2F61"/>
    <w:rsid w:val="003F7096"/>
    <w:rsid w:val="005B7D70"/>
    <w:rsid w:val="00727280"/>
    <w:rsid w:val="009B743D"/>
    <w:rsid w:val="00B71091"/>
    <w:rsid w:val="00D050EA"/>
    <w:rsid w:val="00EE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Симонова Ольга Евгеньевна</dc:creator>
  <cp:lastModifiedBy>Рудаковский Игорь Владимирович</cp:lastModifiedBy>
  <cp:revision>5</cp:revision>
  <cp:lastPrinted>2018-03-06T11:27:00Z</cp:lastPrinted>
  <dcterms:created xsi:type="dcterms:W3CDTF">2018-02-28T13:14:00Z</dcterms:created>
  <dcterms:modified xsi:type="dcterms:W3CDTF">2018-03-13T07:46:00Z</dcterms:modified>
</cp:coreProperties>
</file>