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Toc377548881"/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D55536" w:rsidRPr="00045AAD" w:rsidRDefault="00D55536" w:rsidP="00045AAD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045AAD" w:rsidRDefault="00D55536" w:rsidP="00045AAD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D649B5" w:rsidRDefault="00500235" w:rsidP="00E25216">
      <w:pPr>
        <w:pStyle w:val="ConsPlusTitle"/>
        <w:widowControl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5216">
        <w:rPr>
          <w:rFonts w:ascii="Times New Roman" w:hAnsi="Times New Roman" w:cs="Times New Roman"/>
          <w:caps/>
          <w:sz w:val="24"/>
          <w:szCs w:val="24"/>
        </w:rPr>
        <w:t>ТЕХНОЛОГИЧЕСКАЯ ИНСТРУКЦИЯ</w:t>
      </w:r>
      <w:r w:rsidRPr="00E25216">
        <w:rPr>
          <w:rFonts w:ascii="Times New Roman" w:hAnsi="Times New Roman" w:cs="Times New Roman"/>
          <w:caps/>
          <w:sz w:val="24"/>
          <w:szCs w:val="24"/>
        </w:rPr>
        <w:br/>
        <w:t xml:space="preserve">ПО РАБОТЕ В </w:t>
      </w:r>
      <w:r w:rsidR="004E29CB" w:rsidRPr="00E25216">
        <w:rPr>
          <w:rFonts w:ascii="Times New Roman" w:hAnsi="Times New Roman" w:cs="Times New Roman"/>
          <w:caps/>
          <w:sz w:val="24"/>
          <w:szCs w:val="24"/>
        </w:rPr>
        <w:t>ПОДРАЗДЕЛЕ</w:t>
      </w:r>
      <w:r w:rsidRPr="00E25216">
        <w:rPr>
          <w:rFonts w:ascii="Times New Roman" w:hAnsi="Times New Roman" w:cs="Times New Roman"/>
          <w:caps/>
          <w:sz w:val="24"/>
          <w:szCs w:val="24"/>
        </w:rPr>
        <w:t xml:space="preserve"> ШАБЛОНОВ</w:t>
      </w:r>
      <w:r w:rsidR="00641D8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E394C" w:rsidRPr="00E25216">
        <w:rPr>
          <w:rFonts w:ascii="Times New Roman" w:hAnsi="Times New Roman" w:cs="Times New Roman"/>
          <w:caps/>
          <w:sz w:val="24"/>
          <w:szCs w:val="24"/>
        </w:rPr>
        <w:t>ДОКУМЕНТОВ О НАЧИСЛЕНИЯХ</w:t>
      </w:r>
      <w:r w:rsidRPr="00E25216">
        <w:rPr>
          <w:rFonts w:ascii="Times New Roman" w:hAnsi="Times New Roman" w:cs="Times New Roman"/>
          <w:caps/>
          <w:sz w:val="24"/>
          <w:szCs w:val="24"/>
        </w:rPr>
        <w:br/>
      </w:r>
      <w:r w:rsidR="00F73BC0" w:rsidRPr="00E25216">
        <w:rPr>
          <w:rFonts w:ascii="Times New Roman" w:hAnsi="Times New Roman" w:cs="Times New Roman"/>
          <w:caps/>
          <w:sz w:val="24"/>
          <w:szCs w:val="24"/>
        </w:rPr>
        <w:t xml:space="preserve">В МОДУЛЕ УЧЕТА НАЧИСЛЕНИЙ ПОДСИСТЕМЫ УПРАВЛЕНИЯ ДОХОДАМИ </w:t>
      </w:r>
      <w:r w:rsidR="00071E60" w:rsidRPr="00E25216">
        <w:rPr>
          <w:rFonts w:ascii="Times New Roman" w:hAnsi="Times New Roman" w:cs="Times New Roman"/>
          <w:caps/>
          <w:sz w:val="24"/>
          <w:szCs w:val="24"/>
        </w:rPr>
        <w:t xml:space="preserve">ГОСУДАРСТВЕННОЙ ИНТЕГРИРОВАННОЙ ИНФОРМАЦИОННОЙ </w:t>
      </w:r>
      <w:r w:rsidR="00F73BC0" w:rsidRPr="00E25216">
        <w:rPr>
          <w:rFonts w:ascii="Times New Roman" w:hAnsi="Times New Roman" w:cs="Times New Roman"/>
          <w:caps/>
          <w:sz w:val="24"/>
          <w:szCs w:val="24"/>
        </w:rPr>
        <w:t xml:space="preserve">СИСТЕМЫ </w:t>
      </w:r>
      <w:r w:rsidR="00071E60" w:rsidRPr="00E25216">
        <w:rPr>
          <w:rFonts w:ascii="Times New Roman" w:hAnsi="Times New Roman" w:cs="Times New Roman"/>
          <w:caps/>
          <w:sz w:val="24"/>
          <w:szCs w:val="24"/>
        </w:rPr>
        <w:t xml:space="preserve">УПРАВЛЕНИЯ ОБЩЕСТВЕННЫМИ ФИНАНСАМИ </w:t>
      </w:r>
      <w:r w:rsidR="00F73BC0" w:rsidRPr="00E25216">
        <w:rPr>
          <w:rFonts w:ascii="Times New Roman" w:hAnsi="Times New Roman" w:cs="Times New Roman"/>
          <w:caps/>
          <w:sz w:val="24"/>
          <w:szCs w:val="24"/>
        </w:rPr>
        <w:t>«ЭЛЕКТРОННЫЙ БЮДЖЕТ»</w:t>
      </w:r>
    </w:p>
    <w:p w:rsidR="00D55536" w:rsidRDefault="00D55536" w:rsidP="00045AAD">
      <w:pPr>
        <w:pStyle w:val="13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Default="00E2521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Default="00E2521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Default="00E2521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5216" w:rsidRPr="003446AF" w:rsidRDefault="00E2521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Pr="003446AF" w:rsidRDefault="00D55536" w:rsidP="00D55536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536" w:rsidRDefault="00D55536" w:rsidP="00D55536">
      <w:pPr>
        <w:pStyle w:val="1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446AF">
        <w:rPr>
          <w:rFonts w:ascii="Times New Roman" w:hAnsi="Times New Roman"/>
          <w:sz w:val="24"/>
          <w:szCs w:val="24"/>
        </w:rPr>
        <w:t>Версия 201</w:t>
      </w:r>
      <w:r>
        <w:rPr>
          <w:rFonts w:ascii="Times New Roman" w:hAnsi="Times New Roman"/>
          <w:sz w:val="24"/>
          <w:szCs w:val="24"/>
        </w:rPr>
        <w:t>4</w:t>
      </w:r>
      <w:r w:rsidRPr="003446AF">
        <w:rPr>
          <w:rFonts w:ascii="Times New Roman" w:hAnsi="Times New Roman"/>
          <w:sz w:val="24"/>
          <w:szCs w:val="24"/>
        </w:rPr>
        <w:t>.0</w:t>
      </w:r>
      <w:r w:rsidR="00F6001B">
        <w:rPr>
          <w:rFonts w:ascii="Times New Roman" w:hAnsi="Times New Roman"/>
          <w:sz w:val="24"/>
          <w:szCs w:val="24"/>
        </w:rPr>
        <w:t>2</w:t>
      </w:r>
    </w:p>
    <w:p w:rsidR="00D55536" w:rsidRPr="008710F5" w:rsidRDefault="00D55536" w:rsidP="008710F5">
      <w:pPr>
        <w:pStyle w:val="13"/>
        <w:spacing w:before="360"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710F5" w:rsidRPr="008710F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bookmarkStart w:id="1" w:name="_Toc396489961"/>
    <w:p w:rsidR="00A53601" w:rsidRDefault="00D2398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\o "1-3" \h \z \u </w:instrText>
      </w:r>
      <w:r>
        <w:rPr>
          <w:b/>
          <w:bCs/>
          <w:noProof/>
        </w:rPr>
        <w:fldChar w:fldCharType="separate"/>
      </w:r>
      <w:hyperlink w:anchor="_Toc400988815" w:history="1">
        <w:r w:rsidR="00A53601" w:rsidRPr="000B47B6">
          <w:rPr>
            <w:rStyle w:val="a8"/>
            <w:noProof/>
          </w:rPr>
          <w:t>Перечень терминов и сокращений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_Toc400988815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3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16" w:history="1">
        <w:r w:rsidR="00A53601" w:rsidRPr="000B47B6">
          <w:rPr>
            <w:rStyle w:val="a8"/>
            <w:noProof/>
          </w:rPr>
          <w:t>1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Введение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_Toc400988816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4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17" w:history="1">
        <w:r w:rsidR="00A53601" w:rsidRPr="000B47B6">
          <w:rPr>
            <w:rStyle w:val="a8"/>
            <w:noProof/>
          </w:rPr>
          <w:t>2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Запуск Системы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_Toc400988817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8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18" w:history="1">
        <w:r w:rsidR="00A53601" w:rsidRPr="000B47B6">
          <w:rPr>
            <w:rStyle w:val="a8"/>
            <w:noProof/>
          </w:rPr>
          <w:t>3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Работа в подразделе «Шаблоны документов о начислениях»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_Toc400988818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9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19" w:history="1">
        <w:r w:rsidR="00A53601" w:rsidRPr="000B47B6">
          <w:rPr>
            <w:rStyle w:val="a8"/>
            <w:noProof/>
          </w:rPr>
          <w:t>3.1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Формирование шаблона документов о начислениях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_Toc400988819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9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20" w:history="1">
        <w:r w:rsidR="00A53601" w:rsidRPr="000B47B6">
          <w:rPr>
            <w:rStyle w:val="a8"/>
            <w:noProof/>
          </w:rPr>
          <w:t>3.2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Формирование шаблона документов о начислениях путем импорта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_Toc400988820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10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21" w:history="1">
        <w:r w:rsidR="00A53601" w:rsidRPr="000B47B6">
          <w:rPr>
            <w:rStyle w:val="a8"/>
            <w:noProof/>
          </w:rPr>
          <w:t>3.3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Создание новой версии шаблона документов о начислениях на основе существующего шаблона документов о начислениях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_Toc400988821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11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22" w:history="1">
        <w:r w:rsidR="00A53601" w:rsidRPr="000B47B6">
          <w:rPr>
            <w:rStyle w:val="a8"/>
            <w:noProof/>
          </w:rPr>
          <w:t>3.4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Редактирование шаблона документов о начислениях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_Toc400988822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11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23" w:history="1">
        <w:r w:rsidR="00A53601" w:rsidRPr="000B47B6">
          <w:rPr>
            <w:rStyle w:val="a8"/>
            <w:noProof/>
          </w:rPr>
          <w:t>3.5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Копирование шаблона документов о начислениях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_Toc400988823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11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24" w:history="1">
        <w:r w:rsidR="00A53601" w:rsidRPr="000B47B6">
          <w:rPr>
            <w:rStyle w:val="a8"/>
            <w:noProof/>
          </w:rPr>
          <w:t>3.6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Утверждение шаблона документов о начислениях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_Toc400988824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12</w:t>
        </w:r>
        <w:r w:rsidR="00A53601">
          <w:rPr>
            <w:noProof/>
            <w:webHidden/>
          </w:rPr>
          <w:fldChar w:fldCharType="end"/>
        </w:r>
      </w:hyperlink>
    </w:p>
    <w:p w:rsidR="00A53601" w:rsidRDefault="001D032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0988825" w:history="1">
        <w:r w:rsidR="00A53601" w:rsidRPr="000B47B6">
          <w:rPr>
            <w:rStyle w:val="a8"/>
            <w:noProof/>
          </w:rPr>
          <w:t>3.7</w:t>
        </w:r>
        <w:r w:rsidR="00A5360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53601" w:rsidRPr="000B47B6">
          <w:rPr>
            <w:rStyle w:val="a8"/>
            <w:noProof/>
          </w:rPr>
          <w:t>Аннулирование шаблона документов о начислениях</w:t>
        </w:r>
        <w:r w:rsidR="00A53601">
          <w:rPr>
            <w:noProof/>
            <w:webHidden/>
          </w:rPr>
          <w:tab/>
        </w:r>
        <w:r w:rsidR="00A53601">
          <w:rPr>
            <w:noProof/>
            <w:webHidden/>
          </w:rPr>
          <w:fldChar w:fldCharType="begin"/>
        </w:r>
        <w:r w:rsidR="00A53601">
          <w:rPr>
            <w:noProof/>
            <w:webHidden/>
          </w:rPr>
          <w:instrText xml:space="preserve"> PAGEREF _Toc400988825 \h </w:instrText>
        </w:r>
        <w:r w:rsidR="00A53601">
          <w:rPr>
            <w:noProof/>
            <w:webHidden/>
          </w:rPr>
        </w:r>
        <w:r w:rsidR="00A53601">
          <w:rPr>
            <w:noProof/>
            <w:webHidden/>
          </w:rPr>
          <w:fldChar w:fldCharType="separate"/>
        </w:r>
        <w:r w:rsidR="00A53601">
          <w:rPr>
            <w:noProof/>
            <w:webHidden/>
          </w:rPr>
          <w:t>12</w:t>
        </w:r>
        <w:r w:rsidR="00A53601">
          <w:rPr>
            <w:noProof/>
            <w:webHidden/>
          </w:rPr>
          <w:fldChar w:fldCharType="end"/>
        </w:r>
      </w:hyperlink>
    </w:p>
    <w:p w:rsidR="00EF08D6" w:rsidRPr="00EF08D6" w:rsidRDefault="00D2398E" w:rsidP="00EF08D6">
      <w:pPr>
        <w:pStyle w:val="10"/>
        <w:numPr>
          <w:ilvl w:val="0"/>
          <w:numId w:val="0"/>
        </w:numPr>
      </w:pPr>
      <w:r>
        <w:rPr>
          <w:b w:val="0"/>
          <w:bCs/>
          <w:noProof/>
          <w:szCs w:val="24"/>
        </w:rPr>
        <w:fldChar w:fldCharType="end"/>
      </w:r>
      <w:r w:rsidR="00EF08D6" w:rsidRPr="00EF08D6">
        <w:t xml:space="preserve"> </w:t>
      </w:r>
      <w:bookmarkStart w:id="2" w:name="_Toc400988815"/>
      <w:r w:rsidR="00EF08D6" w:rsidRPr="00EF08D6">
        <w:t>Перечень терминов и сокращений</w:t>
      </w:r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6971"/>
      </w:tblGrid>
      <w:tr w:rsidR="00EF08D6" w:rsidRPr="00EF08D6" w:rsidTr="00222765">
        <w:trPr>
          <w:cantSplit/>
          <w:tblHeader/>
        </w:trPr>
        <w:tc>
          <w:tcPr>
            <w:tcW w:w="2883" w:type="dxa"/>
            <w:shd w:val="clear" w:color="auto" w:fill="auto"/>
            <w:vAlign w:val="center"/>
            <w:hideMark/>
          </w:tcPr>
          <w:p w:rsidR="00EF08D6" w:rsidRPr="00EF08D6" w:rsidRDefault="00EF08D6" w:rsidP="00222765">
            <w:pPr>
              <w:pStyle w:val="a9"/>
              <w:widowControl w:val="0"/>
              <w:spacing w:beforeLines="120" w:before="288"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F08D6">
              <w:rPr>
                <w:rFonts w:ascii="Times New Roman" w:hAnsi="Times New Roman"/>
                <w:b/>
              </w:rPr>
              <w:t>Обозначение</w:t>
            </w:r>
          </w:p>
        </w:tc>
        <w:tc>
          <w:tcPr>
            <w:tcW w:w="6971" w:type="dxa"/>
            <w:shd w:val="clear" w:color="auto" w:fill="auto"/>
            <w:vAlign w:val="center"/>
            <w:hideMark/>
          </w:tcPr>
          <w:p w:rsidR="00EF08D6" w:rsidRPr="00EF08D6" w:rsidRDefault="00EF08D6" w:rsidP="00222765">
            <w:pPr>
              <w:pStyle w:val="a9"/>
              <w:widowControl w:val="0"/>
              <w:spacing w:beforeLines="120" w:before="288" w:line="36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F08D6">
              <w:rPr>
                <w:rFonts w:ascii="Times New Roman" w:hAnsi="Times New Roman"/>
                <w:b/>
              </w:rPr>
              <w:t>Описание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  <w:hideMark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EF08D6">
              <w:rPr>
                <w:rFonts w:ascii="Times New Roman" w:hAnsi="Times New Roman"/>
              </w:rPr>
              <w:t>ГИС ГМП</w:t>
            </w:r>
          </w:p>
        </w:tc>
        <w:tc>
          <w:tcPr>
            <w:tcW w:w="6971" w:type="dxa"/>
            <w:hideMark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222765">
              <w:rPr>
                <w:rFonts w:ascii="Times New Roman" w:hAnsi="Times New Roman"/>
              </w:rPr>
              <w:t>КБК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>Коды бюджетной классификации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B2522B">
              <w:rPr>
                <w:rFonts w:ascii="Times New Roman" w:hAnsi="Times New Roman"/>
              </w:rPr>
              <w:t>КОСГУ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>Классификация операций сектора государственного управления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EF08D6">
              <w:rPr>
                <w:rFonts w:ascii="Times New Roman" w:hAnsi="Times New Roman"/>
              </w:rPr>
              <w:t>Пользователь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>Набор данных о человеке, которому выдан доступ к Системе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EF08D6">
              <w:rPr>
                <w:rFonts w:ascii="Times New Roman" w:hAnsi="Times New Roman"/>
              </w:rPr>
              <w:t>Система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>Модуль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EF08D6">
              <w:rPr>
                <w:rFonts w:ascii="Times New Roman" w:hAnsi="Times New Roman"/>
              </w:rPr>
              <w:t>Технический администратор системы</w:t>
            </w:r>
          </w:p>
        </w:tc>
        <w:tc>
          <w:tcPr>
            <w:tcW w:w="6971" w:type="dxa"/>
          </w:tcPr>
          <w:p w:rsidR="00EF08D6" w:rsidRPr="00222765" w:rsidRDefault="00EF08D6" w:rsidP="00E056CE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Специалист, отвечающий за </w:t>
            </w:r>
            <w:r w:rsidR="00E056CE">
              <w:rPr>
                <w:rFonts w:ascii="Times New Roman" w:hAnsi="Times New Roman"/>
                <w:color w:val="000000"/>
                <w:shd w:val="clear" w:color="auto" w:fill="FFFFFF"/>
              </w:rPr>
              <w:t>предоставление</w:t>
            </w: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доступа к Системе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EF08D6">
              <w:rPr>
                <w:rFonts w:ascii="Times New Roman" w:hAnsi="Times New Roman"/>
              </w:rPr>
              <w:t>Функциональный администратор системы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Специалист (или группа специалистов), отвечающий за эксплуатацию Системы и обеспечение ее работоспособности, понимающий </w:t>
            </w:r>
            <w:r w:rsidRPr="00222765">
              <w:rPr>
                <w:rFonts w:ascii="Times New Roman" w:hAnsi="Times New Roman"/>
              </w:rPr>
              <w:t>потребности</w:t>
            </w: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конечных пользователей, работающий с ними в тесном контакте и отвечающий за определение, загрузку, защиту и эффективность работы Системы в целом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r w:rsidRPr="00EF08D6">
              <w:rPr>
                <w:rFonts w:ascii="Times New Roman" w:hAnsi="Times New Roman"/>
              </w:rPr>
              <w:t>ЭП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>Электронная подпись</w:t>
            </w:r>
          </w:p>
        </w:tc>
      </w:tr>
      <w:tr w:rsidR="00EF08D6" w:rsidRPr="00EF08D6" w:rsidTr="0070397B">
        <w:trPr>
          <w:cantSplit/>
        </w:trPr>
        <w:tc>
          <w:tcPr>
            <w:tcW w:w="2883" w:type="dxa"/>
          </w:tcPr>
          <w:p w:rsidR="00EF08D6" w:rsidRPr="00EF08D6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22765">
              <w:rPr>
                <w:rFonts w:ascii="Times New Roman" w:hAnsi="Times New Roman"/>
              </w:rPr>
              <w:t>web</w:t>
            </w:r>
            <w:proofErr w:type="spellEnd"/>
            <w:r w:rsidRPr="00222765">
              <w:rPr>
                <w:rFonts w:ascii="Times New Roman" w:hAnsi="Times New Roman"/>
              </w:rPr>
              <w:t>-браузер (интернет-обозреватель)</w:t>
            </w:r>
          </w:p>
        </w:tc>
        <w:tc>
          <w:tcPr>
            <w:tcW w:w="6971" w:type="dxa"/>
          </w:tcPr>
          <w:p w:rsidR="00EF08D6" w:rsidRPr="00222765" w:rsidRDefault="00EF08D6" w:rsidP="00222765">
            <w:pPr>
              <w:pStyle w:val="a9"/>
              <w:spacing w:before="0" w:line="360" w:lineRule="auto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Программное обеспечение для поиска, просмотра веб-страниц (преимущественно из сети Интернет), для их обработки, вывода и перехода от одной страницы к другой. Например, </w:t>
            </w:r>
            <w:proofErr w:type="spellStart"/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>Microsoft</w:t>
            </w:r>
            <w:proofErr w:type="spellEnd"/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>InternetExplorer</w:t>
            </w:r>
            <w:proofErr w:type="spellEnd"/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>MozillaFirefox</w:t>
            </w:r>
            <w:proofErr w:type="spellEnd"/>
            <w:r w:rsidRPr="0022276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т.п.</w:t>
            </w:r>
          </w:p>
        </w:tc>
      </w:tr>
    </w:tbl>
    <w:p w:rsidR="00EF08D6" w:rsidRDefault="00EF08D6" w:rsidP="00EF08D6">
      <w:pPr>
        <w:pStyle w:val="phnormal"/>
        <w:rPr>
          <w:noProof/>
          <w:szCs w:val="28"/>
        </w:rPr>
      </w:pPr>
      <w:r>
        <w:rPr>
          <w:noProof/>
        </w:rPr>
        <w:br w:type="page"/>
      </w:r>
    </w:p>
    <w:p w:rsidR="008E2076" w:rsidRDefault="00F73BC0" w:rsidP="00500235">
      <w:pPr>
        <w:pStyle w:val="10"/>
        <w:ind w:left="709" w:hanging="6"/>
      </w:pPr>
      <w:bookmarkStart w:id="3" w:name="_Toc400988816"/>
      <w:r>
        <w:t>Введение</w:t>
      </w:r>
      <w:bookmarkEnd w:id="3"/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В соответствии с пунктом 2 части 1 статьи 7 Федерального закона от 27 июля 2010 г. № 210-ФЗ «Об организации предоставления государственных и муниципальных услуг» (далее – Закон) с 1 января 2013 г.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предусмотренных частью 1 статьи 1 Закона, не вправе требовать от заявителей документы, подтверждающие факт внесения платы за услугу, в том числе об оплате государственной пошлины, взимаемой за предоставление государственных и муниципальных услуг. Для подтверждения этого факта они должны использовать сведения, содержащиеся в ГИС ГМП. Функции по созданию, ведению, развитию и обслуживанию ГИС ГМП,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и о формируемой главными администраторами начислений и администраторами начислений информации о начислениях, осуществляет Федеральное казначейство.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 xml:space="preserve">Система представляет собой программный комплекс, адаптированный для работы в среде MS </w:t>
      </w:r>
      <w:proofErr w:type="spellStart"/>
      <w:r w:rsidRPr="00A53601">
        <w:rPr>
          <w:rFonts w:ascii="Times New Roman" w:hAnsi="Times New Roman"/>
          <w:spacing w:val="0"/>
          <w:szCs w:val="20"/>
          <w:lang w:eastAsia="ru-RU"/>
        </w:rPr>
        <w:t>Windows</w:t>
      </w:r>
      <w:proofErr w:type="spellEnd"/>
      <w:r w:rsidRPr="00A53601">
        <w:rPr>
          <w:rFonts w:ascii="Times New Roman" w:hAnsi="Times New Roman"/>
          <w:spacing w:val="0"/>
          <w:szCs w:val="20"/>
          <w:lang w:eastAsia="ru-RU"/>
        </w:rPr>
        <w:t xml:space="preserve"> и </w:t>
      </w:r>
      <w:proofErr w:type="spellStart"/>
      <w:r w:rsidRPr="00A53601">
        <w:rPr>
          <w:rFonts w:ascii="Times New Roman" w:hAnsi="Times New Roman"/>
          <w:spacing w:val="0"/>
          <w:szCs w:val="20"/>
          <w:lang w:eastAsia="ru-RU"/>
        </w:rPr>
        <w:t>Linux</w:t>
      </w:r>
      <w:proofErr w:type="spellEnd"/>
      <w:r w:rsidRPr="00A53601">
        <w:rPr>
          <w:rFonts w:ascii="Times New Roman" w:hAnsi="Times New Roman"/>
          <w:spacing w:val="0"/>
          <w:szCs w:val="20"/>
          <w:lang w:eastAsia="ru-RU"/>
        </w:rPr>
        <w:t>, с интерфейсом на русском языке, предназначенный для выполнения задачи автоматизации формирования, хранения, приема, учета и передачи начислений и платежей в части государственных и муниципальных услуг, пошлин, штрафов и сборов в ГИС ГМП.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В рамках Системы введены и используются следующие термины: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Шаблон документа о начислении – это электронный документ, являющийся предварительно настроенным документом о начислении. На основе экземпляра шаблона администратор доходов (главный администратор доходов), а также его подведомственные учреждения создают документ о начислении, предназначенный для автоматического формирования извещения о начислении и уведомления о начислении (см. ниже).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Документ о начислении – это электронный документ, формируемый главным администратором (администратором) доходов на основании шаблона документа о начислении и извещения о приеме к исполнению распоряжения (при наличии).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Извещение о начислении – это электронный документ, автоматически формируемый на основе созданного главным администратором (администратором) доходов документа о начислении, содержащий необходимую для осуществления перевода денежных средств информацию в соответствии с Порядком ведения Государственной информационной системы о государственных и муниципальных платежах, утвержденным приказом Министерства финансов Российской Федерации и Федерального казначейства от 30.11.12 г. № 19н, (далее – Порядок) и подлежащий направлению в ГИС ГМП.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Уведомление о начислении – это электронный документ, автоматически формируемый на основе созданного главным администратором (администратором) доходов документа о начислении, предназначенный для направления в систему ведения и учета финансово-хозяйственной деятельности с целью формирования бухгалтерской проводки, отражающей выставленное начисление.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Документ об уточнении начисления – это электронный документ, формируемый главным администратором (администратором) доходов на основании документа о начислении в случае необходимости корректирования ранее выставленного документа о начислении. Документ об уточнении начисления формируется только при наличии документа о начислении, на основании которого было сформировано и направлено в ГИС ГМП извещение о начислении и/или сформировано и направлено в систему ведения и учета финансово-хозяйственной деятельности уведомление о начислении и предназначен для формирования извещения об уточнении начисления, бухгалтерской справки, уведомления об уточнении начисления.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Извещение об уточнении начисления – это электронный документ, автоматически формируемый на основе созданного главным администратором (администратором) доходов документа об уточнении начисления, содержащий информацию, необходимую для осуществления перевода денежных средств в соответствии с Порядком, и подлежащий отправке в ГИС ГМП.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Уведомление об уточнении начисления – это электронный документ, автоматически формируемый на основе созданного главным администратором (администратором) доходов документа об уточнении начисления, предназначенный для направления в систему ведения и учета финансово-хозяйственной деятельности с целью формирования новой бухгалтерской проводки в соответствии с уточненным начислением после сторнирования посредством бухгалтерской справки сформированной ранее бухгалтерской проводки.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Документ об аннулировании начисления – это электронный документ, формируемый главным администратором (администратором) доходов в случае возникновения необходимости аннулирования ранее выставленного документа о начислении. Документ об аннулировании начисления создается только при наличии документа о начислении, на основании которого было сформировано и направлено в ГИС ГМП извещение о начислении и/или сформировано и направлено в систему ведения и учета финансово-хозяйственной деятельности уведомление о начислении. Документ об аннулировании начисления предназначен для формирования извещения об аннулировании начисления и бухгалтерской справки.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Извещение об аннулировании начисления – это электронный документ, автоматически формируемый на основе документа об аннулировании начисления, содержащий информацию в соответствии с Порядком, и предназначенный для направления в ГИС ГМП.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Бухгалтерская справка – это электронный документ, автоматически формируемый на основе документа об уточнении или аннулировании начисления, предназначенный для направления в систему ведения и учета финансово-хозяйственной деятельности с целью формирования сторнирующей бухгалтерской проводки.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Извещение о приеме к исполнению распоряжения – это электронный документ, сформированный оператором по переводу денежных средств, банковским платежным агентом (субагентом), платежным агентом (субагентом), организацией почтовой связи, местной администрацией, территориальным органом Федерального казначейства, иным органом, осуществляющим открытие и ведение лицевых счетов в соответствии с бюджетным законодательством Российской Федерации, содержащий информацию о приеме к исполнению распоряжения при условии достаточности денежных средств для исполнения распоряжения и переданный в ГИС ГМП.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Извещение об уточнении информации о приеме к исполнению распоряжения - электронный документ, сформированный оператором по переводу денежных средств, организацией почтовой связи, банковским платежным агентом (субагентом), платежным агентом (субагентом), местной администрацией, территориальным органом Федерального казначейства, иным органом, осуществляющем открытие и ведение лицевых счетов в соответствии с бюджетным законодательством Российской Федерации, направляемый оператору ГИС ГМП, об уточнении информации, содержащейся в ранее направленном оператору ГИС ГМП извещении о приеме к исполнению распоряжения.</w:t>
      </w:r>
    </w:p>
    <w:p w:rsidR="00A53601" w:rsidRPr="00A53601" w:rsidRDefault="00A53601" w:rsidP="00A53601">
      <w:pPr>
        <w:pStyle w:val="a9"/>
        <w:spacing w:before="0" w:line="360" w:lineRule="auto"/>
        <w:rPr>
          <w:rFonts w:ascii="Times New Roman" w:hAnsi="Times New Roman"/>
          <w:spacing w:val="0"/>
          <w:szCs w:val="20"/>
          <w:lang w:eastAsia="ru-RU"/>
        </w:rPr>
      </w:pPr>
      <w:r w:rsidRPr="00A53601">
        <w:rPr>
          <w:rFonts w:ascii="Times New Roman" w:hAnsi="Times New Roman"/>
          <w:spacing w:val="0"/>
          <w:szCs w:val="20"/>
          <w:lang w:eastAsia="ru-RU"/>
        </w:rPr>
        <w:t>Извещение об аннулировании информации о приеме к исполнению распоряжения - электронный документ, сформированный оператором по переводу денежных средств, банковским платежным агентом (субагентом), платежным агентом (субагентом), организацией почтовой связи, местной администрацией, территориальным органом Федерального казначейства, иным органом, осуществляющим открытие и ведение лицевых счетов в соответствии с бюджетным законодательством Российской Федерации, направляемый оператору ГИС ГМП, об аннулировании информации, содержащейся в ранее направленном оператору ГИС ГМП извещении о приеме к исполнению распоряжения.</w:t>
      </w:r>
    </w:p>
    <w:p w:rsidR="00F73BC0" w:rsidRDefault="00A53601" w:rsidP="00A53601">
      <w:pPr>
        <w:pStyle w:val="phnormal"/>
      </w:pPr>
      <w:r w:rsidRPr="00102C54">
        <w:t xml:space="preserve">Средства Системы позволяют </w:t>
      </w:r>
      <w:r>
        <w:t>отражать информацию об учреждениях, задействованных в оказании услуг, выставлении штрафов и иных платежей,</w:t>
      </w:r>
      <w:r w:rsidRPr="00D44A2C">
        <w:t xml:space="preserve"> </w:t>
      </w:r>
      <w:r>
        <w:t xml:space="preserve">указанных в части 3 статьи 1 и части 1 статьи 9 Закона, выполнять процедуру прохождения испытаний в тестовом контуре ГИС ГМП, формировать </w:t>
      </w:r>
      <w:r w:rsidRPr="00102C54">
        <w:t xml:space="preserve">и подписывать </w:t>
      </w:r>
      <w:r>
        <w:t>извещения</w:t>
      </w:r>
      <w:r w:rsidRPr="00102C54">
        <w:t xml:space="preserve"> для последующей передачи их в ГИС ГМП, а также формировать запросы в ГИС ГМП с возможностью просмотра </w:t>
      </w:r>
      <w:r>
        <w:t>ответной информации о платежах и результатах квитирования</w:t>
      </w:r>
      <w:r w:rsidRPr="00102C54">
        <w:t>.</w:t>
      </w:r>
      <w:r>
        <w:t xml:space="preserve"> </w:t>
      </w:r>
      <w:r w:rsidRPr="00102C54">
        <w:t xml:space="preserve">Описываемая Система может использоваться как </w:t>
      </w:r>
      <w:r>
        <w:t>связующее</w:t>
      </w:r>
      <w:r w:rsidRPr="00102C54">
        <w:t xml:space="preserve"> звено между имеющимся решением </w:t>
      </w:r>
      <w:r>
        <w:t>участника</w:t>
      </w:r>
      <w:r w:rsidRPr="00102C54">
        <w:t xml:space="preserve"> </w:t>
      </w:r>
      <w:r>
        <w:t xml:space="preserve">ГИС ГМП, например, системой ведения и учета финансово-хозяйственной деятельности </w:t>
      </w:r>
      <w:r w:rsidRPr="00102C54">
        <w:t xml:space="preserve">и ГИС ГМП </w:t>
      </w:r>
      <w:r>
        <w:t xml:space="preserve">с целью исключения необходимости многократного ввода однотипной информации. Такая возможность достигается </w:t>
      </w:r>
      <w:r w:rsidRPr="00102C54">
        <w:t xml:space="preserve">благодаря </w:t>
      </w:r>
      <w:r>
        <w:t xml:space="preserve">применению механизмов </w:t>
      </w:r>
      <w:r w:rsidRPr="00102C54">
        <w:t>экспорт</w:t>
      </w:r>
      <w:r>
        <w:t>а</w:t>
      </w:r>
      <w:r w:rsidRPr="00102C54">
        <w:t>/импорта данных.</w:t>
      </w:r>
      <w:r>
        <w:t xml:space="preserve"> Применение Системы обеспечивает</w:t>
      </w:r>
      <w:r w:rsidRPr="00102C54">
        <w:t xml:space="preserve"> централизованно</w:t>
      </w:r>
      <w:r>
        <w:t>е</w:t>
      </w:r>
      <w:r w:rsidRPr="00102C54">
        <w:t xml:space="preserve"> хранени</w:t>
      </w:r>
      <w:r>
        <w:t>е</w:t>
      </w:r>
      <w:r w:rsidRPr="00102C54">
        <w:t xml:space="preserve"> как сформированной, так и поступившей информации для ее дальнейшего использования в аналитической работе</w:t>
      </w:r>
      <w:r>
        <w:t>.</w:t>
      </w:r>
    </w:p>
    <w:p w:rsidR="004E29CB" w:rsidRDefault="004E29CB" w:rsidP="004E29CB">
      <w:pPr>
        <w:pStyle w:val="phnormal"/>
      </w:pPr>
      <w:r>
        <w:t xml:space="preserve">Подраздел шаблонов </w:t>
      </w:r>
      <w:r w:rsidR="00924BDD">
        <w:t>документов о начислениях</w:t>
      </w:r>
      <w:r>
        <w:t xml:space="preserve"> позволяет использовать ранее созданные шаблоны при формировании информации, необходимой для осуществления перевода денежных средств, согласно </w:t>
      </w:r>
      <w:proofErr w:type="spellStart"/>
      <w:r>
        <w:t>п.п</w:t>
      </w:r>
      <w:proofErr w:type="spellEnd"/>
      <w:r>
        <w:t>. 3.1-3.7. Порядка ведения государственной информационной системы о государственных и муниципальных платежах, утвержденного приказом Федерального казначейства от 30 ноября 2012 г. № 19н «Об утверждении порядка ведения государственной информационной системы о государственных и муниципальных платежах» (далее – Порядок), в качестве предварительно настроенного док</w:t>
      </w:r>
      <w:r w:rsidR="00F252F4">
        <w:t>умента (извещения) о начислении</w:t>
      </w:r>
      <w:r>
        <w:t>.</w:t>
      </w:r>
    </w:p>
    <w:p w:rsidR="00F73BC0" w:rsidRDefault="00F7422A" w:rsidP="00F73BC0">
      <w:pPr>
        <w:pStyle w:val="phnormal"/>
      </w:pPr>
      <w:r>
        <w:t xml:space="preserve">Формирование </w:t>
      </w:r>
      <w:r w:rsidR="00924BDD">
        <w:t xml:space="preserve">шаблонов документов о начислениях </w:t>
      </w:r>
      <w:r w:rsidR="004E29CB">
        <w:t>доступн</w:t>
      </w:r>
      <w:r>
        <w:t xml:space="preserve">о </w:t>
      </w:r>
      <w:r w:rsidR="004E29CB">
        <w:t>пользователям с ролью «Главный эксперт»</w:t>
      </w:r>
      <w:r>
        <w:t xml:space="preserve"> и</w:t>
      </w:r>
      <w:r w:rsidR="00A53601">
        <w:t>ли</w:t>
      </w:r>
      <w:r>
        <w:t xml:space="preserve"> «Эксперт».</w:t>
      </w:r>
    </w:p>
    <w:p w:rsidR="00F7422A" w:rsidRPr="00F73BC0" w:rsidRDefault="00F7422A" w:rsidP="00F73BC0">
      <w:pPr>
        <w:pStyle w:val="phnormal"/>
      </w:pPr>
      <w:r>
        <w:t xml:space="preserve">Утверждение </w:t>
      </w:r>
      <w:r w:rsidR="00924BDD">
        <w:t xml:space="preserve">шаблонов документов о начислениях </w:t>
      </w:r>
      <w:r>
        <w:t>доступно пользователям с ролью «Главный эксперт».</w:t>
      </w:r>
    </w:p>
    <w:p w:rsidR="008E2076" w:rsidRDefault="00F7422A" w:rsidP="00F7422A">
      <w:pPr>
        <w:pStyle w:val="10"/>
        <w:ind w:left="709" w:hanging="6"/>
      </w:pPr>
      <w:bookmarkStart w:id="4" w:name="_Toc400988817"/>
      <w:r>
        <w:t>Запуск Системы</w:t>
      </w:r>
      <w:bookmarkEnd w:id="4"/>
    </w:p>
    <w:p w:rsidR="00F7422A" w:rsidRPr="003F6E4A" w:rsidRDefault="00F7422A" w:rsidP="00F7422A">
      <w:pPr>
        <w:pStyle w:val="phnormal"/>
      </w:pPr>
      <w:r w:rsidRPr="00F7422A">
        <w:t xml:space="preserve">Для начала работы с Системой необходимо выполнить следующую </w:t>
      </w:r>
      <w:r w:rsidRPr="003F6E4A">
        <w:t>последовательность действий:</w:t>
      </w:r>
    </w:p>
    <w:p w:rsidR="00F7422A" w:rsidRPr="00052B86" w:rsidRDefault="00F7422A" w:rsidP="00946E95">
      <w:pPr>
        <w:pStyle w:val="phlistitemized1"/>
        <w:numPr>
          <w:ilvl w:val="0"/>
          <w:numId w:val="4"/>
        </w:numPr>
        <w:ind w:left="993" w:hanging="284"/>
      </w:pPr>
      <w:r>
        <w:t>запустить</w:t>
      </w:r>
      <w:r w:rsidRPr="00052B86">
        <w:t xml:space="preserve"> интернет</w:t>
      </w:r>
      <w:r>
        <w:t>-</w:t>
      </w:r>
      <w:r w:rsidRPr="00052B86">
        <w:t xml:space="preserve">обозреватель двойным нажатием левой кнопки мыши по его ярлыку на рабочем столе или нажать на кнопку «Пуск» и в открывшемся меню выбрать пункт, соответствующий используемому </w:t>
      </w:r>
      <w:r>
        <w:t>и</w:t>
      </w:r>
      <w:r w:rsidRPr="00052B86">
        <w:t>нтернет</w:t>
      </w:r>
      <w:r>
        <w:t>-</w:t>
      </w:r>
      <w:r w:rsidRPr="00052B86">
        <w:t>обозревателю;</w:t>
      </w:r>
    </w:p>
    <w:p w:rsidR="00F7422A" w:rsidRPr="00052B86" w:rsidRDefault="00F7422A" w:rsidP="00946E95">
      <w:pPr>
        <w:pStyle w:val="phlistitemized1"/>
        <w:numPr>
          <w:ilvl w:val="0"/>
          <w:numId w:val="4"/>
        </w:numPr>
        <w:ind w:left="993" w:hanging="284"/>
      </w:pPr>
      <w:r>
        <w:t>в</w:t>
      </w:r>
      <w:r w:rsidRPr="00052B86">
        <w:t xml:space="preserve"> открывшемся окне в адресной строке ввести адрес</w:t>
      </w:r>
      <w:r>
        <w:t xml:space="preserve">, выданный </w:t>
      </w:r>
      <w:r w:rsidR="00F252F4">
        <w:t xml:space="preserve">функциональным </w:t>
      </w:r>
      <w:r>
        <w:t>администратором Системы</w:t>
      </w:r>
      <w:r w:rsidRPr="00052B86">
        <w:t>;</w:t>
      </w:r>
    </w:p>
    <w:p w:rsidR="008E2076" w:rsidRDefault="00F7422A" w:rsidP="00946E95">
      <w:pPr>
        <w:pStyle w:val="phlistitemized1"/>
        <w:numPr>
          <w:ilvl w:val="0"/>
          <w:numId w:val="4"/>
        </w:numPr>
        <w:tabs>
          <w:tab w:val="left" w:pos="993"/>
        </w:tabs>
        <w:ind w:left="993" w:hanging="284"/>
      </w:pPr>
      <w:r>
        <w:t>в</w:t>
      </w:r>
      <w:r w:rsidRPr="00052B86">
        <w:t xml:space="preserve"> окне идентификации пользователя ввести </w:t>
      </w:r>
      <w:r>
        <w:t>л</w:t>
      </w:r>
      <w:r w:rsidRPr="00052B86">
        <w:t xml:space="preserve">огин и </w:t>
      </w:r>
      <w:r>
        <w:t>п</w:t>
      </w:r>
      <w:r w:rsidRPr="00052B86">
        <w:t>ароль</w:t>
      </w:r>
      <w:r>
        <w:t>,</w:t>
      </w:r>
      <w:r w:rsidR="00EF08D6">
        <w:t xml:space="preserve"> </w:t>
      </w:r>
      <w:r w:rsidRPr="009755A4">
        <w:t xml:space="preserve">выданные пользователю </w:t>
      </w:r>
      <w:r w:rsidR="00F252F4">
        <w:t xml:space="preserve">техническим </w:t>
      </w:r>
      <w:r>
        <w:t xml:space="preserve">администратором </w:t>
      </w:r>
      <w:r w:rsidR="00A53601">
        <w:t>С</w:t>
      </w:r>
      <w:r>
        <w:t>истемы,</w:t>
      </w:r>
      <w:r w:rsidRPr="009755A4">
        <w:t xml:space="preserve"> и нажать на кнопку «В</w:t>
      </w:r>
      <w:r>
        <w:t>ойти</w:t>
      </w:r>
      <w:r w:rsidRPr="009755A4">
        <w:t xml:space="preserve">». После </w:t>
      </w:r>
      <w:r>
        <w:t>этого</w:t>
      </w:r>
      <w:r w:rsidRPr="009755A4">
        <w:t xml:space="preserve"> откроется главное окно Системы</w:t>
      </w:r>
      <w:r>
        <w:t>.</w:t>
      </w:r>
    </w:p>
    <w:p w:rsidR="00E5609F" w:rsidRDefault="00E5609F" w:rsidP="00E5609F">
      <w:pPr>
        <w:pStyle w:val="10"/>
        <w:ind w:left="709" w:hanging="6"/>
      </w:pPr>
      <w:bookmarkStart w:id="5" w:name="_Toc400988818"/>
      <w:r>
        <w:t xml:space="preserve">Работа в подразделе «Шаблоны </w:t>
      </w:r>
      <w:r w:rsidR="00924BDD">
        <w:t>документов о начислениях</w:t>
      </w:r>
      <w:r>
        <w:t>»</w:t>
      </w:r>
      <w:bookmarkEnd w:id="5"/>
    </w:p>
    <w:p w:rsidR="00B2522B" w:rsidRDefault="00B2522B" w:rsidP="00B2522B">
      <w:pPr>
        <w:pStyle w:val="phnormal"/>
      </w:pPr>
      <w:r w:rsidRPr="00E5609F">
        <w:t xml:space="preserve">Для работы с </w:t>
      </w:r>
      <w:r w:rsidR="00924BDD">
        <w:t xml:space="preserve">шаблонами документов о начислениях </w:t>
      </w:r>
      <w:r w:rsidRPr="00E5609F">
        <w:t xml:space="preserve">необходимо в главном окне Системы выбрать вкладку «Меню», в открывшейся колонке выбрать раздел «Работа с </w:t>
      </w:r>
      <w:r w:rsidR="00071E60">
        <w:t>шаблонам</w:t>
      </w:r>
      <w:r w:rsidRPr="00E5609F">
        <w:t>и» и открыть подраздел «</w:t>
      </w:r>
      <w:r w:rsidR="00924BDD">
        <w:t>Шаблоны документов о начислениях</w:t>
      </w:r>
      <w:r w:rsidRPr="00E5609F">
        <w:t>» одним нажатием левой кнопки мыши.</w:t>
      </w:r>
    </w:p>
    <w:p w:rsidR="008E2076" w:rsidRDefault="00E5609F" w:rsidP="00E5609F">
      <w:pPr>
        <w:pStyle w:val="21"/>
        <w:tabs>
          <w:tab w:val="left" w:pos="1134"/>
        </w:tabs>
        <w:ind w:left="720" w:firstLine="0"/>
      </w:pPr>
      <w:bookmarkStart w:id="6" w:name="_Toc400988819"/>
      <w:r>
        <w:t xml:space="preserve">Формирование шаблона </w:t>
      </w:r>
      <w:r w:rsidR="00924BDD">
        <w:t>документов о начислениях</w:t>
      </w:r>
      <w:bookmarkEnd w:id="6"/>
    </w:p>
    <w:p w:rsidR="00E5609F" w:rsidRDefault="00B2522B" w:rsidP="00E5609F">
      <w:pPr>
        <w:pStyle w:val="phnormal"/>
      </w:pPr>
      <w:r>
        <w:t xml:space="preserve">Для создания первой версии шаблона </w:t>
      </w:r>
      <w:r w:rsidR="00924BDD">
        <w:t>документа о начислении</w:t>
      </w:r>
      <w:r>
        <w:t xml:space="preserve"> необходимо </w:t>
      </w:r>
      <w:r w:rsidRPr="003446AF">
        <w:t>в</w:t>
      </w:r>
      <w:r>
        <w:t xml:space="preserve"> окне «Шаблоны </w:t>
      </w:r>
      <w:r w:rsidR="00924BDD">
        <w:t>документов о начислениях</w:t>
      </w:r>
      <w:r>
        <w:t xml:space="preserve">» нажать на кнопку «Добавить запись». </w:t>
      </w:r>
      <w:r w:rsidRPr="00840884">
        <w:t xml:space="preserve">После этого откроется окно создания </w:t>
      </w:r>
      <w:r w:rsidRPr="00924BDD">
        <w:t>шаблона</w:t>
      </w:r>
      <w:r w:rsidR="00924BDD" w:rsidRPr="00924BDD">
        <w:t xml:space="preserve"> документов о начислениях</w:t>
      </w:r>
      <w:r w:rsidRPr="00924BDD">
        <w:t>.</w:t>
      </w:r>
    </w:p>
    <w:p w:rsidR="00687B4D" w:rsidRDefault="00687B4D" w:rsidP="00687B4D">
      <w:pPr>
        <w:pStyle w:val="phnormal"/>
      </w:pPr>
      <w:r>
        <w:t>Окно шаблон</w:t>
      </w:r>
      <w:r w:rsidR="008E09A8">
        <w:t>а</w:t>
      </w:r>
      <w:r w:rsidR="00EF08D6">
        <w:t xml:space="preserve"> </w:t>
      </w:r>
      <w:r w:rsidR="00924BDD" w:rsidRPr="00924BDD">
        <w:t>документов о начислениях</w:t>
      </w:r>
      <w:r w:rsidR="00EF08D6">
        <w:t xml:space="preserve"> </w:t>
      </w:r>
      <w:r>
        <w:t xml:space="preserve">представляет собой </w:t>
      </w:r>
      <w:r w:rsidR="008E09A8">
        <w:t>документ, содержащий</w:t>
      </w:r>
      <w:r>
        <w:t xml:space="preserve"> три вкладки</w:t>
      </w:r>
      <w:r w:rsidR="008E09A8">
        <w:t>:</w:t>
      </w:r>
      <w:r>
        <w:t xml:space="preserve"> «Общие», «Делегирование» и «Дополнительные поля».</w:t>
      </w:r>
    </w:p>
    <w:p w:rsidR="00B2522B" w:rsidRPr="00DD409C" w:rsidRDefault="00B2522B" w:rsidP="00B2522B">
      <w:pPr>
        <w:pStyle w:val="phnormal"/>
      </w:pPr>
      <w:r>
        <w:rPr>
          <w:b/>
        </w:rPr>
        <w:t xml:space="preserve">Важно! </w:t>
      </w:r>
      <w:r>
        <w:t>При выборе счета необходимо обращать внимание на вид зачисления, так как от его значения зависит формирование кода бюджетной классификации (далее – КБК). Ниже приведена таблица, в которой показывается, как изменяется структура КБК при различных значениях вид зачисления</w:t>
      </w:r>
      <w:r w:rsidR="005B4898">
        <w:t xml:space="preserve"> (</w:t>
      </w:r>
      <w:r w:rsidR="005D3455">
        <w:fldChar w:fldCharType="begin"/>
      </w:r>
      <w:r w:rsidR="005B4898">
        <w:instrText xml:space="preserve"> REF _Ref383678408 \h </w:instrText>
      </w:r>
      <w:r w:rsidR="005D3455">
        <w:fldChar w:fldCharType="separate"/>
      </w:r>
      <w:r w:rsidR="00E25216">
        <w:t xml:space="preserve">Таблица </w:t>
      </w:r>
      <w:r w:rsidR="00E25216">
        <w:rPr>
          <w:noProof/>
        </w:rPr>
        <w:t>1</w:t>
      </w:r>
      <w:r w:rsidR="005D3455">
        <w:fldChar w:fldCharType="end"/>
      </w:r>
      <w:r w:rsidR="005B4898">
        <w:t>)</w:t>
      </w:r>
      <w:r>
        <w:t>.</w:t>
      </w:r>
    </w:p>
    <w:p w:rsidR="00B2522B" w:rsidRDefault="00B2522B" w:rsidP="00B2522B">
      <w:pPr>
        <w:pStyle w:val="phtabletitle"/>
        <w:jc w:val="left"/>
      </w:pPr>
      <w:bookmarkStart w:id="7" w:name="_Ref383678408"/>
      <w:r>
        <w:t xml:space="preserve">Таблица </w:t>
      </w:r>
      <w:r w:rsidR="005D3455">
        <w:fldChar w:fldCharType="begin"/>
      </w:r>
      <w:r w:rsidR="007A5CFF">
        <w:instrText xml:space="preserve"> SEQ Таблица \* ARABIC </w:instrText>
      </w:r>
      <w:r w:rsidR="005D3455">
        <w:fldChar w:fldCharType="separate"/>
      </w:r>
      <w:r w:rsidR="00E25216">
        <w:rPr>
          <w:noProof/>
        </w:rPr>
        <w:t>1</w:t>
      </w:r>
      <w:r w:rsidR="005D3455">
        <w:rPr>
          <w:noProof/>
        </w:rPr>
        <w:fldChar w:fldCharType="end"/>
      </w:r>
      <w:bookmarkEnd w:id="7"/>
      <w:r>
        <w:t xml:space="preserve">. </w:t>
      </w:r>
      <w:r w:rsidRPr="007F08E1">
        <w:t>Соответствия видов зачислений с источниками данных о лицевом счете участника при создании начислений</w:t>
      </w: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692"/>
      </w:tblGrid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olcaption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Наименование вида зачисления</w:t>
            </w:r>
          </w:p>
        </w:tc>
        <w:tc>
          <w:tcPr>
            <w:tcW w:w="2465" w:type="pct"/>
          </w:tcPr>
          <w:p w:rsidR="00B2522B" w:rsidRPr="00B2522B" w:rsidRDefault="00B2522B" w:rsidP="005E394C">
            <w:pPr>
              <w:pStyle w:val="phtablecolcaption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Принцип формирования КБК</w:t>
            </w:r>
          </w:p>
        </w:tc>
      </w:tr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elllef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Зачисление в бюджетную систему Российской Федерации</w:t>
            </w:r>
          </w:p>
        </w:tc>
        <w:tc>
          <w:tcPr>
            <w:tcW w:w="2465" w:type="pct"/>
          </w:tcPr>
          <w:p w:rsidR="00B2522B" w:rsidRPr="00B2522B" w:rsidRDefault="00B2522B" w:rsidP="00946E95">
            <w:pPr>
              <w:numPr>
                <w:ilvl w:val="0"/>
                <w:numId w:val="5"/>
              </w:numPr>
              <w:tabs>
                <w:tab w:val="clear" w:pos="720"/>
                <w:tab w:val="num" w:pos="389"/>
              </w:tabs>
              <w:spacing w:before="20" w:after="120" w:line="360" w:lineRule="auto"/>
              <w:ind w:left="673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2522B">
              <w:rPr>
                <w:rFonts w:ascii="Times New Roman" w:hAnsi="Times New Roman" w:cs="Times New Roman"/>
                <w:szCs w:val="24"/>
              </w:rPr>
              <w:t xml:space="preserve">1-3 разряды </w:t>
            </w:r>
            <w:r w:rsidRPr="00B2522B">
              <w:rPr>
                <w:rFonts w:ascii="Times New Roman" w:hAnsi="Times New Roman" w:cs="Times New Roman"/>
                <w:szCs w:val="24"/>
              </w:rPr>
              <w:noBreakHyphen/>
              <w:t xml:space="preserve"> Код главы дохода участника, создающего шаблон начисления;</w:t>
            </w:r>
          </w:p>
          <w:p w:rsidR="00B2522B" w:rsidRPr="00B2522B" w:rsidRDefault="00B2522B" w:rsidP="00946E95">
            <w:pPr>
              <w:numPr>
                <w:ilvl w:val="0"/>
                <w:numId w:val="5"/>
              </w:numPr>
              <w:tabs>
                <w:tab w:val="clear" w:pos="720"/>
                <w:tab w:val="num" w:pos="389"/>
              </w:tabs>
              <w:spacing w:before="20" w:after="120" w:line="360" w:lineRule="auto"/>
              <w:ind w:left="673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2522B">
              <w:rPr>
                <w:rFonts w:ascii="Times New Roman" w:hAnsi="Times New Roman" w:cs="Times New Roman"/>
                <w:szCs w:val="24"/>
              </w:rPr>
              <w:t xml:space="preserve">4-17 разряды </w:t>
            </w:r>
            <w:r w:rsidRPr="00B2522B">
              <w:rPr>
                <w:rFonts w:ascii="Times New Roman" w:hAnsi="Times New Roman" w:cs="Times New Roman"/>
                <w:szCs w:val="24"/>
              </w:rPr>
              <w:noBreakHyphen/>
              <w:t xml:space="preserve"> Код дохода, выбранный из справочника «Коды дохода»;</w:t>
            </w:r>
          </w:p>
          <w:p w:rsidR="00B2522B" w:rsidRPr="00B2522B" w:rsidRDefault="00B2522B" w:rsidP="00946E95">
            <w:pPr>
              <w:numPr>
                <w:ilvl w:val="0"/>
                <w:numId w:val="5"/>
              </w:numPr>
              <w:tabs>
                <w:tab w:val="clear" w:pos="720"/>
                <w:tab w:val="num" w:pos="389"/>
              </w:tabs>
              <w:spacing w:before="20" w:after="120" w:line="360" w:lineRule="auto"/>
              <w:ind w:left="673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2522B">
              <w:rPr>
                <w:rFonts w:ascii="Times New Roman" w:hAnsi="Times New Roman" w:cs="Times New Roman"/>
                <w:szCs w:val="24"/>
              </w:rPr>
              <w:t xml:space="preserve">18-20 разряды </w:t>
            </w:r>
            <w:r w:rsidRPr="00B2522B">
              <w:rPr>
                <w:rFonts w:ascii="Times New Roman" w:hAnsi="Times New Roman" w:cs="Times New Roman"/>
                <w:szCs w:val="24"/>
              </w:rPr>
              <w:noBreakHyphen/>
              <w:t xml:space="preserve"> Код КОСГУ, выбранный из справочника «КОСГУ».</w:t>
            </w:r>
          </w:p>
        </w:tc>
      </w:tr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elllef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Зачисление на лицевой счет, открытый в органе Федерального казначейства государственному (муниципальному) учреждению, имеющему тип «бюджетное» или «автономное»</w:t>
            </w:r>
          </w:p>
        </w:tc>
        <w:tc>
          <w:tcPr>
            <w:tcW w:w="2465" w:type="pct"/>
          </w:tcPr>
          <w:p w:rsidR="00B2522B" w:rsidRPr="00B2522B" w:rsidRDefault="00B2522B" w:rsidP="00946E95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before="20" w:after="120" w:line="360" w:lineRule="auto"/>
              <w:ind w:left="673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2522B">
              <w:rPr>
                <w:rFonts w:ascii="Times New Roman" w:hAnsi="Times New Roman" w:cs="Times New Roman"/>
                <w:szCs w:val="24"/>
              </w:rPr>
              <w:t xml:space="preserve">1-17 разряды </w:t>
            </w:r>
            <w:r w:rsidRPr="00B2522B">
              <w:rPr>
                <w:rFonts w:ascii="Times New Roman" w:hAnsi="Times New Roman" w:cs="Times New Roman"/>
                <w:szCs w:val="24"/>
              </w:rPr>
              <w:noBreakHyphen/>
              <w:t xml:space="preserve"> заполняются нулями;</w:t>
            </w:r>
          </w:p>
          <w:p w:rsidR="00B2522B" w:rsidRPr="00B2522B" w:rsidRDefault="00B2522B" w:rsidP="00946E95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before="20" w:after="120" w:line="360" w:lineRule="auto"/>
              <w:ind w:left="673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2522B">
              <w:rPr>
                <w:rFonts w:ascii="Times New Roman" w:hAnsi="Times New Roman" w:cs="Times New Roman"/>
                <w:szCs w:val="24"/>
              </w:rPr>
              <w:t xml:space="preserve">18-20 разряды </w:t>
            </w:r>
            <w:r w:rsidRPr="00B2522B">
              <w:rPr>
                <w:rFonts w:ascii="Times New Roman" w:hAnsi="Times New Roman" w:cs="Times New Roman"/>
                <w:szCs w:val="24"/>
              </w:rPr>
              <w:noBreakHyphen/>
              <w:t xml:space="preserve"> Код КОСГУ, выбранный из справочника «КОСГУ».</w:t>
            </w:r>
          </w:p>
        </w:tc>
      </w:tr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elllef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Зачисление на лицевой счет, открытый государственному (муниципальному) учреждению, имеющему тип «бюджетное» или «автономное», в финансовом органе субъекта РФ (муниципального образования)</w:t>
            </w:r>
          </w:p>
        </w:tc>
        <w:tc>
          <w:tcPr>
            <w:tcW w:w="2465" w:type="pct"/>
          </w:tcPr>
          <w:p w:rsidR="00B2522B" w:rsidRPr="00B2522B" w:rsidRDefault="00B2522B" w:rsidP="00946E95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before="20" w:after="120" w:line="360" w:lineRule="auto"/>
              <w:ind w:left="673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2522B">
              <w:rPr>
                <w:rFonts w:ascii="Times New Roman" w:hAnsi="Times New Roman" w:cs="Times New Roman"/>
                <w:szCs w:val="24"/>
              </w:rPr>
              <w:t xml:space="preserve">1-17 разряды </w:t>
            </w:r>
            <w:r w:rsidRPr="00B2522B">
              <w:rPr>
                <w:rFonts w:ascii="Times New Roman" w:hAnsi="Times New Roman" w:cs="Times New Roman"/>
                <w:szCs w:val="24"/>
              </w:rPr>
              <w:noBreakHyphen/>
              <w:t xml:space="preserve"> заполняются нулями;</w:t>
            </w:r>
          </w:p>
          <w:p w:rsidR="00B2522B" w:rsidRPr="00B2522B" w:rsidRDefault="00B2522B" w:rsidP="00946E95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before="20" w:after="120" w:line="360" w:lineRule="auto"/>
              <w:ind w:left="673" w:hanging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B2522B">
              <w:rPr>
                <w:rFonts w:ascii="Times New Roman" w:hAnsi="Times New Roman" w:cs="Times New Roman"/>
                <w:szCs w:val="24"/>
              </w:rPr>
              <w:t xml:space="preserve">18-20 разряды </w:t>
            </w:r>
            <w:r w:rsidRPr="00B2522B">
              <w:rPr>
                <w:rFonts w:ascii="Times New Roman" w:hAnsi="Times New Roman" w:cs="Times New Roman"/>
                <w:szCs w:val="24"/>
              </w:rPr>
              <w:noBreakHyphen/>
              <w:t xml:space="preserve"> Код КОСГУ, выбранный из справочника «КОСГУ».</w:t>
            </w:r>
          </w:p>
        </w:tc>
      </w:tr>
      <w:tr w:rsidR="00B2522B" w:rsidRPr="00B2522B" w:rsidTr="005E394C">
        <w:trPr>
          <w:jc w:val="center"/>
        </w:trPr>
        <w:tc>
          <w:tcPr>
            <w:tcW w:w="2535" w:type="pct"/>
          </w:tcPr>
          <w:p w:rsidR="00B2522B" w:rsidRPr="00B2522B" w:rsidRDefault="00B2522B" w:rsidP="005E394C">
            <w:pPr>
              <w:pStyle w:val="phtablecellleft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2522B">
              <w:rPr>
                <w:rFonts w:cs="Times New Roman"/>
                <w:sz w:val="24"/>
                <w:szCs w:val="24"/>
              </w:rPr>
              <w:t>Зачислению на счет, открытый государственному (муниципальному) учреждению, имеющему тип «автономное», в кредитной организации для учета средств государственных (муниципальных) автономных учреждений</w:t>
            </w:r>
          </w:p>
        </w:tc>
        <w:tc>
          <w:tcPr>
            <w:tcW w:w="2465" w:type="pct"/>
          </w:tcPr>
          <w:p w:rsidR="00B2522B" w:rsidRPr="00B2522B" w:rsidRDefault="00B2522B" w:rsidP="00946E95">
            <w:pPr>
              <w:numPr>
                <w:ilvl w:val="0"/>
                <w:numId w:val="6"/>
              </w:numPr>
              <w:tabs>
                <w:tab w:val="clear" w:pos="720"/>
                <w:tab w:val="num" w:pos="389"/>
              </w:tabs>
              <w:spacing w:before="20" w:after="120" w:line="360" w:lineRule="auto"/>
              <w:ind w:left="673" w:hanging="567"/>
              <w:jc w:val="both"/>
              <w:rPr>
                <w:rFonts w:cs="Times New Roman"/>
                <w:sz w:val="24"/>
                <w:szCs w:val="24"/>
              </w:rPr>
            </w:pPr>
            <w:r w:rsidRPr="00EF08D6">
              <w:rPr>
                <w:rFonts w:ascii="Times New Roman" w:hAnsi="Times New Roman" w:cs="Times New Roman"/>
                <w:szCs w:val="24"/>
              </w:rPr>
              <w:t>КБК не формируется.</w:t>
            </w:r>
          </w:p>
        </w:tc>
      </w:tr>
    </w:tbl>
    <w:p w:rsidR="00B2522B" w:rsidRDefault="00B2522B" w:rsidP="00B2522B">
      <w:pPr>
        <w:pStyle w:val="phnormal"/>
      </w:pPr>
      <w:r>
        <w:t>Для сохранения данных, введенных во вкладку «Общие» необходимо нажать кнопку «Сохранить».</w:t>
      </w:r>
    </w:p>
    <w:p w:rsidR="00B2522B" w:rsidRDefault="00B2522B" w:rsidP="00B2522B">
      <w:pPr>
        <w:pStyle w:val="phnormal"/>
      </w:pPr>
      <w:r>
        <w:t>В результате после сохранения шаблона становится доступной для заполнения вкладка «Делегирование».</w:t>
      </w:r>
    </w:p>
    <w:p w:rsidR="00687B4D" w:rsidRPr="00F330B3" w:rsidRDefault="00687B4D" w:rsidP="00687B4D">
      <w:pPr>
        <w:pStyle w:val="phnormal"/>
      </w:pPr>
      <w:r>
        <w:t xml:space="preserve">Вкладка </w:t>
      </w:r>
      <w:r w:rsidRPr="009932EA">
        <w:t>«Делегирование»</w:t>
      </w:r>
      <w:r>
        <w:t xml:space="preserve"> предназначена для отображения </w:t>
      </w:r>
      <w:r w:rsidR="00924BDD">
        <w:t>учреждений</w:t>
      </w:r>
      <w:r w:rsidRPr="00F56D7B">
        <w:t>, которым делегирован данный шаблон, то есть те</w:t>
      </w:r>
      <w:r>
        <w:t>х</w:t>
      </w:r>
      <w:r w:rsidR="00924BDD">
        <w:t xml:space="preserve"> учреждений, пользователи которых</w:t>
      </w:r>
      <w:r w:rsidRPr="00F56D7B">
        <w:t xml:space="preserve"> могут использовать его при создании начислений. В</w:t>
      </w:r>
      <w:r>
        <w:t xml:space="preserve">о вкладке </w:t>
      </w:r>
      <w:r w:rsidRPr="009932EA">
        <w:t>«Делегирование»</w:t>
      </w:r>
      <w:r w:rsidR="00A53601">
        <w:t xml:space="preserve"> </w:t>
      </w:r>
      <w:r>
        <w:t>необходимо</w:t>
      </w:r>
      <w:r w:rsidRPr="00F56D7B">
        <w:t xml:space="preserve"> отобразить все учреждения, которым будет делегирован данный шаблон</w:t>
      </w:r>
      <w:r>
        <w:t>.</w:t>
      </w:r>
    </w:p>
    <w:p w:rsidR="00687B4D" w:rsidRDefault="00687B4D" w:rsidP="00687B4D">
      <w:pPr>
        <w:pStyle w:val="phnormal"/>
      </w:pPr>
      <w:r w:rsidRPr="00E35E76">
        <w:t xml:space="preserve">Во вкладке «Дополнительные поля» </w:t>
      </w:r>
      <w:r>
        <w:t>доступны для заполнения</w:t>
      </w:r>
      <w:r w:rsidRPr="00E35E76">
        <w:t xml:space="preserve"> поля, характеризующие дополнительную информацию о выставляемых извещениях</w:t>
      </w:r>
      <w:r w:rsidR="00924BDD">
        <w:t xml:space="preserve"> о начислениях</w:t>
      </w:r>
      <w:r w:rsidRPr="00E35E76">
        <w:t xml:space="preserve"> и необходимые </w:t>
      </w:r>
      <w:r>
        <w:t>пользователю</w:t>
      </w:r>
      <w:r w:rsidRPr="00E35E76">
        <w:t xml:space="preserve"> для внутреннего учета.</w:t>
      </w:r>
    </w:p>
    <w:p w:rsidR="00687B4D" w:rsidRDefault="00687B4D" w:rsidP="00687B4D">
      <w:pPr>
        <w:pStyle w:val="phnormal"/>
      </w:pPr>
      <w:r w:rsidRPr="00E35E76">
        <w:t>Для добавления ново</w:t>
      </w:r>
      <w:r w:rsidR="001A5DA8">
        <w:t>го</w:t>
      </w:r>
      <w:r w:rsidR="00EF08D6">
        <w:t xml:space="preserve"> </w:t>
      </w:r>
      <w:r w:rsidR="001A5DA8">
        <w:t>шаблона</w:t>
      </w:r>
      <w:r w:rsidR="00EF08D6">
        <w:t xml:space="preserve"> </w:t>
      </w:r>
      <w:r w:rsidRPr="00E35E76">
        <w:t xml:space="preserve">необходимо </w:t>
      </w:r>
      <w:r>
        <w:t>нажать на кнопку «Добавить запись».</w:t>
      </w:r>
    </w:p>
    <w:p w:rsidR="00687B4D" w:rsidRDefault="00687B4D" w:rsidP="00687B4D">
      <w:pPr>
        <w:pStyle w:val="phnormal"/>
      </w:pPr>
      <w:r>
        <w:t xml:space="preserve">Для сохранения данных, введенных в шаблон </w:t>
      </w:r>
      <w:r w:rsidR="005E394C">
        <w:t>документов о начислениях</w:t>
      </w:r>
      <w:r>
        <w:t xml:space="preserve">, и закрытия окна </w:t>
      </w:r>
      <w:r w:rsidRPr="00924BDD">
        <w:t xml:space="preserve">«Шаблоны </w:t>
      </w:r>
      <w:r w:rsidR="00924BDD" w:rsidRPr="00924BDD">
        <w:t>документов о начислениях</w:t>
      </w:r>
      <w:r w:rsidRPr="00924BDD">
        <w:t>: Добавление»</w:t>
      </w:r>
      <w:r>
        <w:t xml:space="preserve"> необходимо</w:t>
      </w:r>
      <w:r w:rsidRPr="009932EA">
        <w:t xml:space="preserve"> нажать кнопку «Сохранить</w:t>
      </w:r>
      <w:r>
        <w:t xml:space="preserve"> и закрыть</w:t>
      </w:r>
      <w:r w:rsidRPr="009932EA">
        <w:t>»</w:t>
      </w:r>
      <w:r>
        <w:t>.</w:t>
      </w:r>
    </w:p>
    <w:p w:rsidR="006B5585" w:rsidRPr="005E394C" w:rsidRDefault="006B5585" w:rsidP="006B5585">
      <w:pPr>
        <w:pStyle w:val="21"/>
        <w:tabs>
          <w:tab w:val="left" w:pos="1134"/>
        </w:tabs>
        <w:ind w:left="720" w:firstLine="0"/>
      </w:pPr>
      <w:bookmarkStart w:id="8" w:name="_Toc400988820"/>
      <w:r w:rsidRPr="005E394C">
        <w:t xml:space="preserve">Формирование шаблона </w:t>
      </w:r>
      <w:r w:rsidR="005E394C" w:rsidRPr="005E394C">
        <w:t>документов о начислениях</w:t>
      </w:r>
      <w:r w:rsidRPr="005E394C">
        <w:t xml:space="preserve"> путем импорта</w:t>
      </w:r>
      <w:bookmarkEnd w:id="8"/>
    </w:p>
    <w:p w:rsidR="00924BDD" w:rsidRPr="00924BDD" w:rsidRDefault="00687B4D" w:rsidP="00924BDD">
      <w:pPr>
        <w:pStyle w:val="phnormal"/>
      </w:pPr>
      <w:r>
        <w:t xml:space="preserve">Для создания нового шаблона </w:t>
      </w:r>
      <w:r w:rsidR="00924BDD">
        <w:t>документов о начислениях</w:t>
      </w:r>
      <w:r>
        <w:t xml:space="preserve"> с использованием импорта файла с расширением </w:t>
      </w:r>
      <w:r w:rsidRPr="00AC259D">
        <w:rPr>
          <w:b/>
        </w:rPr>
        <w:t>*.</w:t>
      </w:r>
      <w:proofErr w:type="spellStart"/>
      <w:r w:rsidRPr="00AC259D">
        <w:rPr>
          <w:b/>
        </w:rPr>
        <w:t>xls</w:t>
      </w:r>
      <w:proofErr w:type="spellEnd"/>
      <w:r>
        <w:t xml:space="preserve"> необходимо нажать на кнопку «Импорт из </w:t>
      </w:r>
      <w:proofErr w:type="spellStart"/>
      <w:r w:rsidRPr="00624FC1">
        <w:t>Excel</w:t>
      </w:r>
      <w:proofErr w:type="spellEnd"/>
      <w:r>
        <w:t>».</w:t>
      </w:r>
      <w:r w:rsidR="00A53601">
        <w:t xml:space="preserve"> </w:t>
      </w:r>
      <w:r w:rsidR="00924BDD" w:rsidRPr="00924BDD">
        <w:t xml:space="preserve">В открывшемся окне импорта файлов, необходимо нажать кнопку «Обзор» и указать директорию к файлу, после чего нажать кнопку «Импортировать». При успешной загрузке файлов на экране отобразится системное сообщение об успешной загрузке данных. В противном случае выйдет системное сообщение об ошибке и будет предложен файл с описанием ошибок для скачивания на рабочее место пользователя. </w:t>
      </w:r>
    </w:p>
    <w:p w:rsidR="006B5585" w:rsidRDefault="005E394C" w:rsidP="006B5585">
      <w:pPr>
        <w:pStyle w:val="21"/>
        <w:tabs>
          <w:tab w:val="left" w:pos="1134"/>
        </w:tabs>
        <w:ind w:left="720" w:firstLine="0"/>
      </w:pPr>
      <w:bookmarkStart w:id="9" w:name="_Ref396480240"/>
      <w:bookmarkStart w:id="10" w:name="_Toc400988821"/>
      <w:bookmarkEnd w:id="0"/>
      <w:r>
        <w:t>Создание новой версии</w:t>
      </w:r>
      <w:r w:rsidR="006B5585">
        <w:t xml:space="preserve"> шаблона </w:t>
      </w:r>
      <w:r w:rsidR="00924BDD">
        <w:t>документов о начислениях</w:t>
      </w:r>
      <w:r w:rsidR="006B5585">
        <w:t xml:space="preserve"> на основе </w:t>
      </w:r>
      <w:r w:rsidR="006B5585" w:rsidRPr="00D21B63">
        <w:t>существующ</w:t>
      </w:r>
      <w:r>
        <w:t>его шаблона</w:t>
      </w:r>
      <w:r w:rsidR="00EF08D6">
        <w:t xml:space="preserve"> </w:t>
      </w:r>
      <w:r w:rsidR="00924BDD">
        <w:t>документов о начислениях</w:t>
      </w:r>
      <w:bookmarkEnd w:id="9"/>
      <w:bookmarkEnd w:id="10"/>
    </w:p>
    <w:p w:rsidR="006B5585" w:rsidRDefault="006B5585" w:rsidP="006B5585">
      <w:pPr>
        <w:pStyle w:val="phnormal"/>
      </w:pPr>
      <w:r>
        <w:t>Для изменения</w:t>
      </w:r>
      <w:r w:rsidRPr="00D2651E">
        <w:t xml:space="preserve"> шаблона, использовавшегося ранее для соз</w:t>
      </w:r>
      <w:r>
        <w:t>дания извещений</w:t>
      </w:r>
      <w:r w:rsidR="00924BDD">
        <w:t xml:space="preserve"> о начислениях</w:t>
      </w:r>
      <w:r w:rsidRPr="00D2651E">
        <w:t>, необходи</w:t>
      </w:r>
      <w:r>
        <w:t>мо выполнить следующую последовательность действий:</w:t>
      </w:r>
    </w:p>
    <w:p w:rsidR="006B5585" w:rsidRPr="00737DE8" w:rsidRDefault="00B952A9" w:rsidP="00946E95">
      <w:pPr>
        <w:pStyle w:val="phlistitemized1"/>
        <w:numPr>
          <w:ilvl w:val="0"/>
          <w:numId w:val="4"/>
        </w:numPr>
        <w:ind w:left="993" w:hanging="284"/>
      </w:pPr>
      <w:r>
        <w:t>вы</w:t>
      </w:r>
      <w:r w:rsidR="006B5585">
        <w:t>делить соответствующий шаблон из списка и нажать на кнопку «Создать новую версию»</w:t>
      </w:r>
      <w:r w:rsidR="006B5585" w:rsidRPr="00B55899">
        <w:t>;</w:t>
      </w:r>
    </w:p>
    <w:p w:rsidR="006B5585" w:rsidRPr="00B952A9" w:rsidRDefault="006B5585" w:rsidP="00946E95">
      <w:pPr>
        <w:pStyle w:val="phlistitemized1"/>
        <w:numPr>
          <w:ilvl w:val="0"/>
          <w:numId w:val="4"/>
        </w:numPr>
        <w:ind w:left="993" w:hanging="284"/>
      </w:pPr>
      <w:r>
        <w:t>в</w:t>
      </w:r>
      <w:r w:rsidRPr="00B952A9">
        <w:t xml:space="preserve"> открывшемся окне «Шаблоны </w:t>
      </w:r>
      <w:r w:rsidR="00924BDD">
        <w:t>документов о начислениях</w:t>
      </w:r>
      <w:r w:rsidRPr="00B952A9">
        <w:t>: Создание новой версии</w:t>
      </w:r>
      <w:r>
        <w:t>» шаблон будет пред</w:t>
      </w:r>
      <w:r w:rsidR="00FD3D6E">
        <w:t xml:space="preserve">варительно </w:t>
      </w:r>
      <w:r>
        <w:t>заполнен данными существующего шаблона</w:t>
      </w:r>
      <w:r w:rsidRPr="00B952A9">
        <w:t>. Для сохран</w:t>
      </w:r>
      <w:r>
        <w:t>ения</w:t>
      </w:r>
      <w:r w:rsidRPr="00B952A9">
        <w:t xml:space="preserve"> нов</w:t>
      </w:r>
      <w:r>
        <w:t>ой</w:t>
      </w:r>
      <w:r w:rsidRPr="00B952A9">
        <w:t xml:space="preserve"> верси</w:t>
      </w:r>
      <w:r>
        <w:t>и шаблона</w:t>
      </w:r>
      <w:r w:rsidRPr="00B952A9">
        <w:t xml:space="preserve">, необходимо </w:t>
      </w:r>
      <w:r>
        <w:t>чтобы данные нового шаблона отличались от основного шаблона;</w:t>
      </w:r>
    </w:p>
    <w:p w:rsidR="006B5585" w:rsidRDefault="006B5585" w:rsidP="00946E95">
      <w:pPr>
        <w:pStyle w:val="phlistitemized1"/>
        <w:numPr>
          <w:ilvl w:val="0"/>
          <w:numId w:val="4"/>
        </w:numPr>
        <w:ind w:left="993" w:hanging="284"/>
      </w:pPr>
      <w:r>
        <w:t>п</w:t>
      </w:r>
      <w:r w:rsidRPr="00B952A9">
        <w:t>осле проверки корректности введенных данных</w:t>
      </w:r>
      <w:r>
        <w:t>,</w:t>
      </w:r>
      <w:r w:rsidR="00EF08D6">
        <w:t xml:space="preserve"> </w:t>
      </w:r>
      <w:r>
        <w:t xml:space="preserve">для сохранения нового шаблона </w:t>
      </w:r>
      <w:r w:rsidRPr="00B952A9">
        <w:t xml:space="preserve">необходимо нажать на кнопку «Сохранить» </w:t>
      </w:r>
      <w:r>
        <w:t>либо</w:t>
      </w:r>
      <w:r w:rsidRPr="00B952A9">
        <w:t xml:space="preserve"> «Сохранить и закрыть».</w:t>
      </w:r>
    </w:p>
    <w:p w:rsidR="005E394C" w:rsidRPr="00885C82" w:rsidRDefault="005E394C" w:rsidP="005E394C">
      <w:pPr>
        <w:pStyle w:val="phlistitemized1"/>
        <w:numPr>
          <w:ilvl w:val="0"/>
          <w:numId w:val="0"/>
        </w:numPr>
        <w:ind w:firstLine="720"/>
      </w:pPr>
      <w:r w:rsidRPr="00B952A9">
        <w:rPr>
          <w:b/>
        </w:rPr>
        <w:t>Важно!</w:t>
      </w:r>
      <w:r w:rsidR="00EF08D6">
        <w:rPr>
          <w:b/>
        </w:rPr>
        <w:t xml:space="preserve"> </w:t>
      </w:r>
      <w:r>
        <w:t>Создание новой версии шаблона документов о начислениях возможно только для утвержденных шаблонов. При создании новой версии шаблона документов о начислениях, текущая версия шаблона, на основании которой создается новая версия, станет недействительной.</w:t>
      </w:r>
    </w:p>
    <w:p w:rsidR="00930E3A" w:rsidRDefault="00930E3A" w:rsidP="00FD3D6E">
      <w:pPr>
        <w:pStyle w:val="21"/>
        <w:tabs>
          <w:tab w:val="left" w:pos="1134"/>
        </w:tabs>
        <w:ind w:left="720" w:firstLine="0"/>
      </w:pPr>
      <w:bookmarkStart w:id="11" w:name="_Toc400988822"/>
      <w:bookmarkStart w:id="12" w:name="_Ref370371270"/>
      <w:bookmarkStart w:id="13" w:name="_Ref370371274"/>
      <w:bookmarkStart w:id="14" w:name="_Toc374990369"/>
      <w:bookmarkStart w:id="15" w:name="_Ref370371256"/>
      <w:bookmarkStart w:id="16" w:name="_Ref370371260"/>
      <w:bookmarkStart w:id="17" w:name="_Toc374990368"/>
      <w:bookmarkStart w:id="18" w:name="_Toc377548882"/>
      <w:r>
        <w:t xml:space="preserve">Редактирование шаблона </w:t>
      </w:r>
      <w:r w:rsidR="00924BDD">
        <w:t>документов о начислениях</w:t>
      </w:r>
      <w:bookmarkEnd w:id="11"/>
    </w:p>
    <w:p w:rsidR="00930E3A" w:rsidRDefault="001A5DA8" w:rsidP="00930E3A">
      <w:pPr>
        <w:pStyle w:val="phnormal"/>
      </w:pPr>
      <w:r>
        <w:t xml:space="preserve">Для редактирования шаблона </w:t>
      </w:r>
      <w:r w:rsidR="00924BDD">
        <w:t>документов о начислениях</w:t>
      </w:r>
      <w:r>
        <w:t xml:space="preserve"> необходимо:</w:t>
      </w:r>
    </w:p>
    <w:p w:rsidR="001A5DA8" w:rsidRDefault="001A5DA8" w:rsidP="00946E95">
      <w:pPr>
        <w:pStyle w:val="phlistitemized1"/>
        <w:numPr>
          <w:ilvl w:val="0"/>
          <w:numId w:val="4"/>
        </w:numPr>
        <w:ind w:left="993" w:hanging="284"/>
      </w:pPr>
      <w:r>
        <w:t xml:space="preserve">выделить </w:t>
      </w:r>
      <w:r w:rsidRPr="00B952A9">
        <w:t xml:space="preserve">соответствующий </w:t>
      </w:r>
      <w:r>
        <w:t>шаблон</w:t>
      </w:r>
      <w:r w:rsidR="00EF08D6">
        <w:t xml:space="preserve"> </w:t>
      </w:r>
      <w:r w:rsidR="00924BDD">
        <w:t>документов о начислениях</w:t>
      </w:r>
      <w:r w:rsidRPr="00B952A9">
        <w:t xml:space="preserve"> одним нажатием левой кнопки мыши</w:t>
      </w:r>
      <w:r>
        <w:t>;</w:t>
      </w:r>
    </w:p>
    <w:p w:rsidR="001A5DA8" w:rsidRPr="00737DE8" w:rsidRDefault="001A5DA8" w:rsidP="00946E95">
      <w:pPr>
        <w:pStyle w:val="phlistitemized1"/>
        <w:numPr>
          <w:ilvl w:val="0"/>
          <w:numId w:val="4"/>
        </w:numPr>
        <w:ind w:left="993" w:hanging="284"/>
      </w:pPr>
      <w:r w:rsidRPr="00B952A9">
        <w:t>нажать на кнопку «</w:t>
      </w:r>
      <w:r w:rsidR="002304F3">
        <w:t>Редактировать запись</w:t>
      </w:r>
      <w:r w:rsidRPr="00B952A9">
        <w:t>»</w:t>
      </w:r>
      <w:r w:rsidRPr="00D5271A">
        <w:t>;</w:t>
      </w:r>
    </w:p>
    <w:p w:rsidR="001A5DA8" w:rsidRDefault="001A5DA8" w:rsidP="00946E95">
      <w:pPr>
        <w:pStyle w:val="phlistitemized1"/>
        <w:numPr>
          <w:ilvl w:val="0"/>
          <w:numId w:val="4"/>
        </w:numPr>
        <w:ind w:left="993" w:hanging="284"/>
      </w:pPr>
      <w:r w:rsidRPr="00B952A9">
        <w:t>в</w:t>
      </w:r>
      <w:r>
        <w:t xml:space="preserve"> открывшемся окне</w:t>
      </w:r>
      <w:r w:rsidR="002304F3">
        <w:t xml:space="preserve"> «Шаблоны </w:t>
      </w:r>
      <w:r w:rsidR="00924BDD">
        <w:t>документов о начислениях</w:t>
      </w:r>
      <w:r w:rsidR="002304F3">
        <w:t xml:space="preserve">: </w:t>
      </w:r>
      <w:proofErr w:type="spellStart"/>
      <w:r w:rsidR="002304F3">
        <w:t>Редактирование»внести</w:t>
      </w:r>
      <w:proofErr w:type="spellEnd"/>
      <w:r w:rsidR="002304F3">
        <w:t xml:space="preserve"> требуемые изменения</w:t>
      </w:r>
      <w:r w:rsidRPr="00B952A9">
        <w:t>;</w:t>
      </w:r>
    </w:p>
    <w:p w:rsidR="002304F3" w:rsidRDefault="002304F3" w:rsidP="00946E95">
      <w:pPr>
        <w:pStyle w:val="phlistitemized1"/>
        <w:numPr>
          <w:ilvl w:val="0"/>
          <w:numId w:val="4"/>
        </w:numPr>
        <w:ind w:left="993" w:hanging="284"/>
      </w:pPr>
      <w:r>
        <w:t>д</w:t>
      </w:r>
      <w:r w:rsidRPr="002304F3">
        <w:t xml:space="preserve">ля сохранения данных, введенных в шаблон </w:t>
      </w:r>
      <w:r w:rsidR="005E394C">
        <w:t>документов о начислениях</w:t>
      </w:r>
      <w:r w:rsidRPr="002304F3">
        <w:t>, и закрытия окна необходимо нажать кнопку «Сохранить и закрыть».</w:t>
      </w:r>
    </w:p>
    <w:p w:rsidR="005E394C" w:rsidRDefault="005E394C" w:rsidP="005E394C">
      <w:pPr>
        <w:pStyle w:val="21"/>
        <w:tabs>
          <w:tab w:val="left" w:pos="1134"/>
        </w:tabs>
        <w:ind w:left="720" w:firstLine="0"/>
      </w:pPr>
      <w:bookmarkStart w:id="19" w:name="_Toc400988823"/>
      <w:r>
        <w:t>Копирование шаблона документов о начислениях</w:t>
      </w:r>
      <w:bookmarkEnd w:id="19"/>
    </w:p>
    <w:p w:rsidR="005E394C" w:rsidRDefault="005E394C" w:rsidP="005E394C">
      <w:pPr>
        <w:pStyle w:val="phnormal"/>
      </w:pPr>
      <w:r>
        <w:t>Для копирования шаблона документов о начислениях необходимо:</w:t>
      </w:r>
    </w:p>
    <w:p w:rsidR="005E394C" w:rsidRDefault="005E394C" w:rsidP="00946E95">
      <w:pPr>
        <w:pStyle w:val="phlistitemized1"/>
        <w:numPr>
          <w:ilvl w:val="0"/>
          <w:numId w:val="4"/>
        </w:numPr>
        <w:ind w:left="993" w:hanging="284"/>
      </w:pPr>
      <w:r>
        <w:t xml:space="preserve">выделить </w:t>
      </w:r>
      <w:r w:rsidRPr="00B952A9">
        <w:t xml:space="preserve">соответствующий </w:t>
      </w:r>
      <w:r>
        <w:t>шаблон</w:t>
      </w:r>
      <w:r w:rsidR="00EF08D6">
        <w:t xml:space="preserve"> </w:t>
      </w:r>
      <w:r>
        <w:t>документов о начислениях</w:t>
      </w:r>
      <w:r w:rsidRPr="00B952A9">
        <w:t xml:space="preserve"> одним нажатием левой кнопки мыши</w:t>
      </w:r>
      <w:r>
        <w:t>;</w:t>
      </w:r>
    </w:p>
    <w:p w:rsidR="005E394C" w:rsidRPr="00737DE8" w:rsidRDefault="005E394C" w:rsidP="00946E95">
      <w:pPr>
        <w:pStyle w:val="phlistitemized1"/>
        <w:numPr>
          <w:ilvl w:val="0"/>
          <w:numId w:val="4"/>
        </w:numPr>
        <w:ind w:left="993" w:hanging="284"/>
      </w:pPr>
      <w:r w:rsidRPr="00B952A9">
        <w:t>нажать на кнопку «</w:t>
      </w:r>
      <w:r>
        <w:t>Копировать запись</w:t>
      </w:r>
      <w:r w:rsidRPr="00B952A9">
        <w:t>»</w:t>
      </w:r>
      <w:r w:rsidRPr="00D5271A">
        <w:t>;</w:t>
      </w:r>
    </w:p>
    <w:p w:rsidR="005E394C" w:rsidRDefault="005E394C" w:rsidP="00946E95">
      <w:pPr>
        <w:pStyle w:val="phlistitemized1"/>
        <w:numPr>
          <w:ilvl w:val="0"/>
          <w:numId w:val="4"/>
        </w:numPr>
        <w:ind w:left="993" w:hanging="284"/>
      </w:pPr>
      <w:r w:rsidRPr="00B952A9">
        <w:t>в</w:t>
      </w:r>
      <w:r>
        <w:t xml:space="preserve"> открывшемся окне «Шаблоны документов о начислениях: Копировать» внести требуемые изменения</w:t>
      </w:r>
      <w:r w:rsidRPr="00B952A9">
        <w:t>;</w:t>
      </w:r>
    </w:p>
    <w:p w:rsidR="005E394C" w:rsidRDefault="005E394C" w:rsidP="00946E95">
      <w:pPr>
        <w:pStyle w:val="phlistitemized1"/>
        <w:numPr>
          <w:ilvl w:val="0"/>
          <w:numId w:val="4"/>
        </w:numPr>
        <w:ind w:left="993" w:hanging="284"/>
      </w:pPr>
      <w:r>
        <w:t>д</w:t>
      </w:r>
      <w:r w:rsidRPr="002304F3">
        <w:t xml:space="preserve">ля сохранения данных, введенных в шаблон </w:t>
      </w:r>
      <w:r>
        <w:t>документов о начислениях</w:t>
      </w:r>
      <w:r w:rsidRPr="002304F3">
        <w:t>, и закрытия окна необходимо нажать кнопку «Сохранить и закрыть».</w:t>
      </w:r>
    </w:p>
    <w:p w:rsidR="005E394C" w:rsidRPr="002304F3" w:rsidRDefault="005E394C" w:rsidP="005E394C">
      <w:pPr>
        <w:pStyle w:val="phlistitemized1"/>
        <w:numPr>
          <w:ilvl w:val="0"/>
          <w:numId w:val="0"/>
        </w:numPr>
        <w:ind w:firstLine="720"/>
      </w:pPr>
      <w:r w:rsidRPr="00B952A9">
        <w:rPr>
          <w:b/>
        </w:rPr>
        <w:t>Важно!</w:t>
      </w:r>
      <w:r w:rsidR="00EF08D6">
        <w:rPr>
          <w:b/>
        </w:rPr>
        <w:t xml:space="preserve"> </w:t>
      </w:r>
      <w:r w:rsidRPr="005E394C">
        <w:t>При сохранении шаблона, созданного путем копирования, необходимо обязательно изменить хотя бы одно из полей</w:t>
      </w:r>
      <w:r>
        <w:t xml:space="preserve"> (помимо даты действия), в противном случае необходимо создавать новую версию шаблона (см. </w:t>
      </w:r>
      <w:proofErr w:type="spellStart"/>
      <w:r>
        <w:t>п.п</w:t>
      </w:r>
      <w:proofErr w:type="spellEnd"/>
      <w:r>
        <w:t xml:space="preserve">. </w:t>
      </w:r>
      <w:r w:rsidR="005D3455">
        <w:fldChar w:fldCharType="begin"/>
      </w:r>
      <w:r>
        <w:instrText xml:space="preserve"> REF _Ref396480240 \r \h </w:instrText>
      </w:r>
      <w:r w:rsidR="005D3455">
        <w:fldChar w:fldCharType="separate"/>
      </w:r>
      <w:r w:rsidR="00E25216">
        <w:t>3.3</w:t>
      </w:r>
      <w:r w:rsidR="005D3455">
        <w:fldChar w:fldCharType="end"/>
      </w:r>
      <w:r w:rsidRPr="00102C54">
        <w:t xml:space="preserve"> настояще</w:t>
      </w:r>
      <w:r>
        <w:t>й технологической инструкции</w:t>
      </w:r>
      <w:r w:rsidRPr="00102C54">
        <w:t>).</w:t>
      </w:r>
    </w:p>
    <w:p w:rsidR="00B952A9" w:rsidRDefault="00B952A9" w:rsidP="00CA6DEE">
      <w:pPr>
        <w:pStyle w:val="21"/>
        <w:tabs>
          <w:tab w:val="left" w:pos="1134"/>
        </w:tabs>
        <w:ind w:left="709" w:firstLine="0"/>
      </w:pPr>
      <w:bookmarkStart w:id="20" w:name="_Toc400988824"/>
      <w:r w:rsidRPr="000A2923">
        <w:t>Утверждение шаблон</w:t>
      </w:r>
      <w:bookmarkEnd w:id="12"/>
      <w:bookmarkEnd w:id="13"/>
      <w:r>
        <w:t xml:space="preserve">а </w:t>
      </w:r>
      <w:bookmarkEnd w:id="14"/>
      <w:r w:rsidR="00924BDD">
        <w:t>документов о начислениях</w:t>
      </w:r>
      <w:bookmarkEnd w:id="20"/>
    </w:p>
    <w:p w:rsidR="00B952A9" w:rsidRDefault="00B952A9" w:rsidP="00B952A9">
      <w:pPr>
        <w:pStyle w:val="phnormal"/>
      </w:pPr>
      <w:r>
        <w:t>Утверждение шаблонов возможно двумя способами:</w:t>
      </w:r>
    </w:p>
    <w:p w:rsidR="00B952A9" w:rsidRPr="00885C82" w:rsidRDefault="00B952A9" w:rsidP="00946E95">
      <w:pPr>
        <w:pStyle w:val="phlistitemized1"/>
        <w:numPr>
          <w:ilvl w:val="0"/>
          <w:numId w:val="4"/>
        </w:numPr>
        <w:ind w:left="993" w:hanging="284"/>
      </w:pPr>
      <w:r w:rsidRPr="00885C82">
        <w:t xml:space="preserve">в окне «Шаблоны </w:t>
      </w:r>
      <w:r w:rsidR="00924BDD">
        <w:t>документов о начислениях</w:t>
      </w:r>
      <w:r w:rsidRPr="00885C82">
        <w:t>», установив «галочку»</w:t>
      </w:r>
      <w:r w:rsidR="001A5DA8">
        <w:t>,</w:t>
      </w:r>
      <w:r w:rsidRPr="00885C82">
        <w:t xml:space="preserve"> напротив соответствующ</w:t>
      </w:r>
      <w:r>
        <w:t>е</w:t>
      </w:r>
      <w:r w:rsidR="001A5DA8">
        <w:t>го шаблона;</w:t>
      </w:r>
    </w:p>
    <w:p w:rsidR="00B952A9" w:rsidRDefault="00B952A9" w:rsidP="00946E95">
      <w:pPr>
        <w:pStyle w:val="phlistitemized1"/>
        <w:numPr>
          <w:ilvl w:val="0"/>
          <w:numId w:val="4"/>
        </w:numPr>
        <w:ind w:left="993" w:hanging="284"/>
      </w:pPr>
      <w:r w:rsidRPr="00885C82">
        <w:t xml:space="preserve">в окне «Шаблоны </w:t>
      </w:r>
      <w:r w:rsidR="00924BDD">
        <w:t>документов о начислениях</w:t>
      </w:r>
      <w:r w:rsidRPr="00885C82">
        <w:t>: редактирование» во вкладке «Общие»</w:t>
      </w:r>
      <w:r>
        <w:t>,</w:t>
      </w:r>
      <w:r w:rsidRPr="00885C82">
        <w:t xml:space="preserve"> </w:t>
      </w:r>
      <w:r w:rsidR="00EF08D6">
        <w:t xml:space="preserve"> </w:t>
      </w:r>
      <w:r w:rsidRPr="00885C82">
        <w:t>установи</w:t>
      </w:r>
      <w:r w:rsidRPr="005101D4">
        <w:t>в</w:t>
      </w:r>
      <w:r w:rsidRPr="00885C82">
        <w:t xml:space="preserve"> «галочку» в поле «</w:t>
      </w:r>
      <w:r w:rsidR="00924BDD">
        <w:t>Отметка об утверждении шаблона</w:t>
      </w:r>
      <w:r w:rsidRPr="00885C82">
        <w:t>».</w:t>
      </w:r>
    </w:p>
    <w:p w:rsidR="00FD3D6E" w:rsidRPr="00885C82" w:rsidRDefault="00FD3D6E" w:rsidP="00FD3D6E">
      <w:pPr>
        <w:pStyle w:val="phlistitemized1"/>
        <w:numPr>
          <w:ilvl w:val="0"/>
          <w:numId w:val="0"/>
        </w:numPr>
        <w:ind w:firstLine="720"/>
      </w:pPr>
      <w:r w:rsidRPr="00B952A9">
        <w:rPr>
          <w:b/>
        </w:rPr>
        <w:t>Важно!</w:t>
      </w:r>
      <w:r w:rsidR="00EF08D6">
        <w:rPr>
          <w:b/>
        </w:rPr>
        <w:t xml:space="preserve"> </w:t>
      </w:r>
      <w:r>
        <w:t xml:space="preserve">Только утвержденные шаблоны </w:t>
      </w:r>
      <w:r w:rsidR="005E394C">
        <w:t xml:space="preserve">документов о начислениях </w:t>
      </w:r>
      <w:r>
        <w:t>допустимо использовать при формировании начислений и платежей.</w:t>
      </w:r>
    </w:p>
    <w:p w:rsidR="006B5585" w:rsidRDefault="006B5585" w:rsidP="006B5585">
      <w:pPr>
        <w:pStyle w:val="21"/>
        <w:tabs>
          <w:tab w:val="left" w:pos="1134"/>
        </w:tabs>
        <w:ind w:left="720" w:firstLine="0"/>
      </w:pPr>
      <w:bookmarkStart w:id="21" w:name="_Toc400988825"/>
      <w:bookmarkStart w:id="22" w:name="_GoBack"/>
      <w:bookmarkEnd w:id="22"/>
      <w:r w:rsidRPr="00D21B63">
        <w:t>Аннулирование шаблон</w:t>
      </w:r>
      <w:r>
        <w:t>а</w:t>
      </w:r>
      <w:bookmarkEnd w:id="15"/>
      <w:bookmarkEnd w:id="16"/>
      <w:bookmarkEnd w:id="17"/>
      <w:r w:rsidR="00EF08D6">
        <w:t xml:space="preserve"> </w:t>
      </w:r>
      <w:r w:rsidR="005E394C">
        <w:t>документов о начислениях</w:t>
      </w:r>
      <w:bookmarkEnd w:id="21"/>
    </w:p>
    <w:p w:rsidR="006B5585" w:rsidRDefault="006B5585" w:rsidP="006B5585">
      <w:pPr>
        <w:pStyle w:val="phnormal"/>
      </w:pPr>
      <w:r>
        <w:t>Для прекращения работы с шаблоном, необходимо аннулировать шаблон (закрыть срок действия шаблона).</w:t>
      </w:r>
      <w:r w:rsidR="00EF08D6">
        <w:t xml:space="preserve"> </w:t>
      </w:r>
      <w:r>
        <w:t>Для этого необходимо выполнить следующую последовательность действий:</w:t>
      </w:r>
    </w:p>
    <w:p w:rsidR="006B5585" w:rsidRDefault="00B952A9" w:rsidP="00946E95">
      <w:pPr>
        <w:pStyle w:val="phlistitemized1"/>
        <w:numPr>
          <w:ilvl w:val="0"/>
          <w:numId w:val="4"/>
        </w:numPr>
        <w:ind w:left="993" w:hanging="284"/>
      </w:pPr>
      <w:r>
        <w:t>выделить</w:t>
      </w:r>
      <w:r w:rsidR="00EF08D6">
        <w:t xml:space="preserve"> </w:t>
      </w:r>
      <w:r w:rsidR="006B5585" w:rsidRPr="00B952A9">
        <w:t>соответствующ</w:t>
      </w:r>
      <w:r w:rsidRPr="00B952A9">
        <w:t>ий</w:t>
      </w:r>
      <w:r w:rsidR="00EF08D6">
        <w:t xml:space="preserve"> </w:t>
      </w:r>
      <w:r w:rsidR="006B5585">
        <w:t>шаблон</w:t>
      </w:r>
      <w:r w:rsidR="00EF08D6">
        <w:t xml:space="preserve"> </w:t>
      </w:r>
      <w:r w:rsidR="005E394C">
        <w:t xml:space="preserve">документов о начислениях </w:t>
      </w:r>
      <w:r w:rsidR="006B5585" w:rsidRPr="00B952A9">
        <w:t>одним нажатием левой кнопки мыши</w:t>
      </w:r>
      <w:r w:rsidR="006B5585">
        <w:t>;</w:t>
      </w:r>
    </w:p>
    <w:p w:rsidR="006B5585" w:rsidRPr="00737DE8" w:rsidRDefault="006B5585" w:rsidP="00946E95">
      <w:pPr>
        <w:pStyle w:val="phlistitemized1"/>
        <w:numPr>
          <w:ilvl w:val="0"/>
          <w:numId w:val="4"/>
        </w:numPr>
        <w:ind w:left="993" w:hanging="284"/>
      </w:pPr>
      <w:r w:rsidRPr="00B952A9">
        <w:t>нажать на кнопку «</w:t>
      </w:r>
      <w:r w:rsidRPr="00737DE8">
        <w:t>Аннулировать текущую версию</w:t>
      </w:r>
      <w:r w:rsidRPr="00B952A9">
        <w:t>»</w:t>
      </w:r>
      <w:r w:rsidRPr="00D5271A">
        <w:t>;</w:t>
      </w:r>
    </w:p>
    <w:p w:rsidR="006B5585" w:rsidRDefault="006B5585" w:rsidP="00946E95">
      <w:pPr>
        <w:pStyle w:val="phlistitemized1"/>
        <w:numPr>
          <w:ilvl w:val="0"/>
          <w:numId w:val="4"/>
        </w:numPr>
        <w:ind w:left="993" w:hanging="284"/>
      </w:pPr>
      <w:r w:rsidRPr="00B952A9">
        <w:t>в</w:t>
      </w:r>
      <w:r>
        <w:t xml:space="preserve"> открывшемся окне для продолжения операции нажать кнопку «</w:t>
      </w:r>
      <w:r w:rsidRPr="004D6969">
        <w:t>OK</w:t>
      </w:r>
      <w:r>
        <w:t>», для отмены операции –</w:t>
      </w:r>
      <w:r w:rsidR="00EF08D6">
        <w:t xml:space="preserve"> </w:t>
      </w:r>
      <w:r>
        <w:t>«Отмена»</w:t>
      </w:r>
      <w:r w:rsidRPr="00B952A9">
        <w:t>;</w:t>
      </w:r>
    </w:p>
    <w:p w:rsidR="006B5585" w:rsidRPr="00737DE8" w:rsidRDefault="006B5585" w:rsidP="00946E95">
      <w:pPr>
        <w:pStyle w:val="phlistitemized1"/>
        <w:numPr>
          <w:ilvl w:val="0"/>
          <w:numId w:val="4"/>
        </w:numPr>
        <w:ind w:left="993" w:hanging="284"/>
      </w:pPr>
      <w:r w:rsidRPr="00B952A9">
        <w:t>в</w:t>
      </w:r>
      <w:r>
        <w:t xml:space="preserve"> открывшемся окне «Шаблоны </w:t>
      </w:r>
      <w:r w:rsidR="005E394C">
        <w:t>документов о начислениях</w:t>
      </w:r>
      <w:r>
        <w:t>: Аннулирование текущей версии», необходимо указать дату завершения действия шаблона (по умолчанию указана текущая дата) и для сохранения нажать кнопку «Сохранить» или для отмены операции</w:t>
      </w:r>
      <w:r w:rsidR="00EF08D6">
        <w:t xml:space="preserve"> </w:t>
      </w:r>
      <w:r w:rsidRPr="00B952A9">
        <w:noBreakHyphen/>
      </w:r>
      <w:r w:rsidR="00EF08D6">
        <w:t xml:space="preserve"> </w:t>
      </w:r>
      <w:r>
        <w:t>«Отмена»</w:t>
      </w:r>
      <w:r w:rsidRPr="00B952A9">
        <w:t>.</w:t>
      </w:r>
    </w:p>
    <w:p w:rsidR="006B5585" w:rsidRDefault="006B5585" w:rsidP="00B952A9">
      <w:pPr>
        <w:pStyle w:val="phnormal"/>
      </w:pPr>
      <w:r w:rsidRPr="00B952A9">
        <w:rPr>
          <w:b/>
        </w:rPr>
        <w:t>Важно!</w:t>
      </w:r>
      <w:r w:rsidR="00EF08D6">
        <w:rPr>
          <w:b/>
        </w:rPr>
        <w:t xml:space="preserve"> </w:t>
      </w:r>
      <w:r>
        <w:t>Кнопка «Аннулировать текущую версию» доступна только для утвержденных шаблонов. В случае</w:t>
      </w:r>
      <w:r w:rsidR="00EF08D6">
        <w:t>,</w:t>
      </w:r>
      <w:r>
        <w:t xml:space="preserve"> если шаблон не был утвержден и не использовался при создании документа, для удаления шаблона необходимо </w:t>
      </w:r>
      <w:r w:rsidRPr="00737DE8">
        <w:t>вызвать контекстное меню одним нажатием правой кнопки мыши и выбрать</w:t>
      </w:r>
      <w:r>
        <w:t xml:space="preserve"> пункт </w:t>
      </w:r>
      <w:r w:rsidRPr="00B952A9">
        <w:rPr>
          <w:i/>
        </w:rPr>
        <w:t>[Удалить]</w:t>
      </w:r>
      <w:r w:rsidRPr="00737DE8">
        <w:t>.</w:t>
      </w:r>
    </w:p>
    <w:p w:rsidR="006B5585" w:rsidRPr="00B952A9" w:rsidRDefault="006B5585" w:rsidP="00B952A9">
      <w:pPr>
        <w:pStyle w:val="phnormal"/>
      </w:pPr>
      <w:r w:rsidRPr="00B952A9">
        <w:t xml:space="preserve">Если шаблон утвержден, но не был использован для создания документов, при попытке аннулировать шаблон, выводится соответствующее </w:t>
      </w:r>
      <w:r w:rsidR="00B952A9">
        <w:t>сообщение</w:t>
      </w:r>
      <w:r w:rsidRPr="00B952A9">
        <w:t>.</w:t>
      </w:r>
      <w:r w:rsidR="00EF08D6">
        <w:t xml:space="preserve"> </w:t>
      </w:r>
      <w:r w:rsidRPr="00B952A9">
        <w:t>Для удаления шаблона необходимо нажать кнопку «OK», для отмены операции –</w:t>
      </w:r>
      <w:r w:rsidR="00A53601">
        <w:t xml:space="preserve"> </w:t>
      </w:r>
      <w:r w:rsidRPr="00B952A9">
        <w:t>«Отмена».</w:t>
      </w:r>
      <w:bookmarkEnd w:id="18"/>
    </w:p>
    <w:sectPr w:rsidR="006B5585" w:rsidRPr="00B952A9" w:rsidSect="00201F62"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24" w:rsidRDefault="001D0324" w:rsidP="00201F62">
      <w:pPr>
        <w:spacing w:after="0" w:line="240" w:lineRule="auto"/>
      </w:pPr>
      <w:r>
        <w:separator/>
      </w:r>
    </w:p>
  </w:endnote>
  <w:endnote w:type="continuationSeparator" w:id="0">
    <w:p w:rsidR="001D0324" w:rsidRDefault="001D0324" w:rsidP="0020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24" w:rsidRDefault="001D0324" w:rsidP="00201F62">
      <w:pPr>
        <w:spacing w:after="0" w:line="240" w:lineRule="auto"/>
      </w:pPr>
      <w:r>
        <w:separator/>
      </w:r>
    </w:p>
  </w:footnote>
  <w:footnote w:type="continuationSeparator" w:id="0">
    <w:p w:rsidR="001D0324" w:rsidRDefault="001D0324" w:rsidP="0020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72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94C" w:rsidRPr="00201F62" w:rsidRDefault="005D34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1F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94C" w:rsidRPr="00201F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1F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0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1F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050"/>
    <w:multiLevelType w:val="multilevel"/>
    <w:tmpl w:val="A95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4C60F0"/>
    <w:multiLevelType w:val="singleLevel"/>
    <w:tmpl w:val="8910C202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3">
    <w:nsid w:val="19A92EAB"/>
    <w:multiLevelType w:val="multilevel"/>
    <w:tmpl w:val="FF4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37A9B"/>
    <w:multiLevelType w:val="hybridMultilevel"/>
    <w:tmpl w:val="A15A6456"/>
    <w:lvl w:ilvl="0" w:tplc="169EFB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3012FC2"/>
    <w:multiLevelType w:val="multilevel"/>
    <w:tmpl w:val="B32EA0BE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DD"/>
    <w:rsid w:val="0000210B"/>
    <w:rsid w:val="000044BE"/>
    <w:rsid w:val="000046AD"/>
    <w:rsid w:val="00004E8B"/>
    <w:rsid w:val="00004F1A"/>
    <w:rsid w:val="00006C28"/>
    <w:rsid w:val="00006CA6"/>
    <w:rsid w:val="000160FB"/>
    <w:rsid w:val="00017953"/>
    <w:rsid w:val="00030E0E"/>
    <w:rsid w:val="00036752"/>
    <w:rsid w:val="00045AAD"/>
    <w:rsid w:val="00045E96"/>
    <w:rsid w:val="000709E6"/>
    <w:rsid w:val="00071E60"/>
    <w:rsid w:val="00075512"/>
    <w:rsid w:val="00077505"/>
    <w:rsid w:val="00086442"/>
    <w:rsid w:val="000A3C75"/>
    <w:rsid w:val="000A76C9"/>
    <w:rsid w:val="000B04A7"/>
    <w:rsid w:val="000B2304"/>
    <w:rsid w:val="000C1601"/>
    <w:rsid w:val="000C3D8D"/>
    <w:rsid w:val="000E1A7E"/>
    <w:rsid w:val="000E5FC8"/>
    <w:rsid w:val="000F07EE"/>
    <w:rsid w:val="001009EF"/>
    <w:rsid w:val="00111BCD"/>
    <w:rsid w:val="001205DD"/>
    <w:rsid w:val="00121C2C"/>
    <w:rsid w:val="001303A6"/>
    <w:rsid w:val="00144919"/>
    <w:rsid w:val="00157487"/>
    <w:rsid w:val="0015754F"/>
    <w:rsid w:val="001620F0"/>
    <w:rsid w:val="00171136"/>
    <w:rsid w:val="0017177A"/>
    <w:rsid w:val="001754B7"/>
    <w:rsid w:val="00177F20"/>
    <w:rsid w:val="0018177B"/>
    <w:rsid w:val="00184BEA"/>
    <w:rsid w:val="001A5DA8"/>
    <w:rsid w:val="001A7541"/>
    <w:rsid w:val="001C1A0D"/>
    <w:rsid w:val="001D0324"/>
    <w:rsid w:val="001D0B69"/>
    <w:rsid w:val="001D1869"/>
    <w:rsid w:val="001F5A40"/>
    <w:rsid w:val="00201F62"/>
    <w:rsid w:val="00202ACF"/>
    <w:rsid w:val="00204947"/>
    <w:rsid w:val="00207C38"/>
    <w:rsid w:val="00222765"/>
    <w:rsid w:val="002304F3"/>
    <w:rsid w:val="0023403D"/>
    <w:rsid w:val="00235919"/>
    <w:rsid w:val="00252C91"/>
    <w:rsid w:val="002564A3"/>
    <w:rsid w:val="00264F55"/>
    <w:rsid w:val="0027141E"/>
    <w:rsid w:val="00274148"/>
    <w:rsid w:val="00291AF3"/>
    <w:rsid w:val="002974E4"/>
    <w:rsid w:val="002A607E"/>
    <w:rsid w:val="002B018D"/>
    <w:rsid w:val="002B5DEF"/>
    <w:rsid w:val="002C4AC5"/>
    <w:rsid w:val="002D42E3"/>
    <w:rsid w:val="002D599E"/>
    <w:rsid w:val="002D7801"/>
    <w:rsid w:val="002E0600"/>
    <w:rsid w:val="0030221D"/>
    <w:rsid w:val="00325C9A"/>
    <w:rsid w:val="00326729"/>
    <w:rsid w:val="00330B7F"/>
    <w:rsid w:val="003315D4"/>
    <w:rsid w:val="003332D5"/>
    <w:rsid w:val="00333585"/>
    <w:rsid w:val="00350304"/>
    <w:rsid w:val="00355DEF"/>
    <w:rsid w:val="003565A4"/>
    <w:rsid w:val="00360312"/>
    <w:rsid w:val="003678F9"/>
    <w:rsid w:val="0037267E"/>
    <w:rsid w:val="003762C5"/>
    <w:rsid w:val="0037735F"/>
    <w:rsid w:val="00381C47"/>
    <w:rsid w:val="0039646C"/>
    <w:rsid w:val="003B1AB8"/>
    <w:rsid w:val="003B4586"/>
    <w:rsid w:val="003B7219"/>
    <w:rsid w:val="003C7E5A"/>
    <w:rsid w:val="003E48EB"/>
    <w:rsid w:val="003F11EF"/>
    <w:rsid w:val="00404181"/>
    <w:rsid w:val="004209FA"/>
    <w:rsid w:val="00421881"/>
    <w:rsid w:val="00426511"/>
    <w:rsid w:val="00426A4C"/>
    <w:rsid w:val="00430936"/>
    <w:rsid w:val="00435AC7"/>
    <w:rsid w:val="0044197B"/>
    <w:rsid w:val="004465A0"/>
    <w:rsid w:val="0044686E"/>
    <w:rsid w:val="00452AE5"/>
    <w:rsid w:val="0045382D"/>
    <w:rsid w:val="004560D7"/>
    <w:rsid w:val="00463B08"/>
    <w:rsid w:val="004652B2"/>
    <w:rsid w:val="00485089"/>
    <w:rsid w:val="00487343"/>
    <w:rsid w:val="00492908"/>
    <w:rsid w:val="00492A84"/>
    <w:rsid w:val="00497EF7"/>
    <w:rsid w:val="004A3377"/>
    <w:rsid w:val="004B48DF"/>
    <w:rsid w:val="004B60B9"/>
    <w:rsid w:val="004C2061"/>
    <w:rsid w:val="004C43B8"/>
    <w:rsid w:val="004C5883"/>
    <w:rsid w:val="004D0D56"/>
    <w:rsid w:val="004D4B54"/>
    <w:rsid w:val="004E29CB"/>
    <w:rsid w:val="004E71ED"/>
    <w:rsid w:val="004F5951"/>
    <w:rsid w:val="00500235"/>
    <w:rsid w:val="00501AD5"/>
    <w:rsid w:val="00507D5C"/>
    <w:rsid w:val="00512122"/>
    <w:rsid w:val="005134F8"/>
    <w:rsid w:val="005137EE"/>
    <w:rsid w:val="00515A6E"/>
    <w:rsid w:val="00516F46"/>
    <w:rsid w:val="00517A0C"/>
    <w:rsid w:val="00525EC9"/>
    <w:rsid w:val="005317C6"/>
    <w:rsid w:val="00534D76"/>
    <w:rsid w:val="005651EA"/>
    <w:rsid w:val="00567BD0"/>
    <w:rsid w:val="00571AB3"/>
    <w:rsid w:val="005871F3"/>
    <w:rsid w:val="00596C8D"/>
    <w:rsid w:val="005A01A9"/>
    <w:rsid w:val="005A5B22"/>
    <w:rsid w:val="005B4898"/>
    <w:rsid w:val="005B57C3"/>
    <w:rsid w:val="005B761F"/>
    <w:rsid w:val="005C4714"/>
    <w:rsid w:val="005D1867"/>
    <w:rsid w:val="005D3455"/>
    <w:rsid w:val="005D44D4"/>
    <w:rsid w:val="005D4CEE"/>
    <w:rsid w:val="005D5440"/>
    <w:rsid w:val="005D777D"/>
    <w:rsid w:val="005E394C"/>
    <w:rsid w:val="005E7ABA"/>
    <w:rsid w:val="005F06B4"/>
    <w:rsid w:val="005F1DD7"/>
    <w:rsid w:val="00601252"/>
    <w:rsid w:val="00602466"/>
    <w:rsid w:val="00606DDA"/>
    <w:rsid w:val="006120CA"/>
    <w:rsid w:val="00634FF3"/>
    <w:rsid w:val="00637182"/>
    <w:rsid w:val="00641D84"/>
    <w:rsid w:val="00642B45"/>
    <w:rsid w:val="0065215E"/>
    <w:rsid w:val="00656AED"/>
    <w:rsid w:val="0065795B"/>
    <w:rsid w:val="0066048C"/>
    <w:rsid w:val="006639CB"/>
    <w:rsid w:val="00666745"/>
    <w:rsid w:val="00670C89"/>
    <w:rsid w:val="006805F0"/>
    <w:rsid w:val="00683611"/>
    <w:rsid w:val="006848E7"/>
    <w:rsid w:val="00687B4D"/>
    <w:rsid w:val="00690046"/>
    <w:rsid w:val="00697CE7"/>
    <w:rsid w:val="006A0D6F"/>
    <w:rsid w:val="006B4D7F"/>
    <w:rsid w:val="006B5585"/>
    <w:rsid w:val="006D027E"/>
    <w:rsid w:val="006D0C6E"/>
    <w:rsid w:val="006D2FC1"/>
    <w:rsid w:val="006D51FA"/>
    <w:rsid w:val="006E050B"/>
    <w:rsid w:val="0071483D"/>
    <w:rsid w:val="007271A4"/>
    <w:rsid w:val="00730122"/>
    <w:rsid w:val="007319A2"/>
    <w:rsid w:val="00732F3B"/>
    <w:rsid w:val="00737C57"/>
    <w:rsid w:val="00740FB6"/>
    <w:rsid w:val="00743832"/>
    <w:rsid w:val="00760064"/>
    <w:rsid w:val="00762B81"/>
    <w:rsid w:val="0076388E"/>
    <w:rsid w:val="00770F41"/>
    <w:rsid w:val="0077117A"/>
    <w:rsid w:val="00775DC6"/>
    <w:rsid w:val="00776F2C"/>
    <w:rsid w:val="007812FE"/>
    <w:rsid w:val="00782F09"/>
    <w:rsid w:val="00790137"/>
    <w:rsid w:val="00792A1C"/>
    <w:rsid w:val="007969FE"/>
    <w:rsid w:val="007A2725"/>
    <w:rsid w:val="007A5CFF"/>
    <w:rsid w:val="007B02CF"/>
    <w:rsid w:val="007C1639"/>
    <w:rsid w:val="007C6527"/>
    <w:rsid w:val="007C7DC1"/>
    <w:rsid w:val="007D03E0"/>
    <w:rsid w:val="007D0431"/>
    <w:rsid w:val="007D1FF7"/>
    <w:rsid w:val="007E1951"/>
    <w:rsid w:val="007E2CD8"/>
    <w:rsid w:val="007F0AC3"/>
    <w:rsid w:val="007F7722"/>
    <w:rsid w:val="00815980"/>
    <w:rsid w:val="0081758B"/>
    <w:rsid w:val="008232A4"/>
    <w:rsid w:val="0082773D"/>
    <w:rsid w:val="0082792F"/>
    <w:rsid w:val="008307BB"/>
    <w:rsid w:val="00846263"/>
    <w:rsid w:val="00850114"/>
    <w:rsid w:val="008505B5"/>
    <w:rsid w:val="0085792F"/>
    <w:rsid w:val="00860F50"/>
    <w:rsid w:val="00864194"/>
    <w:rsid w:val="00864249"/>
    <w:rsid w:val="0086497B"/>
    <w:rsid w:val="008710F5"/>
    <w:rsid w:val="00873C13"/>
    <w:rsid w:val="008779B7"/>
    <w:rsid w:val="00895943"/>
    <w:rsid w:val="008A3DFD"/>
    <w:rsid w:val="008A441B"/>
    <w:rsid w:val="008C4D5F"/>
    <w:rsid w:val="008C557B"/>
    <w:rsid w:val="008D5EF2"/>
    <w:rsid w:val="008E09A8"/>
    <w:rsid w:val="008E137C"/>
    <w:rsid w:val="008E1567"/>
    <w:rsid w:val="008E2076"/>
    <w:rsid w:val="008E2E26"/>
    <w:rsid w:val="008E3062"/>
    <w:rsid w:val="008E392E"/>
    <w:rsid w:val="008F49C7"/>
    <w:rsid w:val="008F7BB1"/>
    <w:rsid w:val="009007D0"/>
    <w:rsid w:val="009010D6"/>
    <w:rsid w:val="00901A6F"/>
    <w:rsid w:val="00902D63"/>
    <w:rsid w:val="00906BD5"/>
    <w:rsid w:val="009105CA"/>
    <w:rsid w:val="0091072C"/>
    <w:rsid w:val="00911FA0"/>
    <w:rsid w:val="00920E29"/>
    <w:rsid w:val="00923F2C"/>
    <w:rsid w:val="009242BC"/>
    <w:rsid w:val="00924BDD"/>
    <w:rsid w:val="009274C7"/>
    <w:rsid w:val="00930E3A"/>
    <w:rsid w:val="009313E6"/>
    <w:rsid w:val="00934191"/>
    <w:rsid w:val="009439D4"/>
    <w:rsid w:val="00946E95"/>
    <w:rsid w:val="00955E06"/>
    <w:rsid w:val="00955EE5"/>
    <w:rsid w:val="00957185"/>
    <w:rsid w:val="009671C5"/>
    <w:rsid w:val="0097263B"/>
    <w:rsid w:val="009732E5"/>
    <w:rsid w:val="00974104"/>
    <w:rsid w:val="00980F0F"/>
    <w:rsid w:val="00981955"/>
    <w:rsid w:val="00982EA6"/>
    <w:rsid w:val="00986A75"/>
    <w:rsid w:val="00987213"/>
    <w:rsid w:val="0099698C"/>
    <w:rsid w:val="009A128E"/>
    <w:rsid w:val="009A2063"/>
    <w:rsid w:val="009B55E3"/>
    <w:rsid w:val="009C26D2"/>
    <w:rsid w:val="009D0120"/>
    <w:rsid w:val="009D12DF"/>
    <w:rsid w:val="009D61DE"/>
    <w:rsid w:val="009F7C67"/>
    <w:rsid w:val="00A020A2"/>
    <w:rsid w:val="00A069B4"/>
    <w:rsid w:val="00A124FF"/>
    <w:rsid w:val="00A147DD"/>
    <w:rsid w:val="00A37DA4"/>
    <w:rsid w:val="00A400DB"/>
    <w:rsid w:val="00A42C6C"/>
    <w:rsid w:val="00A51820"/>
    <w:rsid w:val="00A53601"/>
    <w:rsid w:val="00A56EE5"/>
    <w:rsid w:val="00A632A2"/>
    <w:rsid w:val="00A64588"/>
    <w:rsid w:val="00A67092"/>
    <w:rsid w:val="00A75D37"/>
    <w:rsid w:val="00A8196C"/>
    <w:rsid w:val="00A9091D"/>
    <w:rsid w:val="00A92B6C"/>
    <w:rsid w:val="00AA0ED4"/>
    <w:rsid w:val="00AB633A"/>
    <w:rsid w:val="00AC00B4"/>
    <w:rsid w:val="00AD1A6A"/>
    <w:rsid w:val="00AD425F"/>
    <w:rsid w:val="00AD496D"/>
    <w:rsid w:val="00AE552C"/>
    <w:rsid w:val="00AE65E5"/>
    <w:rsid w:val="00AE6C05"/>
    <w:rsid w:val="00AF0789"/>
    <w:rsid w:val="00AF2604"/>
    <w:rsid w:val="00B01226"/>
    <w:rsid w:val="00B04EEB"/>
    <w:rsid w:val="00B1224D"/>
    <w:rsid w:val="00B13A4B"/>
    <w:rsid w:val="00B163BC"/>
    <w:rsid w:val="00B16E46"/>
    <w:rsid w:val="00B16ECE"/>
    <w:rsid w:val="00B1767F"/>
    <w:rsid w:val="00B2522B"/>
    <w:rsid w:val="00B3209C"/>
    <w:rsid w:val="00B34529"/>
    <w:rsid w:val="00B42AC3"/>
    <w:rsid w:val="00B47484"/>
    <w:rsid w:val="00B50789"/>
    <w:rsid w:val="00B524DB"/>
    <w:rsid w:val="00B55712"/>
    <w:rsid w:val="00B56353"/>
    <w:rsid w:val="00B604C4"/>
    <w:rsid w:val="00B6345A"/>
    <w:rsid w:val="00B6496C"/>
    <w:rsid w:val="00B725B5"/>
    <w:rsid w:val="00B768AA"/>
    <w:rsid w:val="00B90307"/>
    <w:rsid w:val="00B9206E"/>
    <w:rsid w:val="00B93D56"/>
    <w:rsid w:val="00B952A9"/>
    <w:rsid w:val="00BC7544"/>
    <w:rsid w:val="00BD3A50"/>
    <w:rsid w:val="00BF03E2"/>
    <w:rsid w:val="00BF120C"/>
    <w:rsid w:val="00BF1A90"/>
    <w:rsid w:val="00BF2FBD"/>
    <w:rsid w:val="00BF329A"/>
    <w:rsid w:val="00BF78B9"/>
    <w:rsid w:val="00C0133E"/>
    <w:rsid w:val="00C23199"/>
    <w:rsid w:val="00C30FDF"/>
    <w:rsid w:val="00C50BAA"/>
    <w:rsid w:val="00C51003"/>
    <w:rsid w:val="00C561C8"/>
    <w:rsid w:val="00C57C15"/>
    <w:rsid w:val="00C7018F"/>
    <w:rsid w:val="00C74603"/>
    <w:rsid w:val="00C8175E"/>
    <w:rsid w:val="00C81D07"/>
    <w:rsid w:val="00C82A3B"/>
    <w:rsid w:val="00C8549A"/>
    <w:rsid w:val="00C85C7A"/>
    <w:rsid w:val="00CA1D43"/>
    <w:rsid w:val="00CA5FCD"/>
    <w:rsid w:val="00CA6DEE"/>
    <w:rsid w:val="00CA7019"/>
    <w:rsid w:val="00CB23F8"/>
    <w:rsid w:val="00CB5EC4"/>
    <w:rsid w:val="00CC1396"/>
    <w:rsid w:val="00CC6D13"/>
    <w:rsid w:val="00CE0B61"/>
    <w:rsid w:val="00CE1124"/>
    <w:rsid w:val="00CE2BC6"/>
    <w:rsid w:val="00CE45D0"/>
    <w:rsid w:val="00CE73F0"/>
    <w:rsid w:val="00CF196E"/>
    <w:rsid w:val="00D05599"/>
    <w:rsid w:val="00D077AE"/>
    <w:rsid w:val="00D2398E"/>
    <w:rsid w:val="00D30F75"/>
    <w:rsid w:val="00D379AD"/>
    <w:rsid w:val="00D456B8"/>
    <w:rsid w:val="00D50CF1"/>
    <w:rsid w:val="00D55536"/>
    <w:rsid w:val="00D70001"/>
    <w:rsid w:val="00D73370"/>
    <w:rsid w:val="00D772EC"/>
    <w:rsid w:val="00D77859"/>
    <w:rsid w:val="00D81A1E"/>
    <w:rsid w:val="00D940B0"/>
    <w:rsid w:val="00DA7A37"/>
    <w:rsid w:val="00DB60F0"/>
    <w:rsid w:val="00DC702E"/>
    <w:rsid w:val="00DE4204"/>
    <w:rsid w:val="00DE647A"/>
    <w:rsid w:val="00DE650A"/>
    <w:rsid w:val="00DF04D9"/>
    <w:rsid w:val="00DF0F70"/>
    <w:rsid w:val="00DF728E"/>
    <w:rsid w:val="00E016DF"/>
    <w:rsid w:val="00E01738"/>
    <w:rsid w:val="00E056CE"/>
    <w:rsid w:val="00E15B80"/>
    <w:rsid w:val="00E21961"/>
    <w:rsid w:val="00E23155"/>
    <w:rsid w:val="00E25216"/>
    <w:rsid w:val="00E30E87"/>
    <w:rsid w:val="00E3255C"/>
    <w:rsid w:val="00E369A8"/>
    <w:rsid w:val="00E37CB4"/>
    <w:rsid w:val="00E43117"/>
    <w:rsid w:val="00E443CE"/>
    <w:rsid w:val="00E51A3E"/>
    <w:rsid w:val="00E55E67"/>
    <w:rsid w:val="00E5609F"/>
    <w:rsid w:val="00E65D3E"/>
    <w:rsid w:val="00E70943"/>
    <w:rsid w:val="00E74EB9"/>
    <w:rsid w:val="00E90D9D"/>
    <w:rsid w:val="00E936F1"/>
    <w:rsid w:val="00E93B5D"/>
    <w:rsid w:val="00E95FD3"/>
    <w:rsid w:val="00EB121E"/>
    <w:rsid w:val="00EC0B27"/>
    <w:rsid w:val="00EC0F89"/>
    <w:rsid w:val="00ED5A8C"/>
    <w:rsid w:val="00ED5AFA"/>
    <w:rsid w:val="00ED64A0"/>
    <w:rsid w:val="00EE263D"/>
    <w:rsid w:val="00EF080D"/>
    <w:rsid w:val="00EF08D6"/>
    <w:rsid w:val="00EF22BC"/>
    <w:rsid w:val="00EF3F31"/>
    <w:rsid w:val="00EF63FC"/>
    <w:rsid w:val="00F063D2"/>
    <w:rsid w:val="00F070ED"/>
    <w:rsid w:val="00F10D52"/>
    <w:rsid w:val="00F10FF9"/>
    <w:rsid w:val="00F11B80"/>
    <w:rsid w:val="00F13294"/>
    <w:rsid w:val="00F24197"/>
    <w:rsid w:val="00F252F4"/>
    <w:rsid w:val="00F256CC"/>
    <w:rsid w:val="00F261A3"/>
    <w:rsid w:val="00F3090A"/>
    <w:rsid w:val="00F33459"/>
    <w:rsid w:val="00F34E36"/>
    <w:rsid w:val="00F35C85"/>
    <w:rsid w:val="00F4049F"/>
    <w:rsid w:val="00F50AB5"/>
    <w:rsid w:val="00F551B3"/>
    <w:rsid w:val="00F563A6"/>
    <w:rsid w:val="00F6001B"/>
    <w:rsid w:val="00F6172C"/>
    <w:rsid w:val="00F662A0"/>
    <w:rsid w:val="00F73BC0"/>
    <w:rsid w:val="00F7422A"/>
    <w:rsid w:val="00F755A4"/>
    <w:rsid w:val="00F94FB6"/>
    <w:rsid w:val="00FB3E30"/>
    <w:rsid w:val="00FD263C"/>
    <w:rsid w:val="00FD2CE4"/>
    <w:rsid w:val="00FD3D6E"/>
    <w:rsid w:val="00FE1AE3"/>
    <w:rsid w:val="00FE3400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67"/>
  </w:style>
  <w:style w:type="paragraph" w:styleId="10">
    <w:name w:val="heading 1"/>
    <w:basedOn w:val="a"/>
    <w:next w:val="phnormal"/>
    <w:link w:val="11"/>
    <w:qFormat/>
    <w:rsid w:val="0044686E"/>
    <w:pPr>
      <w:keepNext/>
      <w:keepLines/>
      <w:pageBreakBefore/>
      <w:numPr>
        <w:numId w:val="2"/>
      </w:numPr>
      <w:tabs>
        <w:tab w:val="left" w:pos="993"/>
      </w:tabs>
      <w:spacing w:before="360" w:after="360" w:line="360" w:lineRule="auto"/>
      <w:ind w:right="17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21">
    <w:name w:val="heading 2"/>
    <w:basedOn w:val="a"/>
    <w:next w:val="phnormal"/>
    <w:link w:val="22"/>
    <w:qFormat/>
    <w:rsid w:val="00A147DD"/>
    <w:pPr>
      <w:keepNext/>
      <w:keepLines/>
      <w:numPr>
        <w:ilvl w:val="1"/>
        <w:numId w:val="2"/>
      </w:numPr>
      <w:tabs>
        <w:tab w:val="left" w:pos="720"/>
      </w:tabs>
      <w:spacing w:before="360" w:after="360" w:line="36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phnormal"/>
    <w:link w:val="30"/>
    <w:qFormat/>
    <w:rsid w:val="00F10D52"/>
    <w:pPr>
      <w:keepNext/>
      <w:keepLines/>
      <w:numPr>
        <w:ilvl w:val="2"/>
        <w:numId w:val="2"/>
      </w:numPr>
      <w:spacing w:before="240" w:after="240" w:line="360" w:lineRule="auto"/>
      <w:ind w:left="1276" w:right="170" w:hanging="567"/>
      <w:jc w:val="both"/>
      <w:outlineLvl w:val="2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styleId="4">
    <w:name w:val="heading 4"/>
    <w:aliases w:val="(подпункт)"/>
    <w:basedOn w:val="a"/>
    <w:next w:val="phnormal"/>
    <w:link w:val="40"/>
    <w:qFormat/>
    <w:rsid w:val="00A147DD"/>
    <w:pPr>
      <w:keepNext/>
      <w:keepLines/>
      <w:numPr>
        <w:ilvl w:val="3"/>
        <w:numId w:val="2"/>
      </w:numPr>
      <w:spacing w:before="240" w:after="240" w:line="360" w:lineRule="auto"/>
      <w:ind w:left="2705" w:right="170" w:hanging="198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147DD"/>
    <w:pPr>
      <w:numPr>
        <w:ilvl w:val="4"/>
        <w:numId w:val="2"/>
      </w:numPr>
      <w:spacing w:before="240" w:after="240" w:line="360" w:lineRule="auto"/>
      <w:ind w:left="1843" w:right="170" w:hanging="1134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7DD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7DD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7DD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7DD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4686E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2">
    <w:name w:val="Заголовок 2 Знак"/>
    <w:basedOn w:val="a0"/>
    <w:link w:val="21"/>
    <w:rsid w:val="00A147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10D52"/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aliases w:val="(подпункт) Знак"/>
    <w:basedOn w:val="a0"/>
    <w:link w:val="4"/>
    <w:rsid w:val="00A147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A147DD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7D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7D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7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7DD"/>
    <w:rPr>
      <w:rFonts w:ascii="Cambria" w:eastAsia="Times New Roman" w:hAnsi="Cambria" w:cs="Times New Roman"/>
    </w:rPr>
  </w:style>
  <w:style w:type="paragraph" w:customStyle="1" w:styleId="phfigure">
    <w:name w:val="ph_figure"/>
    <w:basedOn w:val="a"/>
    <w:rsid w:val="00A147DD"/>
    <w:pPr>
      <w:spacing w:before="20" w:after="12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hfiguretitle">
    <w:name w:val="ph_figure_title"/>
    <w:basedOn w:val="phfigure"/>
    <w:next w:val="phnormal"/>
    <w:rsid w:val="00A147DD"/>
    <w:pPr>
      <w:keepLines/>
      <w:spacing w:before="120"/>
    </w:pPr>
    <w:rPr>
      <w:rFonts w:cs="Arial"/>
    </w:rPr>
  </w:style>
  <w:style w:type="paragraph" w:customStyle="1" w:styleId="phlistitemized1">
    <w:name w:val="ph_list_itemized_1"/>
    <w:basedOn w:val="phnormal"/>
    <w:link w:val="phlistitemized10"/>
    <w:rsid w:val="00A147DD"/>
    <w:pPr>
      <w:numPr>
        <w:numId w:val="1"/>
      </w:numPr>
    </w:pPr>
    <w:rPr>
      <w:rFonts w:cs="Arial"/>
      <w:lang w:eastAsia="en-US"/>
    </w:rPr>
  </w:style>
  <w:style w:type="paragraph" w:customStyle="1" w:styleId="phnormal">
    <w:name w:val="ph_normal"/>
    <w:basedOn w:val="a"/>
    <w:link w:val="phnormal0"/>
    <w:rsid w:val="00A147DD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hnormal0">
    <w:name w:val="ph_normal Знак"/>
    <w:link w:val="phnormal"/>
    <w:rsid w:val="00A147DD"/>
    <w:rPr>
      <w:rFonts w:ascii="Times New Roman" w:eastAsia="Times New Roman" w:hAnsi="Times New Roman" w:cs="Times New Roman"/>
      <w:sz w:val="24"/>
      <w:szCs w:val="20"/>
    </w:rPr>
  </w:style>
  <w:style w:type="character" w:customStyle="1" w:styleId="phlistitemized10">
    <w:name w:val="ph_list_itemized_1 Знак"/>
    <w:link w:val="phlistitemized1"/>
    <w:rsid w:val="00A147DD"/>
    <w:rPr>
      <w:rFonts w:ascii="Times New Roman" w:eastAsia="Times New Roman" w:hAnsi="Times New Roman" w:cs="Arial"/>
      <w:sz w:val="24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1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DD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30F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30F75"/>
    <w:rPr>
      <w:sz w:val="20"/>
      <w:szCs w:val="20"/>
    </w:rPr>
  </w:style>
  <w:style w:type="character" w:styleId="a7">
    <w:name w:val="annotation reference"/>
    <w:uiPriority w:val="99"/>
    <w:rsid w:val="00D30F75"/>
    <w:rPr>
      <w:sz w:val="16"/>
      <w:szCs w:val="16"/>
    </w:rPr>
  </w:style>
  <w:style w:type="paragraph" w:customStyle="1" w:styleId="ConsNormal">
    <w:name w:val="ConsNormal"/>
    <w:rsid w:val="005317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a"/>
    <w:rsid w:val="005317C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">
    <w:name w:val="Стиль2"/>
    <w:basedOn w:val="20"/>
    <w:rsid w:val="005317C6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0">
    <w:name w:val="List Number 2"/>
    <w:basedOn w:val="a"/>
    <w:rsid w:val="005317C6"/>
    <w:pPr>
      <w:numPr>
        <w:ilvl w:val="2"/>
        <w:numId w:val="3"/>
      </w:numPr>
      <w:tabs>
        <w:tab w:val="clear" w:pos="227"/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hcontent">
    <w:name w:val="ph_content"/>
    <w:basedOn w:val="a"/>
    <w:next w:val="12"/>
    <w:rsid w:val="00D5553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ascii="Times New Roman" w:eastAsia="Times New Roman" w:hAnsi="Times New Roman" w:cs="Arial"/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815980"/>
    <w:pPr>
      <w:tabs>
        <w:tab w:val="right" w:leader="dot" w:pos="9356"/>
      </w:tabs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D55536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D2398E"/>
    <w:pPr>
      <w:tabs>
        <w:tab w:val="right" w:leader="dot" w:pos="9356"/>
      </w:tabs>
      <w:spacing w:after="0" w:line="360" w:lineRule="auto"/>
      <w:ind w:left="340" w:right="567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AF0789"/>
    <w:pPr>
      <w:tabs>
        <w:tab w:val="right" w:pos="284"/>
        <w:tab w:val="right" w:pos="709"/>
        <w:tab w:val="right" w:leader="dot" w:pos="9639"/>
      </w:tabs>
      <w:spacing w:before="20" w:after="120" w:line="360" w:lineRule="auto"/>
      <w:ind w:left="1512" w:hanging="666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a9">
    <w:name w:val="Текст пункта"/>
    <w:link w:val="aa"/>
    <w:qFormat/>
    <w:rsid w:val="00D55536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  <w:lang w:eastAsia="en-US"/>
    </w:rPr>
  </w:style>
  <w:style w:type="character" w:customStyle="1" w:styleId="aa">
    <w:name w:val="Текст пункта Знак"/>
    <w:link w:val="a9"/>
    <w:rsid w:val="00D55536"/>
    <w:rPr>
      <w:rFonts w:ascii="Tahoma" w:eastAsia="Times New Roman" w:hAnsi="Tahoma" w:cs="Times New Roman"/>
      <w:spacing w:val="2"/>
      <w:sz w:val="24"/>
      <w:szCs w:val="24"/>
      <w:lang w:eastAsia="en-US"/>
    </w:rPr>
  </w:style>
  <w:style w:type="paragraph" w:customStyle="1" w:styleId="13">
    <w:name w:val="Обычный1"/>
    <w:rsid w:val="00D555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55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htablecell">
    <w:name w:val="ph_table_cell"/>
    <w:basedOn w:val="a"/>
    <w:rsid w:val="00B1224D"/>
    <w:pPr>
      <w:spacing w:before="20" w:after="0" w:line="240" w:lineRule="auto"/>
      <w:jc w:val="both"/>
    </w:pPr>
    <w:rPr>
      <w:rFonts w:ascii="Times New Roman" w:eastAsia="Times New Roman" w:hAnsi="Times New Roman" w:cs="Arial"/>
      <w:bCs/>
      <w:sz w:val="20"/>
      <w:szCs w:val="20"/>
    </w:rPr>
  </w:style>
  <w:style w:type="paragraph" w:customStyle="1" w:styleId="phtablecolcaption">
    <w:name w:val="ph_table_colcaption"/>
    <w:basedOn w:val="phtablecell"/>
    <w:next w:val="phtablecell"/>
    <w:rsid w:val="00B1224D"/>
    <w:pPr>
      <w:keepNext/>
      <w:keepLines/>
      <w:spacing w:before="120" w:after="120"/>
      <w:jc w:val="center"/>
    </w:pPr>
    <w:rPr>
      <w:b/>
    </w:rPr>
  </w:style>
  <w:style w:type="paragraph" w:customStyle="1" w:styleId="phtitlevoid">
    <w:name w:val="ph_title_void"/>
    <w:basedOn w:val="a"/>
    <w:next w:val="a"/>
    <w:rsid w:val="00B1224D"/>
    <w:pPr>
      <w:keepNext/>
      <w:keepLines/>
      <w:pageBreakBefore/>
      <w:spacing w:before="360" w:after="360" w:line="360" w:lineRule="auto"/>
      <w:jc w:val="center"/>
    </w:pPr>
    <w:rPr>
      <w:rFonts w:ascii="Times New Roman" w:eastAsia="Times New Roman" w:hAnsi="Times New Roman" w:cs="Arial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0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1F62"/>
  </w:style>
  <w:style w:type="paragraph" w:styleId="ad">
    <w:name w:val="footer"/>
    <w:basedOn w:val="a"/>
    <w:link w:val="ae"/>
    <w:uiPriority w:val="99"/>
    <w:unhideWhenUsed/>
    <w:rsid w:val="0020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F62"/>
  </w:style>
  <w:style w:type="paragraph" w:customStyle="1" w:styleId="af">
    <w:name w:val="Перечень содержания"/>
    <w:basedOn w:val="12"/>
    <w:qFormat/>
    <w:rsid w:val="00C82A3B"/>
    <w:pPr>
      <w:tabs>
        <w:tab w:val="clear" w:pos="9356"/>
        <w:tab w:val="left" w:pos="567"/>
        <w:tab w:val="left" w:pos="709"/>
        <w:tab w:val="right" w:leader="dot" w:pos="9344"/>
      </w:tabs>
      <w:ind w:left="0" w:firstLine="0"/>
    </w:pPr>
    <w:rPr>
      <w:noProof/>
    </w:rPr>
  </w:style>
  <w:style w:type="character" w:customStyle="1" w:styleId="phnormal1">
    <w:name w:val="ph_normal Знак Знак"/>
    <w:rsid w:val="00F73BC0"/>
    <w:rPr>
      <w:sz w:val="24"/>
    </w:rPr>
  </w:style>
  <w:style w:type="paragraph" w:customStyle="1" w:styleId="phtablecellcenter">
    <w:name w:val="ph_table_cellcenter"/>
    <w:basedOn w:val="phtablecell"/>
    <w:rsid w:val="00B2522B"/>
    <w:pPr>
      <w:jc w:val="center"/>
    </w:pPr>
  </w:style>
  <w:style w:type="paragraph" w:customStyle="1" w:styleId="phtablecellleft">
    <w:name w:val="ph_table_cellleft"/>
    <w:basedOn w:val="phtablecell"/>
    <w:rsid w:val="00B2522B"/>
    <w:pPr>
      <w:jc w:val="left"/>
    </w:pPr>
  </w:style>
  <w:style w:type="paragraph" w:customStyle="1" w:styleId="phtabletitle">
    <w:name w:val="ph_table_title"/>
    <w:basedOn w:val="a"/>
    <w:next w:val="phtablecolcaption"/>
    <w:rsid w:val="00B2522B"/>
    <w:pPr>
      <w:keepNext/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bibliography">
    <w:name w:val="ph_bibliography"/>
    <w:basedOn w:val="a"/>
    <w:rsid w:val="006B5585"/>
    <w:pPr>
      <w:numPr>
        <w:numId w:val="7"/>
      </w:numPr>
      <w:spacing w:before="60" w:after="60" w:line="240" w:lineRule="auto"/>
      <w:jc w:val="both"/>
    </w:pPr>
    <w:rPr>
      <w:rFonts w:ascii="Times New Roman" w:eastAsia="Times New Roman" w:hAnsi="Times New Roman" w:cs="Arial"/>
      <w:bCs/>
      <w:sz w:val="24"/>
      <w:szCs w:val="28"/>
    </w:rPr>
  </w:style>
  <w:style w:type="paragraph" w:customStyle="1" w:styleId="phlistordered1">
    <w:name w:val="ph_list_ordered_1"/>
    <w:basedOn w:val="phnormal"/>
    <w:rsid w:val="006B5585"/>
    <w:pPr>
      <w:numPr>
        <w:numId w:val="8"/>
      </w:numPr>
    </w:pPr>
  </w:style>
  <w:style w:type="paragraph" w:styleId="af0">
    <w:name w:val="Document Map"/>
    <w:basedOn w:val="a"/>
    <w:link w:val="af1"/>
    <w:uiPriority w:val="99"/>
    <w:semiHidden/>
    <w:unhideWhenUsed/>
    <w:rsid w:val="0074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40FB6"/>
    <w:rPr>
      <w:rFonts w:ascii="Tahoma" w:hAnsi="Tahoma" w:cs="Tahoma"/>
      <w:sz w:val="16"/>
      <w:szCs w:val="16"/>
    </w:rPr>
  </w:style>
  <w:style w:type="character" w:customStyle="1" w:styleId="14">
    <w:name w:val="Текст пункта Знак1"/>
    <w:rsid w:val="00EF08D6"/>
    <w:rPr>
      <w:rFonts w:ascii="Times New Roman" w:eastAsia="Times New Roman" w:hAnsi="Times New Roman" w:cs="Times New Roman"/>
      <w:spacing w:val="2"/>
      <w:sz w:val="24"/>
      <w:szCs w:val="24"/>
      <w:lang w:eastAsia="en-US"/>
    </w:rPr>
  </w:style>
  <w:style w:type="paragraph" w:customStyle="1" w:styleId="-">
    <w:name w:val="Список-"/>
    <w:link w:val="-1"/>
    <w:autoRedefine/>
    <w:rsid w:val="00A53601"/>
    <w:pPr>
      <w:numPr>
        <w:numId w:val="9"/>
      </w:numPr>
      <w:tabs>
        <w:tab w:val="clear" w:pos="984"/>
        <w:tab w:val="num" w:pos="993"/>
      </w:tabs>
      <w:spacing w:after="0" w:line="360" w:lineRule="auto"/>
      <w:ind w:left="993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-1">
    <w:name w:val="Список- Знак1"/>
    <w:link w:val="-"/>
    <w:rsid w:val="00A53601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119E-B8D5-4512-A8C3-654402F8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 Владимир Владимирович</cp:lastModifiedBy>
  <cp:revision>2</cp:revision>
  <dcterms:created xsi:type="dcterms:W3CDTF">2015-07-21T06:33:00Z</dcterms:created>
  <dcterms:modified xsi:type="dcterms:W3CDTF">2015-07-21T06:33:00Z</dcterms:modified>
</cp:coreProperties>
</file>