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0" w:rsidRDefault="004D3460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4D3460" w:rsidRDefault="004D3460">
      <w:pPr>
        <w:pStyle w:val="ConsPlusTitle"/>
        <w:jc w:val="center"/>
      </w:pPr>
    </w:p>
    <w:p w:rsidR="004D3460" w:rsidRDefault="004D3460">
      <w:pPr>
        <w:pStyle w:val="ConsPlusTitle"/>
        <w:jc w:val="center"/>
      </w:pPr>
      <w:r>
        <w:t>ПРИКАЗ</w:t>
      </w:r>
    </w:p>
    <w:p w:rsidR="004D3460" w:rsidRDefault="004D3460">
      <w:pPr>
        <w:pStyle w:val="ConsPlusTitle"/>
        <w:jc w:val="center"/>
      </w:pPr>
      <w:r>
        <w:t>от 28 сентября 2016 г. N 18-02/01-02-85</w:t>
      </w:r>
    </w:p>
    <w:p w:rsidR="004D3460" w:rsidRDefault="004D3460">
      <w:pPr>
        <w:pStyle w:val="ConsPlusTitle"/>
        <w:jc w:val="center"/>
      </w:pPr>
    </w:p>
    <w:p w:rsidR="004D3460" w:rsidRDefault="004D3460">
      <w:pPr>
        <w:pStyle w:val="ConsPlusTitle"/>
        <w:jc w:val="center"/>
      </w:pPr>
      <w:r>
        <w:t>О ВНЕСЕНИИ ИЗМЕНЕНИЙ В ПРИКАЗ</w:t>
      </w:r>
    </w:p>
    <w:p w:rsidR="004D3460" w:rsidRDefault="004D3460">
      <w:pPr>
        <w:pStyle w:val="ConsPlusTitle"/>
        <w:jc w:val="center"/>
      </w:pPr>
      <w:r>
        <w:t>КОМИТЕТА ФИНАНСОВ ЛЕНИНГРАДСКОЙ ОБЛАСТИ</w:t>
      </w:r>
    </w:p>
    <w:p w:rsidR="004D3460" w:rsidRDefault="004D3460">
      <w:pPr>
        <w:pStyle w:val="ConsPlusTitle"/>
        <w:jc w:val="center"/>
      </w:pPr>
      <w:r>
        <w:t>ОТ 22 ДЕКАБРЯ 2014 ГОДА N 18-02/01-02-101 "О ПОРЯДКЕ</w:t>
      </w:r>
    </w:p>
    <w:p w:rsidR="004D3460" w:rsidRDefault="004D3460">
      <w:pPr>
        <w:pStyle w:val="ConsPlusTitle"/>
        <w:jc w:val="center"/>
      </w:pPr>
      <w:r>
        <w:t xml:space="preserve">ПРОВЕДЕНИЯ ОЦЕНКИ КАЧЕСТВА ФИНАНСОВОГО МЕНЕДЖМЕНТА </w:t>
      </w:r>
      <w:proofErr w:type="gramStart"/>
      <w:r>
        <w:t>ГЛАВНЫХ</w:t>
      </w:r>
      <w:proofErr w:type="gramEnd"/>
    </w:p>
    <w:p w:rsidR="004D3460" w:rsidRDefault="004D3460">
      <w:pPr>
        <w:pStyle w:val="ConsPlusTitle"/>
        <w:jc w:val="center"/>
      </w:pPr>
      <w:r>
        <w:t xml:space="preserve">РАСПОРЯДИТЕЛЕЙ СРЕДСТВ ОБЛАСТНОГО БЮДЖЕТА </w:t>
      </w:r>
      <w:proofErr w:type="gramStart"/>
      <w:r>
        <w:t>ЛЕНИНГРАДСКОЙ</w:t>
      </w:r>
      <w:proofErr w:type="gramEnd"/>
    </w:p>
    <w:p w:rsidR="004D3460" w:rsidRDefault="004D3460">
      <w:pPr>
        <w:pStyle w:val="ConsPlusTitle"/>
        <w:jc w:val="center"/>
      </w:pPr>
      <w:r>
        <w:t>ОБЛАСТИ"</w:t>
      </w:r>
    </w:p>
    <w:p w:rsidR="004D3460" w:rsidRDefault="004D3460">
      <w:pPr>
        <w:pStyle w:val="ConsPlusNormal"/>
        <w:ind w:firstLine="540"/>
        <w:jc w:val="both"/>
      </w:pPr>
    </w:p>
    <w:p w:rsidR="004D3460" w:rsidRDefault="004D3460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22 декабря 2014 года N 18-02/01-02-101 "О порядке </w:t>
      </w:r>
      <w:proofErr w:type="gramStart"/>
      <w:r>
        <w:t>проведения оценки качества финансового менеджмента главных распорядителей средств областного бюджета Ленинградской</w:t>
      </w:r>
      <w:proofErr w:type="gramEnd"/>
      <w:r>
        <w:t xml:space="preserve"> области" (далее - Приказ) следующие изменения:</w:t>
      </w:r>
    </w:p>
    <w:p w:rsidR="004D3460" w:rsidRDefault="004D3460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4</w:t>
        </w:r>
      </w:hyperlink>
      <w:r>
        <w:t xml:space="preserve"> Порядка </w:t>
      </w:r>
      <w:proofErr w:type="gramStart"/>
      <w:r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>
        <w:t xml:space="preserve"> изложить в следующей редакции:</w:t>
      </w:r>
    </w:p>
    <w:p w:rsidR="004D3460" w:rsidRDefault="004D3460">
      <w:pPr>
        <w:pStyle w:val="ConsPlusNormal"/>
        <w:ind w:firstLine="540"/>
        <w:jc w:val="both"/>
      </w:pPr>
      <w:r>
        <w:t>"4. В целях проведения оценки качества финансового менеджмента ГРБС выделяются следующие группы показателей:</w:t>
      </w:r>
    </w:p>
    <w:p w:rsidR="004D3460" w:rsidRDefault="004D3460">
      <w:pPr>
        <w:pStyle w:val="ConsPlusNormal"/>
        <w:ind w:firstLine="540"/>
        <w:jc w:val="both"/>
      </w:pPr>
      <w:r>
        <w:t>4.1. Показатели, оценивающие соблюдение установленных правил и регламентов;</w:t>
      </w:r>
    </w:p>
    <w:p w:rsidR="004D3460" w:rsidRDefault="004D3460">
      <w:pPr>
        <w:pStyle w:val="ConsPlusNormal"/>
        <w:ind w:firstLine="540"/>
        <w:jc w:val="both"/>
      </w:pPr>
      <w:r>
        <w:t>4.2. Показатели, оценивающие качество исполнения бюджета и финансовую дисциплину;</w:t>
      </w:r>
    </w:p>
    <w:p w:rsidR="004D3460" w:rsidRDefault="004D3460">
      <w:pPr>
        <w:pStyle w:val="ConsPlusNormal"/>
        <w:ind w:firstLine="540"/>
        <w:jc w:val="both"/>
      </w:pPr>
      <w:r>
        <w:t>4.3. Показатели, оценивающие качество управления подведомственными учреждениями и внутренними ресурсами ГРБС.".</w:t>
      </w:r>
    </w:p>
    <w:p w:rsidR="004D3460" w:rsidRDefault="004D3460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формуле пункта 6</w:t>
        </w:r>
      </w:hyperlink>
      <w:r>
        <w:t xml:space="preserve"> Порядка </w:t>
      </w:r>
      <w:proofErr w:type="gramStart"/>
      <w:r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>
        <w:t xml:space="preserve"> цифру 4 заменить цифрой 3.</w:t>
      </w:r>
    </w:p>
    <w:p w:rsidR="004D3460" w:rsidRDefault="004D3460">
      <w:pPr>
        <w:pStyle w:val="ConsPlusNormal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Пункты 9</w:t>
        </w:r>
      </w:hyperlink>
      <w:r>
        <w:t xml:space="preserve"> и </w:t>
      </w:r>
      <w:hyperlink r:id="rId9" w:history="1">
        <w:r>
          <w:rPr>
            <w:color w:val="0000FF"/>
          </w:rPr>
          <w:t>10</w:t>
        </w:r>
      </w:hyperlink>
      <w:r>
        <w:t xml:space="preserve"> Порядка </w:t>
      </w:r>
      <w:proofErr w:type="gramStart"/>
      <w:r>
        <w:t>проведения оценки качества финансового менеджмента главных распорядителей средств областного бюджета Ленинградской области</w:t>
      </w:r>
      <w:proofErr w:type="gramEnd"/>
      <w:r>
        <w:t xml:space="preserve"> изложить в следующей редакции:</w:t>
      </w:r>
    </w:p>
    <w:p w:rsidR="004D3460" w:rsidRDefault="004D3460">
      <w:pPr>
        <w:pStyle w:val="ConsPlusNormal"/>
        <w:ind w:firstLine="540"/>
        <w:jc w:val="both"/>
      </w:pPr>
      <w:r>
        <w:t>"9. На основании сводной оценки качества финансового менеджмента, производимой отделом бюджетного планирования департамента бюджетной политики, главному распорядителю бюджетных средств областного бюджета Ленинградской области присваивается степень качества финансового менеджмента.</w:t>
      </w:r>
    </w:p>
    <w:p w:rsidR="004D3460" w:rsidRDefault="004D3460">
      <w:pPr>
        <w:pStyle w:val="ConsPlusNormal"/>
        <w:ind w:firstLine="540"/>
        <w:jc w:val="both"/>
      </w:pPr>
      <w:r>
        <w:t xml:space="preserve">Чем выше значение показателя </w:t>
      </w:r>
      <w:proofErr w:type="spellStart"/>
      <w:r>
        <w:t>Vi</w:t>
      </w:r>
      <w:proofErr w:type="spellEnd"/>
      <w:r>
        <w:t>, тем выше уровень качества финансового менеджмента ГРБС. Максимальный уровень качества составляет 100 баллов.</w:t>
      </w:r>
    </w:p>
    <w:p w:rsidR="004D3460" w:rsidRDefault="004D34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D3460">
        <w:tc>
          <w:tcPr>
            <w:tcW w:w="4535" w:type="dxa"/>
          </w:tcPr>
          <w:p w:rsidR="004D3460" w:rsidRDefault="004D3460">
            <w:pPr>
              <w:pStyle w:val="ConsPlusNormal"/>
              <w:jc w:val="center"/>
            </w:pPr>
            <w:r>
              <w:lastRenderedPageBreak/>
              <w:t>Интервалы оценок</w:t>
            </w:r>
          </w:p>
        </w:tc>
        <w:tc>
          <w:tcPr>
            <w:tcW w:w="4535" w:type="dxa"/>
          </w:tcPr>
          <w:p w:rsidR="004D3460" w:rsidRDefault="004D3460">
            <w:pPr>
              <w:pStyle w:val="ConsPlusNormal"/>
              <w:jc w:val="center"/>
            </w:pPr>
            <w:r>
              <w:t>Степень качества управления финансовым менеджментом</w:t>
            </w:r>
          </w:p>
        </w:tc>
      </w:tr>
      <w:tr w:rsidR="004D3460">
        <w:tc>
          <w:tcPr>
            <w:tcW w:w="4535" w:type="dxa"/>
          </w:tcPr>
          <w:p w:rsidR="004D3460" w:rsidRDefault="004D3460">
            <w:pPr>
              <w:pStyle w:val="ConsPlusNormal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&gt; 85</w:t>
            </w:r>
          </w:p>
        </w:tc>
        <w:tc>
          <w:tcPr>
            <w:tcW w:w="4535" w:type="dxa"/>
          </w:tcPr>
          <w:p w:rsidR="004D3460" w:rsidRDefault="004D3460">
            <w:pPr>
              <w:pStyle w:val="ConsPlusNormal"/>
              <w:jc w:val="center"/>
            </w:pPr>
            <w:r>
              <w:t>I</w:t>
            </w:r>
          </w:p>
        </w:tc>
      </w:tr>
      <w:tr w:rsidR="004D3460">
        <w:tc>
          <w:tcPr>
            <w:tcW w:w="4535" w:type="dxa"/>
          </w:tcPr>
          <w:p w:rsidR="004D3460" w:rsidRDefault="004D3460">
            <w:pPr>
              <w:pStyle w:val="ConsPlusNormal"/>
              <w:jc w:val="center"/>
            </w:pPr>
            <w:r>
              <w:t xml:space="preserve">70 &lt; </w:t>
            </w: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85</w:t>
            </w:r>
          </w:p>
        </w:tc>
        <w:tc>
          <w:tcPr>
            <w:tcW w:w="4535" w:type="dxa"/>
          </w:tcPr>
          <w:p w:rsidR="004D3460" w:rsidRDefault="004D3460">
            <w:pPr>
              <w:pStyle w:val="ConsPlusNormal"/>
              <w:jc w:val="center"/>
            </w:pPr>
            <w:r>
              <w:t>II</w:t>
            </w:r>
          </w:p>
        </w:tc>
      </w:tr>
      <w:tr w:rsidR="004D3460">
        <w:tc>
          <w:tcPr>
            <w:tcW w:w="4535" w:type="dxa"/>
          </w:tcPr>
          <w:p w:rsidR="004D3460" w:rsidRDefault="004D3460">
            <w:pPr>
              <w:pStyle w:val="ConsPlusNormal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70</w:t>
            </w:r>
          </w:p>
        </w:tc>
        <w:tc>
          <w:tcPr>
            <w:tcW w:w="4535" w:type="dxa"/>
          </w:tcPr>
          <w:p w:rsidR="004D3460" w:rsidRDefault="004D3460">
            <w:pPr>
              <w:pStyle w:val="ConsPlusNormal"/>
              <w:jc w:val="center"/>
            </w:pPr>
            <w:r>
              <w:t>III</w:t>
            </w:r>
          </w:p>
        </w:tc>
      </w:tr>
    </w:tbl>
    <w:p w:rsidR="004D3460" w:rsidRDefault="004D3460">
      <w:pPr>
        <w:pStyle w:val="ConsPlusNormal"/>
        <w:ind w:firstLine="540"/>
        <w:jc w:val="both"/>
      </w:pPr>
    </w:p>
    <w:p w:rsidR="004D3460" w:rsidRDefault="004D3460">
      <w:pPr>
        <w:pStyle w:val="ConsPlusNormal"/>
        <w:ind w:firstLine="540"/>
        <w:jc w:val="both"/>
      </w:pPr>
      <w:r>
        <w:t>10. По результатам оценки качества в срок до 1 мая текущего финансового года отделом бюджетного планирования составляются 2 рейтинга ГРБС по качеству финансового менеджмента:</w:t>
      </w:r>
    </w:p>
    <w:p w:rsidR="004D3460" w:rsidRDefault="004D3460">
      <w:pPr>
        <w:pStyle w:val="ConsPlusNormal"/>
        <w:ind w:firstLine="540"/>
        <w:jc w:val="both"/>
      </w:pPr>
      <w:r>
        <w:t>- Рейтинг ГРБС Ленинградской области по оценке качества финансового менеджмента за отчетный год, имевших в отчетном году подведомственные государственные учреждения;</w:t>
      </w:r>
    </w:p>
    <w:p w:rsidR="004D3460" w:rsidRDefault="004D3460">
      <w:pPr>
        <w:pStyle w:val="ConsPlusNormal"/>
        <w:ind w:firstLine="540"/>
        <w:jc w:val="both"/>
      </w:pPr>
      <w:r>
        <w:t>- Рейтинг ГРБС Ленинградской области по оценке качества финансового менеджмента за отчетный год, не имевших в отчетном году подведомственных государственных учреждений.</w:t>
      </w:r>
    </w:p>
    <w:p w:rsidR="004D3460" w:rsidRDefault="004D3460">
      <w:pPr>
        <w:pStyle w:val="ConsPlusNormal"/>
        <w:ind w:firstLine="540"/>
        <w:jc w:val="both"/>
      </w:pPr>
      <w:proofErr w:type="spellStart"/>
      <w:r>
        <w:t>ГРБСы</w:t>
      </w:r>
      <w:proofErr w:type="spellEnd"/>
      <w:r>
        <w:t xml:space="preserve"> Ленинградской области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</w:t>
      </w:r>
      <w:proofErr w:type="spellStart"/>
      <w:r>
        <w:t>ГРБСу</w:t>
      </w:r>
      <w:proofErr w:type="spellEnd"/>
      <w:r>
        <w:t xml:space="preserve"> степени качества финансового менеджмента</w:t>
      </w:r>
      <w:proofErr w:type="gramStart"/>
      <w:r>
        <w:t>.".</w:t>
      </w:r>
      <w:proofErr w:type="gramEnd"/>
    </w:p>
    <w:p w:rsidR="004D3460" w:rsidRDefault="004D3460">
      <w:pPr>
        <w:pStyle w:val="ConsPlusNormal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Приложение 1</w:t>
        </w:r>
      </w:hyperlink>
      <w:r>
        <w:t xml:space="preserve"> к Приказу изложить в новой редакции согласно </w:t>
      </w:r>
      <w:hyperlink w:anchor="P65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4D3460" w:rsidRDefault="004D3460">
      <w:pPr>
        <w:pStyle w:val="ConsPlusNormal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Приложение 2</w:t>
        </w:r>
      </w:hyperlink>
      <w:r>
        <w:t xml:space="preserve"> к Приказу изложить в новой редакции согласно </w:t>
      </w:r>
      <w:hyperlink w:anchor="P522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4D3460" w:rsidRDefault="004D3460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финансов Ленинградской области </w:t>
      </w:r>
      <w:proofErr w:type="spellStart"/>
      <w:r>
        <w:t>Л.В.Королеву</w:t>
      </w:r>
      <w:proofErr w:type="spellEnd"/>
      <w:r>
        <w:t>.</w:t>
      </w:r>
    </w:p>
    <w:p w:rsidR="004D3460" w:rsidRDefault="004D3460">
      <w:pPr>
        <w:pStyle w:val="ConsPlusNormal"/>
        <w:ind w:firstLine="540"/>
        <w:jc w:val="both"/>
      </w:pPr>
    </w:p>
    <w:p w:rsidR="004D3460" w:rsidRDefault="004D3460" w:rsidP="004D3460">
      <w:pPr>
        <w:pStyle w:val="ConsPlusNormal"/>
      </w:pPr>
      <w:r>
        <w:t>Первый заместитель Председателя</w:t>
      </w:r>
    </w:p>
    <w:p w:rsidR="004D3460" w:rsidRDefault="004D3460" w:rsidP="004D3460">
      <w:pPr>
        <w:pStyle w:val="ConsPlusNormal"/>
      </w:pPr>
      <w:r>
        <w:t>Правительства Ленинградской области -</w:t>
      </w:r>
    </w:p>
    <w:p w:rsidR="004D3460" w:rsidRDefault="004D3460" w:rsidP="004D3460">
      <w:pPr>
        <w:pStyle w:val="ConsPlusNormal"/>
      </w:pPr>
      <w:r>
        <w:t xml:space="preserve">председатель комитета финансов                                                        </w:t>
      </w:r>
      <w:proofErr w:type="spellStart"/>
      <w:r>
        <w:t>Р.И.Марков</w:t>
      </w:r>
      <w:proofErr w:type="spellEnd"/>
    </w:p>
    <w:p w:rsidR="004D3460" w:rsidRDefault="004D3460">
      <w:pPr>
        <w:pStyle w:val="ConsPlusNormal"/>
        <w:jc w:val="right"/>
      </w:pPr>
    </w:p>
    <w:p w:rsidR="004D3460" w:rsidRDefault="004D3460">
      <w:pPr>
        <w:pStyle w:val="ConsPlusNormal"/>
        <w:jc w:val="right"/>
      </w:pPr>
    </w:p>
    <w:p w:rsidR="004D3460" w:rsidRDefault="004D3460">
      <w:pPr>
        <w:pStyle w:val="ConsPlusNormal"/>
        <w:jc w:val="right"/>
      </w:pPr>
    </w:p>
    <w:p w:rsidR="004D3460" w:rsidRDefault="004D3460">
      <w:pPr>
        <w:pStyle w:val="ConsPlusNormal"/>
        <w:jc w:val="right"/>
      </w:pPr>
    </w:p>
    <w:p w:rsidR="004D3460" w:rsidRDefault="004D3460">
      <w:pPr>
        <w:pStyle w:val="ConsPlusNormal"/>
        <w:jc w:val="right"/>
      </w:pPr>
    </w:p>
    <w:p w:rsidR="004D3460" w:rsidRDefault="004D3460">
      <w:pPr>
        <w:sectPr w:rsidR="004D3460" w:rsidSect="00DA3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460" w:rsidRDefault="004D3460">
      <w:pPr>
        <w:pStyle w:val="ConsPlusNormal"/>
        <w:jc w:val="right"/>
        <w:outlineLvl w:val="0"/>
      </w:pPr>
      <w:r>
        <w:lastRenderedPageBreak/>
        <w:t>ПРИЛОЖЕНИЕ 1</w:t>
      </w:r>
    </w:p>
    <w:p w:rsidR="004D3460" w:rsidRDefault="004D3460">
      <w:pPr>
        <w:pStyle w:val="ConsPlusNormal"/>
        <w:jc w:val="right"/>
      </w:pPr>
      <w:r>
        <w:t>к приказу</w:t>
      </w:r>
    </w:p>
    <w:p w:rsidR="004D3460" w:rsidRDefault="004D3460">
      <w:pPr>
        <w:pStyle w:val="ConsPlusNormal"/>
        <w:jc w:val="right"/>
      </w:pPr>
      <w:r>
        <w:t>комитета финансов</w:t>
      </w:r>
    </w:p>
    <w:p w:rsidR="004D3460" w:rsidRDefault="004D3460">
      <w:pPr>
        <w:pStyle w:val="ConsPlusNormal"/>
        <w:jc w:val="right"/>
      </w:pPr>
      <w:r>
        <w:t>Ленинградской области</w:t>
      </w:r>
    </w:p>
    <w:p w:rsidR="004D3460" w:rsidRDefault="004D3460">
      <w:pPr>
        <w:pStyle w:val="ConsPlusNormal"/>
        <w:jc w:val="right"/>
      </w:pPr>
      <w:r>
        <w:t>от 28.09.2016 N 18-02/01-02-85</w:t>
      </w:r>
    </w:p>
    <w:p w:rsidR="004D3460" w:rsidRDefault="004D3460">
      <w:pPr>
        <w:pStyle w:val="ConsPlusNormal"/>
        <w:jc w:val="right"/>
      </w:pPr>
    </w:p>
    <w:p w:rsidR="004D3460" w:rsidRDefault="004D3460">
      <w:pPr>
        <w:pStyle w:val="ConsPlusNormal"/>
        <w:jc w:val="right"/>
      </w:pPr>
      <w:r>
        <w:t>Приложение 1</w:t>
      </w:r>
    </w:p>
    <w:p w:rsidR="004D3460" w:rsidRDefault="004D3460">
      <w:pPr>
        <w:pStyle w:val="ConsPlusNormal"/>
        <w:jc w:val="right"/>
      </w:pPr>
      <w:r>
        <w:t>к порядку проведения оценки качества</w:t>
      </w:r>
    </w:p>
    <w:p w:rsidR="004D3460" w:rsidRDefault="004D3460">
      <w:pPr>
        <w:pStyle w:val="ConsPlusNormal"/>
        <w:jc w:val="right"/>
      </w:pPr>
      <w:r>
        <w:t xml:space="preserve">финансового менеджмента </w:t>
      </w:r>
      <w:proofErr w:type="gramStart"/>
      <w:r>
        <w:t>главных</w:t>
      </w:r>
      <w:proofErr w:type="gramEnd"/>
    </w:p>
    <w:p w:rsidR="004D3460" w:rsidRDefault="004D3460">
      <w:pPr>
        <w:pStyle w:val="ConsPlusNormal"/>
        <w:jc w:val="right"/>
      </w:pPr>
      <w:r>
        <w:t xml:space="preserve">распорядителей средств </w:t>
      </w:r>
      <w:proofErr w:type="gramStart"/>
      <w:r>
        <w:t>областного</w:t>
      </w:r>
      <w:proofErr w:type="gramEnd"/>
    </w:p>
    <w:p w:rsidR="004D3460" w:rsidRDefault="004D3460">
      <w:pPr>
        <w:pStyle w:val="ConsPlusNormal"/>
        <w:jc w:val="right"/>
      </w:pPr>
      <w:r>
        <w:t>бюджета Ленинградской области,</w:t>
      </w:r>
    </w:p>
    <w:p w:rsidR="004D3460" w:rsidRDefault="004D346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4D3460" w:rsidRDefault="004D3460">
      <w:pPr>
        <w:pStyle w:val="ConsPlusNormal"/>
        <w:jc w:val="right"/>
      </w:pPr>
      <w:r>
        <w:t>финансов Ленинградской области</w:t>
      </w:r>
    </w:p>
    <w:p w:rsidR="004D3460" w:rsidRDefault="004D3460">
      <w:pPr>
        <w:pStyle w:val="ConsPlusNormal"/>
        <w:jc w:val="right"/>
      </w:pPr>
      <w:r>
        <w:t>от 22.12.2014 N 18-02/01-02-101</w:t>
      </w:r>
    </w:p>
    <w:p w:rsidR="004D3460" w:rsidRDefault="004D3460">
      <w:pPr>
        <w:pStyle w:val="ConsPlusNormal"/>
        <w:ind w:firstLine="540"/>
        <w:jc w:val="both"/>
      </w:pPr>
    </w:p>
    <w:p w:rsidR="004D3460" w:rsidRDefault="004D3460">
      <w:pPr>
        <w:pStyle w:val="ConsPlusTitle"/>
        <w:jc w:val="center"/>
      </w:pPr>
      <w:bookmarkStart w:id="0" w:name="P65"/>
      <w:bookmarkEnd w:id="0"/>
      <w:r>
        <w:t>ПЕРЕЧЕНЬ</w:t>
      </w:r>
    </w:p>
    <w:p w:rsidR="004D3460" w:rsidRDefault="004D3460">
      <w:pPr>
        <w:pStyle w:val="ConsPlusTitle"/>
        <w:jc w:val="center"/>
      </w:pPr>
      <w:r>
        <w:t xml:space="preserve">ПОКАЗАТЕЛЕЙ, ХАРАКТЕРИЗУЮЩИХ КАЧЕСТВО </w:t>
      </w:r>
      <w:proofErr w:type="gramStart"/>
      <w:r>
        <w:t>ФИНАНСОВОГО</w:t>
      </w:r>
      <w:proofErr w:type="gramEnd"/>
    </w:p>
    <w:p w:rsidR="004D3460" w:rsidRDefault="004D3460">
      <w:pPr>
        <w:pStyle w:val="ConsPlusTitle"/>
        <w:jc w:val="center"/>
      </w:pPr>
      <w:r>
        <w:t>МЕНЕДЖМЕНТА ГЛАВНЫХ РАСПОРЯДИТЕЛЕЙ СРЕДСТВ ОБЛАСТНОГО</w:t>
      </w:r>
    </w:p>
    <w:p w:rsidR="004D3460" w:rsidRDefault="004D3460">
      <w:pPr>
        <w:pStyle w:val="ConsPlusTitle"/>
        <w:jc w:val="center"/>
      </w:pPr>
      <w:r>
        <w:t>БЮДЖЕТА ЛЕНИНГРАДСКОЙ ОБЛАСТИ</w:t>
      </w:r>
    </w:p>
    <w:p w:rsidR="004D3460" w:rsidRDefault="004D34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329"/>
        <w:gridCol w:w="2211"/>
        <w:gridCol w:w="1077"/>
        <w:gridCol w:w="2098"/>
      </w:tblGrid>
      <w:tr w:rsidR="004D3460">
        <w:tc>
          <w:tcPr>
            <w:tcW w:w="2891" w:type="dxa"/>
          </w:tcPr>
          <w:p w:rsidR="004D3460" w:rsidRDefault="004D3460">
            <w:pPr>
              <w:pStyle w:val="ConsPlusNormal"/>
              <w:jc w:val="center"/>
            </w:pPr>
            <w:r>
              <w:t>Группа показателей/Наименование показателей</w:t>
            </w:r>
          </w:p>
        </w:tc>
        <w:tc>
          <w:tcPr>
            <w:tcW w:w="5329" w:type="dxa"/>
          </w:tcPr>
          <w:p w:rsidR="004D3460" w:rsidRDefault="004D3460">
            <w:pPr>
              <w:pStyle w:val="ConsPlusNormal"/>
              <w:jc w:val="center"/>
            </w:pPr>
            <w: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4D3460" w:rsidRDefault="004D3460">
            <w:pPr>
              <w:pStyle w:val="ConsPlusNormal"/>
              <w:jc w:val="center"/>
            </w:pPr>
            <w:r>
              <w:t>Удельный вес/интерпретация значений</w:t>
            </w:r>
          </w:p>
        </w:tc>
        <w:tc>
          <w:tcPr>
            <w:tcW w:w="1077" w:type="dxa"/>
          </w:tcPr>
          <w:p w:rsidR="004D3460" w:rsidRDefault="004D3460">
            <w:pPr>
              <w:pStyle w:val="ConsPlusNormal"/>
              <w:jc w:val="center"/>
            </w:pPr>
            <w:r>
              <w:t>Оценка показателя (балл)</w:t>
            </w:r>
          </w:p>
        </w:tc>
        <w:tc>
          <w:tcPr>
            <w:tcW w:w="2098" w:type="dxa"/>
          </w:tcPr>
          <w:p w:rsidR="004D3460" w:rsidRDefault="004D3460">
            <w:pPr>
              <w:pStyle w:val="ConsPlusNormal"/>
              <w:jc w:val="center"/>
            </w:pPr>
            <w:r>
              <w:t xml:space="preserve">ГРБС, для </w:t>
            </w:r>
            <w:proofErr w:type="gramStart"/>
            <w:r>
              <w:t>которых</w:t>
            </w:r>
            <w:proofErr w:type="gramEnd"/>
            <w:r>
              <w:t xml:space="preserve"> применяется показатель</w:t>
            </w:r>
          </w:p>
        </w:tc>
      </w:tr>
      <w:tr w:rsidR="004D3460">
        <w:tc>
          <w:tcPr>
            <w:tcW w:w="2891" w:type="dxa"/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D3460" w:rsidRDefault="004D3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D3460" w:rsidRDefault="004D3460">
            <w:pPr>
              <w:pStyle w:val="ConsPlusNormal"/>
              <w:jc w:val="center"/>
            </w:pPr>
            <w:r>
              <w:t>5</w:t>
            </w:r>
          </w:p>
        </w:tc>
      </w:tr>
      <w:tr w:rsidR="004D3460">
        <w:tc>
          <w:tcPr>
            <w:tcW w:w="8220" w:type="dxa"/>
            <w:gridSpan w:val="2"/>
          </w:tcPr>
          <w:p w:rsidR="004D3460" w:rsidRDefault="004D3460">
            <w:pPr>
              <w:pStyle w:val="ConsPlusNormal"/>
              <w:outlineLvl w:val="1"/>
            </w:pPr>
            <w: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4D3460" w:rsidRDefault="004D3460">
            <w:pPr>
              <w:pStyle w:val="ConsPlusNormal"/>
            </w:pPr>
            <w:r>
              <w:t>40%</w:t>
            </w:r>
          </w:p>
        </w:tc>
        <w:tc>
          <w:tcPr>
            <w:tcW w:w="1077" w:type="dxa"/>
          </w:tcPr>
          <w:p w:rsidR="004D3460" w:rsidRDefault="004D346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D3460" w:rsidRDefault="004D3460">
            <w:pPr>
              <w:pStyle w:val="ConsPlusNormal"/>
            </w:pPr>
          </w:p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hyperlink w:anchor="P499" w:history="1">
              <w:r>
                <w:rPr>
                  <w:color w:val="0000FF"/>
                </w:rPr>
                <w:t>&lt;*&gt;</w:t>
              </w:r>
            </w:hyperlink>
            <w:r>
              <w:t xml:space="preserve"> P</w:t>
            </w:r>
            <w:r>
              <w:rPr>
                <w:vertAlign w:val="subscript"/>
              </w:rPr>
              <w:t>1</w:t>
            </w:r>
            <w:r>
              <w:t>. Доля своевременно представленных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25" style="width:127.1pt;height:46.95pt" coordsize="" o:spt="100" adj="0,,0" path="" filled="f" stroked="f">
                  <v:stroke joinstyle="miter"/>
                  <v:imagedata r:id="rId12" o:title="base_25_178067_24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документов и материалов, установленных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ЛО от 21.07.2008 N 211 "Об утверждении положения о порядке разработки проекта областного бюджета Ленинградской области и проекта бюджета ТФОМС ЛО на очередной финансовый год и на плановый период" (в действующей редакции), представленных ГРБС (ГАДБ) в комитет финансов Ленинградской области для составления проекта бюджета на очередной финансовый год и плановый период без</w:t>
            </w:r>
            <w:proofErr w:type="gramEnd"/>
            <w:r>
              <w:t xml:space="preserve"> нарушения установленных планом-графиком сроков;</w:t>
            </w:r>
          </w:p>
          <w:p w:rsidR="004D3460" w:rsidRDefault="004D3460">
            <w:pPr>
              <w:pStyle w:val="ConsPlusNormal"/>
            </w:pPr>
            <w:proofErr w:type="gramStart"/>
            <w:r>
              <w:t xml:space="preserve">Q - количество документов и материалов, которые должны быть представлены ГРБС (ГАДБ) в комитет финансов Ленинградской области для составления проекта бюджета на очередной финансовый год и плановый период в соответствии с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ЛО от 21.07.2008 N 211 "Об утверждении положения о порядке разработки проекта областного бюджета </w:t>
            </w:r>
            <w:r>
              <w:lastRenderedPageBreak/>
              <w:t>Ленинградской области и проекта бюджета ТФОМС ЛО на очередной финансовый год и на плановый</w:t>
            </w:r>
            <w:proofErr w:type="gramEnd"/>
            <w:r>
              <w:t xml:space="preserve"> период" (в действующей редакции)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75% &lt;= P</w:t>
            </w:r>
            <w:r>
              <w:rPr>
                <w:vertAlign w:val="subscript"/>
              </w:rPr>
              <w:t>1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50% &lt;= P</w:t>
            </w:r>
            <w:r>
              <w:rPr>
                <w:vertAlign w:val="subscript"/>
              </w:rPr>
              <w:t>1</w:t>
            </w:r>
            <w:r>
              <w:t xml:space="preserve"> &lt; 75%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</w:t>
            </w:r>
            <w:r>
              <w:t>.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Q, (раз)</w: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r>
              <w:t>Q -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= 0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&gt; 0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>. Доля форм годовой бюджетной отчетности, представленной в отчетном году без ошибок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4"/>
              </w:rPr>
              <w:pict>
                <v:shape id="_x0000_i1026" style="width:138.35pt;height:43.85pt" coordsize="" o:spt="100" adj="0,,0" path="" filled="f" stroked="f">
                  <v:stroke joinstyle="miter"/>
                  <v:imagedata r:id="rId15" o:title="base_25_178067_25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F</w:t>
            </w:r>
            <w:r>
              <w:rPr>
                <w:vertAlign w:val="subscript"/>
              </w:rPr>
              <w:t>wer</w:t>
            </w:r>
            <w:proofErr w:type="spellEnd"/>
            <w:r>
              <w:t xml:space="preserve"> - количество форм годовой бюджетной отчетности, представленной ГРБС (ГАДБ) в комитет финансов Ленинградской области без ошибок;</w:t>
            </w:r>
          </w:p>
          <w:p w:rsidR="004D3460" w:rsidRDefault="004D3460">
            <w:pPr>
              <w:pStyle w:val="ConsPlusNormal"/>
            </w:pPr>
            <w:r>
              <w:t xml:space="preserve">F - общее количество форм годовой бюджетной отчетности, которая должна быть представлена ГРБС (ГАБД) в комитет финансов ЛО в соответствии с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РФ от 28.12.2010 N 191н "Об утверждении инструкции о </w:t>
            </w:r>
            <w:r>
              <w:lastRenderedPageBreak/>
              <w:t>порядке составления и представления годовой, квартальной и месячной отчетности об исполнении бюджетов бюджетной системы РФ"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3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70% &lt;= P</w:t>
            </w:r>
            <w:r>
              <w:rPr>
                <w:vertAlign w:val="subscript"/>
              </w:rPr>
              <w:t>3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 xml:space="preserve"> &lt; 70%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4</w:t>
            </w:r>
            <w:r>
              <w:t>. Доля форм годовой бухгалтерской отчетности, представленной в отчетном году без ошибок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4"/>
              </w:rPr>
              <w:pict>
                <v:shape id="_x0000_i1027" style="width:138.35pt;height:43.85pt" coordsize="" o:spt="100" adj="0,,0" path="" filled="f" stroked="f">
                  <v:stroke joinstyle="miter"/>
                  <v:imagedata r:id="rId17" o:title="base_25_178067_26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F</w:t>
            </w:r>
            <w:r>
              <w:rPr>
                <w:vertAlign w:val="subscript"/>
              </w:rPr>
              <w:t>wer</w:t>
            </w:r>
            <w:proofErr w:type="spellEnd"/>
            <w:r>
              <w:t xml:space="preserve"> - количество форм годовой бухгалтерской отчетности, представленной ГРБС (ГАДБ) в комитет финансов Ленинградской области без ошибок;</w:t>
            </w:r>
          </w:p>
          <w:p w:rsidR="004D3460" w:rsidRDefault="004D3460">
            <w:pPr>
              <w:pStyle w:val="ConsPlusNormal"/>
            </w:pPr>
            <w:r>
              <w:t xml:space="preserve">F - общее количество форм годовой бухгалтерской отчетности, которая должна быть представлена ГРБС (ГАБД) в комитет финансов ЛО в соответствии с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РФ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имевшие в отчетном году подведомственные государственные бюджетные, автономные учреждения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70% &lt;= P</w:t>
            </w:r>
            <w:r>
              <w:rPr>
                <w:vertAlign w:val="subscript"/>
              </w:rPr>
              <w:t>4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 xml:space="preserve"> &lt; 70%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5</w:t>
            </w:r>
            <w:r>
              <w:t xml:space="preserve">. Наличие в отчетном периоде случаев внесения изменений в </w:t>
            </w:r>
            <w:r>
              <w:lastRenderedPageBreak/>
              <w:t>государственные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5</w:t>
            </w:r>
            <w:r>
              <w:t xml:space="preserve"> = Q, (раз)</w: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r>
              <w:t xml:space="preserve">Q - случаи внесения изменений в государственные программы, по которым </w:t>
            </w:r>
            <w:r>
              <w:lastRenderedPageBreak/>
              <w:t>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5</w:t>
            </w:r>
            <w:r>
              <w:t xml:space="preserve"> = 0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 - ответственные исполнители государственны</w:t>
            </w:r>
            <w:r>
              <w:lastRenderedPageBreak/>
              <w:t>х программ</w:t>
            </w:r>
          </w:p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5</w:t>
            </w:r>
            <w:r>
              <w:t xml:space="preserve"> &gt; 0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6</w:t>
            </w:r>
            <w: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 = Q, (шт.)</w: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r>
              <w:t>Q - количество нарушений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 = 0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 &gt; 0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7</w:t>
            </w:r>
            <w:r>
              <w:t xml:space="preserve">. Доля судебных решений, вступивших в отчетном году в законную силу, предусматривающих </w:t>
            </w:r>
            <w:r>
              <w:lastRenderedPageBreak/>
              <w:t>полное или частичное удовлетворение исковых требований о возмещении ущерба от незаконных действий (бездействия) ГРБС (или его должностных лиц)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7</w:t>
            </w:r>
            <w:r>
              <w:t xml:space="preserve"> = Q, (шт.)</w: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r>
              <w:t xml:space="preserve">Q - количество судебных решений, вступивших в законную силу в отчетном году и предусматривающих полное или </w:t>
            </w:r>
            <w:r>
              <w:lastRenderedPageBreak/>
              <w:t>частичное удовлетворение исковых требований о возмещении ущерба от незаконных действий (бездействия) ГРБС или его должностных лиц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7</w:t>
            </w:r>
            <w:r>
              <w:t xml:space="preserve"> = 0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7</w:t>
            </w:r>
            <w:r>
              <w:t xml:space="preserve"> &gt; 0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8</w:t>
            </w:r>
            <w:r>
              <w:t>. Доля государственных заданий для подведомственных государственных учреждений на оказание государственных услуг (выполнение работ), утвержденных на отчетный год в установленные сроки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4"/>
              </w:rPr>
              <w:pict>
                <v:shape id="_x0000_i1028" style="width:130.25pt;height:43.85pt" coordsize="" o:spt="100" adj="0,,0" path="" filled="f" stroked="f">
                  <v:stroke joinstyle="miter"/>
                  <v:imagedata r:id="rId19" o:title="base_25_178067_27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N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государственных заданий для подведомственных государственных учреждений на оказание государственных услуг (выполнение работ), которые утверждены ГРБС в установленные сроки;</w:t>
            </w:r>
          </w:p>
          <w:p w:rsidR="004D3460" w:rsidRDefault="004D3460">
            <w:pPr>
              <w:pStyle w:val="ConsPlusNormal"/>
            </w:pPr>
            <w:r>
              <w:t>N - общее количество государственных заданий на оказание государственных услуг (выполнение работ), которые утверждены ГРБС для подведомственных государственных учреждений в отчетном финансовом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8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формировавшие в отчетном году государственные задания для подведомственных учреждений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8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8</w:t>
            </w:r>
            <w:r>
              <w:t xml:space="preserve"> &lt; 90%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9</w:t>
            </w:r>
            <w:r>
              <w:t xml:space="preserve">. Доля подведомственных государственных </w:t>
            </w:r>
            <w:r>
              <w:lastRenderedPageBreak/>
              <w:t>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lastRenderedPageBreak/>
              <w:pict>
                <v:shape id="_x0000_i1029" style="width:128.95pt;height:46.95pt" coordsize="" o:spt="100" adj="0,,0" path="" filled="f" stroked="f">
                  <v:stroke joinstyle="miter"/>
                  <v:imagedata r:id="rId20" o:title="base_25_178067_28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lastRenderedPageBreak/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подведомственных ГРБС государственных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сроки;</w:t>
            </w:r>
          </w:p>
          <w:p w:rsidR="004D3460" w:rsidRDefault="004D3460">
            <w:pPr>
              <w:pStyle w:val="ConsPlusNormal"/>
            </w:pPr>
            <w:r>
              <w:t>Q - общее количество подведомственных ГРБС государственных учреждений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9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имевшие в отчетном году подведомственн</w:t>
            </w:r>
            <w:r>
              <w:lastRenderedPageBreak/>
              <w:t>ые государственные учреждения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9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9</w:t>
            </w:r>
            <w:r>
              <w:t xml:space="preserve"> &lt; 90% или сроки не установлены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hyperlink w:anchor="P500" w:history="1">
              <w:r>
                <w:rPr>
                  <w:color w:val="0000FF"/>
                </w:rPr>
                <w:t>&lt;**&gt;</w:t>
              </w:r>
            </w:hyperlink>
            <w:r>
              <w:t xml:space="preserve"> P</w:t>
            </w:r>
            <w:r>
              <w:rPr>
                <w:vertAlign w:val="subscript"/>
              </w:rPr>
              <w:t>10</w:t>
            </w:r>
            <w:r>
              <w:t>. Доля соглашений о предоставлении субсидий на выполнение государственных заданий, заключенных в отчетном году в установленные сроки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4"/>
              </w:rPr>
              <w:pict>
                <v:shape id="_x0000_i1030" style="width:130.25pt;height:43.85pt" coordsize="" o:spt="100" adj="0,,0" path="" filled="f" stroked="f">
                  <v:stroke joinstyle="miter"/>
                  <v:imagedata r:id="rId21" o:title="base_25_178067_29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S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соглашений о предоставлении субсидий подведомственным ГРБС бюджетным и автономным учреждениям на выполнение государственных заданий на оказание государственных услуг (выполнение работ), заключенных в отчетном году в установленные сроки;</w:t>
            </w:r>
          </w:p>
          <w:p w:rsidR="004D3460" w:rsidRDefault="004D3460">
            <w:pPr>
              <w:pStyle w:val="ConsPlusNormal"/>
            </w:pPr>
            <w:r>
              <w:t xml:space="preserve">S - общее количество государственных заданий на оказание государственных услуг (выполнение работ), сформированных ГРБС для подведомственных бюджетных и </w:t>
            </w:r>
            <w:r>
              <w:lastRenderedPageBreak/>
              <w:t>автономных учреждений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10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формировавшие в отчетном году государственные задания для подведомственных учреждений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10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10</w:t>
            </w:r>
            <w:r>
              <w:t xml:space="preserve"> &lt; 90%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11</w:t>
            </w:r>
            <w:r>
              <w:t>. Доля подведомственных государственных учреждений, информация о плановой и фактической деятельности которых была своевременно размещена на сайте www.bus.gov.ru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31" style="width:148.4pt;height:48.2pt" coordsize="" o:spt="100" adj="0,,0" path="" filled="f" stroked="f">
                  <v:stroke joinstyle="miter"/>
                  <v:imagedata r:id="rId22" o:title="base_25_178067_30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publ</w:t>
            </w:r>
            <w:proofErr w:type="spellEnd"/>
            <w:r>
              <w:t xml:space="preserve"> - количество государственных учреждений, подведомственных ГРБС, информация о деятельности которых (информация о государственном задании (в случае его установления для государственного учреждения), информация о плане финансово-хозяйственной деятельности (для бюджетных и автономных учреждений), информация о бюджетной смете (для казенных учреждений), информация о результатах деятельности и об использовании имущества, баланс учреждения (ф. 0503730) за год, предшествующий отчетному) размещена в сети Интернет на сайте</w:t>
            </w:r>
            <w:proofErr w:type="gramEnd"/>
            <w:r>
              <w:t xml:space="preserve"> www.bus.gov.ru в полном соответствии с требованиями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РФ от 21.07.2011 N 86н (на конец отчетного года);</w:t>
            </w:r>
          </w:p>
          <w:p w:rsidR="004D3460" w:rsidRDefault="004D3460">
            <w:pPr>
              <w:pStyle w:val="ConsPlusNormal"/>
            </w:pPr>
            <w:r>
              <w:t xml:space="preserve">Q - общее количество государственных учреждений, подведомственных ГРБС (на </w:t>
            </w:r>
            <w:r>
              <w:lastRenderedPageBreak/>
              <w:t>конец отчетного года)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11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имевшие в отчетном году подведомственные государственные учреждения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80% &lt;= P</w:t>
            </w:r>
            <w:r>
              <w:rPr>
                <w:vertAlign w:val="subscript"/>
              </w:rPr>
              <w:t>11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11</w:t>
            </w:r>
            <w:r>
              <w:t xml:space="preserve"> &lt; 80%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12</w:t>
            </w:r>
            <w:r>
              <w:t>. Доля субсидий местным бюджетам,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4"/>
              </w:rPr>
              <w:pict>
                <v:shape id="_x0000_i1032" style="width:130.25pt;height:43.85pt" coordsize="" o:spt="100" adj="0,,0" path="" filled="f" stroked="f">
                  <v:stroke joinstyle="miter"/>
                  <v:imagedata r:id="rId24" o:title="base_25_178067_31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S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субсидий, предоставленных ГРБС в отчетном году местным бюджетам, в отношении которых были своевременно приняты нормативные правовые акты, утверждающие порядок предоставления субсидий;</w:t>
            </w:r>
          </w:p>
          <w:p w:rsidR="004D3460" w:rsidRDefault="004D3460">
            <w:pPr>
              <w:pStyle w:val="ConsPlusNormal"/>
            </w:pPr>
            <w:r>
              <w:t>S - общее количество субсидий, предоставленных ГРБС в отчетном году местным бюджетам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12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proofErr w:type="gramStart"/>
            <w:r>
              <w:t>ГРБС, осуществлявшие в отчетном году распределение субсидий бюджетам муниципальных образований Ленинградской области</w:t>
            </w:r>
            <w:proofErr w:type="gramEnd"/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12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75% &lt;= P</w:t>
            </w:r>
            <w:r>
              <w:rPr>
                <w:vertAlign w:val="subscript"/>
              </w:rPr>
              <w:t>12</w:t>
            </w:r>
            <w:r>
              <w:t xml:space="preserve"> &lt; 90%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12</w:t>
            </w:r>
            <w:r>
              <w:t xml:space="preserve"> &lt; 75%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13</w:t>
            </w:r>
            <w:r>
              <w:t xml:space="preserve">. Доля нарушений своевременного представления в отчетном году информации для внесения изменения реквизитов ГРБС и подведомственных учреждений в Сводный реестр участников бюджетного процесса, а также юридических </w:t>
            </w:r>
            <w:r>
              <w:lastRenderedPageBreak/>
              <w:t>лиц, не являющихся участниками бюджетного процесса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lastRenderedPageBreak/>
              <w:pict>
                <v:shape id="_x0000_i1033" style="width:149.65pt;height:46.95pt" coordsize="" o:spt="100" adj="0,,0" path="" filled="f" stroked="f">
                  <v:stroke joinstyle="miter"/>
                  <v:imagedata r:id="rId25" o:title="base_25_178067_32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r>
              <w:t>Q - число подведомственных учреждений;</w:t>
            </w:r>
          </w:p>
          <w:p w:rsidR="004D3460" w:rsidRDefault="004D3460">
            <w:pPr>
              <w:pStyle w:val="ConsPlusNormal"/>
            </w:pPr>
            <w:r>
              <w:t>N - число нарушений своевременного представления в отчетном году информации для внесения изменения реквизитов ГРБС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13</w:t>
            </w:r>
            <w:r>
              <w:t xml:space="preserve"> = 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0% &lt; P</w:t>
            </w:r>
            <w:r>
              <w:rPr>
                <w:vertAlign w:val="subscript"/>
              </w:rPr>
              <w:t>13</w:t>
            </w:r>
            <w:r>
              <w:t xml:space="preserve"> &lt;=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13</w:t>
            </w:r>
            <w:r>
              <w:t xml:space="preserve"> &gt; 100%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8220" w:type="dxa"/>
            <w:gridSpan w:val="2"/>
          </w:tcPr>
          <w:p w:rsidR="004D3460" w:rsidRDefault="004D3460">
            <w:pPr>
              <w:pStyle w:val="ConsPlusNormal"/>
              <w:outlineLvl w:val="1"/>
            </w:pPr>
            <w:r>
              <w:lastRenderedPageBreak/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4D3460" w:rsidRDefault="004D3460">
            <w:pPr>
              <w:pStyle w:val="ConsPlusNormal"/>
            </w:pPr>
            <w:r>
              <w:t>30%</w:t>
            </w:r>
          </w:p>
        </w:tc>
        <w:tc>
          <w:tcPr>
            <w:tcW w:w="1077" w:type="dxa"/>
          </w:tcPr>
          <w:p w:rsidR="004D3460" w:rsidRDefault="004D346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D3460" w:rsidRDefault="004D3460">
            <w:pPr>
              <w:pStyle w:val="ConsPlusNormal"/>
            </w:pPr>
          </w:p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32"/>
              </w:rPr>
              <w:pict>
                <v:shape id="_x0000_i1034" style="width:142.75pt;height:48.85pt" coordsize="" o:spt="100" adj="0,,0" path="" filled="f" stroked="f">
                  <v:stroke joinstyle="miter"/>
                  <v:imagedata r:id="rId26" o:title="base_25_178067_33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cr</w:t>
            </w:r>
            <w:proofErr w:type="spellEnd"/>
            <w:r>
              <w:t xml:space="preserve"> - кассовые расходы ГРБС в отчетном году (без учета безвозмездных поступлений) (тыс. рублей);</w:t>
            </w:r>
          </w:p>
          <w:p w:rsidR="004D3460" w:rsidRDefault="004D3460">
            <w:pPr>
              <w:pStyle w:val="ConsPlusNormal"/>
            </w:pPr>
            <w:proofErr w:type="spellStart"/>
            <w:r>
              <w:t>V</w:t>
            </w:r>
            <w:r>
              <w:rPr>
                <w:vertAlign w:val="subscript"/>
              </w:rPr>
              <w:t>pba</w:t>
            </w:r>
            <w:proofErr w:type="spellEnd"/>
            <w:r>
              <w:t xml:space="preserve"> - уточненный плановый объем бюджетных ассигнований ГРБС (без учета безвозмездных поступлений)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t xml:space="preserve"> &gt; 98%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92% &lt;= P</w:t>
            </w:r>
            <w:r>
              <w:rPr>
                <w:vertAlign w:val="subscript"/>
              </w:rPr>
              <w:t>14</w:t>
            </w:r>
            <w:r>
              <w:t xml:space="preserve"> &lt;= 98%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14</w:t>
            </w:r>
            <w:r>
              <w:t xml:space="preserve"> &lt; 92%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85% &lt;= P</w:t>
            </w:r>
            <w:r>
              <w:rPr>
                <w:vertAlign w:val="subscript"/>
              </w:rPr>
              <w:t>14</w:t>
            </w:r>
            <w:r>
              <w:t xml:space="preserve"> &lt; 90%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t xml:space="preserve"> &lt; 85%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15</w:t>
            </w:r>
            <w:r>
              <w:t>. Отношение просроченной кредиторской задолженности ГРБС и подведомственных ему государственных учреждений к объему бюджетных расходов ГРБС в отчетном году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30"/>
              </w:rPr>
              <w:pict>
                <v:shape id="_x0000_i1035" style="width:144.65pt;height:50.7pt" coordsize="" o:spt="100" adj="0,,0" path="" filled="f" stroked="f">
                  <v:stroke joinstyle="miter"/>
                  <v:imagedata r:id="rId27" o:title="base_25_178067_34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D</w:t>
            </w:r>
            <w:r>
              <w:rPr>
                <w:vertAlign w:val="subscript"/>
              </w:rPr>
              <w:t>pkz</w:t>
            </w:r>
            <w:proofErr w:type="spellEnd"/>
            <w:r>
              <w:t xml:space="preserve"> - объем просроченной кредиторской задолженности ГРБС и подведомственных ему государственных учреждений (без учета </w:t>
            </w:r>
            <w:proofErr w:type="spellStart"/>
            <w:r>
              <w:t>судебно</w:t>
            </w:r>
            <w:proofErr w:type="spellEnd"/>
            <w:r>
              <w:t xml:space="preserve"> оспариваемой задолженности) по состоянию на конец отчетного года (тыс. рублей);</w:t>
            </w:r>
          </w:p>
          <w:p w:rsidR="004D3460" w:rsidRDefault="004D3460">
            <w:pPr>
              <w:pStyle w:val="ConsPlusNormal"/>
            </w:pPr>
            <w:proofErr w:type="spellStart"/>
            <w:r>
              <w:lastRenderedPageBreak/>
              <w:t>V</w:t>
            </w:r>
            <w:r>
              <w:rPr>
                <w:vertAlign w:val="subscript"/>
              </w:rPr>
              <w:t>ba</w:t>
            </w:r>
            <w:proofErr w:type="spellEnd"/>
            <w:r>
              <w:t xml:space="preserve"> - объем бюджетных расходов ГРБС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15</w:t>
            </w:r>
            <w:r>
              <w:t xml:space="preserve"> = 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0% &lt; P</w:t>
            </w:r>
            <w:r>
              <w:rPr>
                <w:vertAlign w:val="subscript"/>
              </w:rPr>
              <w:t>15</w:t>
            </w:r>
            <w:r>
              <w:t xml:space="preserve"> &lt;= 0,25%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0,25% &lt; P</w:t>
            </w:r>
            <w:r>
              <w:rPr>
                <w:vertAlign w:val="subscript"/>
              </w:rPr>
              <w:t>15</w:t>
            </w:r>
            <w:r>
              <w:t xml:space="preserve"> &lt;= 0,5%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15</w:t>
            </w:r>
            <w:r>
              <w:t xml:space="preserve"> &gt; 0,5%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16</w:t>
            </w:r>
            <w:r>
              <w:t>. Доля возвращенных комитетом финансов заявок на оплату расходов ГРБС и подведомственных ему государственных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36" style="width:138.35pt;height:46.95pt" coordsize="" o:spt="100" adj="0,,0" path="" filled="f" stroked="f">
                  <v:stroke joinstyle="miter"/>
                  <v:imagedata r:id="rId28" o:title="base_25_178067_35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oz</w:t>
            </w:r>
            <w:proofErr w:type="spellEnd"/>
            <w:r>
              <w:t xml:space="preserve"> - количество возвращенных Комитетом финансов заявок на оплату расходов ГРБС и подведомственных ему государственных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4D3460" w:rsidRDefault="004D3460">
            <w:pPr>
              <w:pStyle w:val="ConsPlusNormal"/>
            </w:pPr>
            <w:r>
              <w:t>Q - общее количество представленных в Комитет финансов заявок на оплату расходов ГРБС и подведомственных ему государственных учреждений в отчетном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16</w:t>
            </w:r>
            <w:r>
              <w:t xml:space="preserve"> &lt;= 5%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5% &lt;= P</w:t>
            </w:r>
            <w:r>
              <w:rPr>
                <w:vertAlign w:val="subscript"/>
              </w:rPr>
              <w:t>16</w:t>
            </w:r>
            <w:r>
              <w:t xml:space="preserve"> &lt; 10%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10% &lt;= P</w:t>
            </w:r>
            <w:r>
              <w:rPr>
                <w:vertAlign w:val="subscript"/>
              </w:rPr>
              <w:t>16</w:t>
            </w:r>
            <w:r>
              <w:t xml:space="preserve"> &lt; 15%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15% &lt;= P</w:t>
            </w:r>
            <w:r>
              <w:rPr>
                <w:vertAlign w:val="subscript"/>
              </w:rPr>
              <w:t>16</w:t>
            </w:r>
            <w:r>
              <w:t xml:space="preserve"> &lt; 20%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16</w:t>
            </w:r>
            <w:r>
              <w:t xml:space="preserve"> &gt; 20%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17</w:t>
            </w:r>
            <w:r>
              <w:t xml:space="preserve">. Наличие в отчетном периоде случаев получения ГРБС уведомлений </w:t>
            </w:r>
            <w:proofErr w:type="gramStart"/>
            <w:r>
              <w:t xml:space="preserve">о приостановлении операций по расходованию средств </w:t>
            </w:r>
            <w:r>
              <w:lastRenderedPageBreak/>
              <w:t>на лицевых счетах в связи с нарушением</w:t>
            </w:r>
            <w:proofErr w:type="gramEnd"/>
            <w: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17</w:t>
            </w:r>
            <w:r>
              <w:t xml:space="preserve"> = Q, (шт.)</w: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r>
              <w:t xml:space="preserve">Q - количество уведомлений о приостановлении операций по расходованию средств на лицевых счетах, открытых для ГРБС, в связи с нарушением процедур исполнения судебных актов, </w:t>
            </w:r>
            <w:r>
              <w:lastRenderedPageBreak/>
              <w:t>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17</w:t>
            </w:r>
            <w:r>
              <w:t xml:space="preserve"> = 0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17</w:t>
            </w:r>
            <w:r>
              <w:t xml:space="preserve"> &gt; 0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hyperlink w:anchor="P499" w:history="1">
              <w:r>
                <w:rPr>
                  <w:color w:val="0000FF"/>
                </w:rPr>
                <w:t>&lt;*&gt;</w:t>
              </w:r>
            </w:hyperlink>
            <w:r>
              <w:t xml:space="preserve"> P</w:t>
            </w:r>
            <w:r>
              <w:rPr>
                <w:vertAlign w:val="subscript"/>
              </w:rPr>
              <w:t>18</w:t>
            </w:r>
            <w:r>
              <w:t>. Степень достижения целевых показателей, предусматриваемых соглашениями о предоставлении межбюджетных субсидий (за счет федеральных средств)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37" style="width:144.65pt;height:48.85pt" coordsize="" o:spt="100" adj="0,,0" path="" filled="f" stroked="f">
                  <v:stroke joinstyle="miter"/>
                  <v:imagedata r:id="rId29" o:title="base_25_178067_36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ndp</w:t>
            </w:r>
            <w:proofErr w:type="spellEnd"/>
            <w:r>
              <w:t xml:space="preserve"> - количество достигнутых целевых показателей, предусматриваемых соглашениями о предоставлении межбюджетных субсидий (за счет федеральных средств);</w:t>
            </w:r>
          </w:p>
          <w:p w:rsidR="004D3460" w:rsidRDefault="004D3460">
            <w:pPr>
              <w:pStyle w:val="ConsPlusNormal"/>
            </w:pPr>
            <w:r>
              <w:t>Q - общее количество целевых показателей, предусматриваемых соглашениями о предоставлении межбюджетных субсидий (за счет федеральных средств)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18</w:t>
            </w:r>
            <w:r>
              <w:t xml:space="preserve"> = 100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расходующие межбюджетные субсидии (за счет федеральных средств)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90 &lt;= P</w:t>
            </w:r>
            <w:r>
              <w:rPr>
                <w:vertAlign w:val="subscript"/>
              </w:rPr>
              <w:t>18</w:t>
            </w:r>
            <w:r>
              <w:t xml:space="preserve"> &lt; 100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18</w:t>
            </w:r>
            <w:r>
              <w:t xml:space="preserve"> &lt; 90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19</w:t>
            </w:r>
            <w:r>
              <w:t xml:space="preserve">. Наличие в отчетном периоде случаев </w:t>
            </w:r>
            <w:r>
              <w:lastRenderedPageBreak/>
              <w:t>несвоевременного внесения изменения в автоматизированной системе "АЦК-Финансы" в сводную бюджетную роспись в соответствии с Областным законом Ленинградской области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19</w:t>
            </w:r>
            <w:r>
              <w:t xml:space="preserve"> = Q, (раз)</w: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gramStart"/>
            <w:r>
              <w:t xml:space="preserve">Q - случаи несвоевременного внесения </w:t>
            </w:r>
            <w:r>
              <w:lastRenderedPageBreak/>
              <w:t xml:space="preserve">изменения в сводную бюджетную роспись в автоматизированной системе "АЦК-Финансы" в соответствии с Областным законом Ленинградской области "О внесении изменений в областной закон "Об областном бюджете Ленинградской области на текущий год и на плановый период" (в соответствии с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комитета финансов Ленинградской области от 24.11.2010 N 18-02/01-02-181 "Об утверждении Порядка составления и ведения сводной бюджетной росписи</w:t>
            </w:r>
            <w:proofErr w:type="gramEnd"/>
            <w:r>
              <w:t xml:space="preserve"> областного бюджета Ленинградской области, бюджетной росписи главных распорядителей, главных администраторов </w:t>
            </w:r>
            <w:proofErr w:type="gramStart"/>
            <w:r>
              <w:t>источников финансирования дефицита областного бюджета Ленинградской области</w:t>
            </w:r>
            <w:proofErr w:type="gramEnd"/>
            <w:r>
              <w:t>")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19</w:t>
            </w:r>
            <w:r>
              <w:t xml:space="preserve"> = 0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19</w:t>
            </w:r>
            <w:r>
              <w:t xml:space="preserve"> &gt; 0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20</w:t>
            </w:r>
            <w:r>
              <w:t xml:space="preserve">. Наличие в отчетном периоде случаев несвоевременного распределения субсидий бюджетам муниципальных образований Ленинградской </w:t>
            </w:r>
            <w:r>
              <w:lastRenderedPageBreak/>
              <w:t>области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20</w:t>
            </w:r>
            <w:r>
              <w:t xml:space="preserve"> = Q, (шт.)</w: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r>
              <w:t xml:space="preserve">Q - количество субсидий, несвоевременно распределенных бюджетам муниципальных образований Ленинградской области (в соответствии с Постановлением Правительства Ленинградской области "О мерах по реализации в текущем году областного </w:t>
            </w:r>
            <w:r>
              <w:lastRenderedPageBreak/>
              <w:t>закона "Об областном бюджете Ленинградской области на текущий год и на плановый период")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20</w:t>
            </w:r>
            <w:r>
              <w:t xml:space="preserve"> = 0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proofErr w:type="gramStart"/>
            <w:r>
              <w:t xml:space="preserve">ГРБС, осуществлявшие в отчетном году распределение субсидий бюджетам муниципальных образований </w:t>
            </w:r>
            <w:r>
              <w:lastRenderedPageBreak/>
              <w:t>Ленинградской области</w:t>
            </w:r>
            <w:proofErr w:type="gramEnd"/>
          </w:p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20</w:t>
            </w:r>
            <w:r>
              <w:t xml:space="preserve"> &gt; 0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21</w:t>
            </w:r>
            <w:r>
              <w:t>. 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38" style="width:204.1pt;height:75.75pt" coordsize="" o:spt="100" adj="0,,0" path="" filled="f" stroked="f">
                  <v:stroke joinstyle="miter"/>
                  <v:imagedata r:id="rId31" o:title="base_25_178067_37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F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фактические кассовые выплаты ГРБС в i-м месяце отчетного года (без учета расходов за счет средств федерального бюджета, средств Фонда реформирования ЖКХ, средств резервных фондов) (тыс. рублей);</w:t>
            </w:r>
          </w:p>
          <w:p w:rsidR="004D3460" w:rsidRDefault="004D3460">
            <w:pPr>
              <w:pStyle w:val="ConsPlusNormal"/>
            </w:pP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планируемые ежемесячные кассовые выплаты ГРБС на i-й месяц отчетного года (без учета расходов за счет средств федерального бюджета, средств Фонда реформирования ЖКХ, средств резервных фондов) по состоянию на 1-е число соответствующего месяца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21</w:t>
            </w:r>
            <w:r>
              <w:t xml:space="preserve"> &lt; =10%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все ГРБС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10% &lt; P</w:t>
            </w:r>
            <w:r>
              <w:rPr>
                <w:vertAlign w:val="subscript"/>
              </w:rPr>
              <w:t>21</w:t>
            </w:r>
            <w:r>
              <w:t xml:space="preserve"> &lt;= 12,5%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12,5% &lt; P</w:t>
            </w:r>
            <w:r>
              <w:rPr>
                <w:vertAlign w:val="subscript"/>
              </w:rPr>
              <w:t>21</w:t>
            </w:r>
            <w:r>
              <w:t xml:space="preserve"> &lt;= 15%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15% &lt; P</w:t>
            </w:r>
            <w:r>
              <w:rPr>
                <w:vertAlign w:val="subscript"/>
              </w:rPr>
              <w:t>21</w:t>
            </w:r>
            <w:r>
              <w:t xml:space="preserve"> &lt;= 17,5%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17,5% &lt; P</w:t>
            </w:r>
            <w:r>
              <w:rPr>
                <w:vertAlign w:val="subscript"/>
              </w:rPr>
              <w:t>21</w:t>
            </w:r>
            <w:r>
              <w:t xml:space="preserve"> &lt;= 20%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21</w:t>
            </w:r>
            <w:r>
              <w:t>&gt; 20%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22</w:t>
            </w:r>
            <w:r>
              <w:t xml:space="preserve">. Процент исполнения в отчетном году первоначального плана по поступлению </w:t>
            </w:r>
            <w:r>
              <w:lastRenderedPageBreak/>
              <w:t>доходов областного бюджета Ленинградской области, закрепленных за главным администратором доходов бюджета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32"/>
              </w:rPr>
              <w:lastRenderedPageBreak/>
              <w:pict>
                <v:shape id="_x0000_i1039" style="width:149.65pt;height:53.2pt" coordsize="" o:spt="100" adj="0,,0" path="" filled="f" stroked="f">
                  <v:stroke joinstyle="miter"/>
                  <v:imagedata r:id="rId32" o:title="base_25_178067_38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lastRenderedPageBreak/>
              <w:t>F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фактические поступления в отчетном году доходов областного бюджета Ленинградской области, закрепленных за главным администратором доходов бюджета (тыс. рублей);</w:t>
            </w:r>
          </w:p>
          <w:p w:rsidR="004D3460" w:rsidRDefault="004D3460">
            <w:pPr>
              <w:pStyle w:val="ConsPlusNormal"/>
            </w:pP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первоначальный план поступления доходов областного бюджета Ленинградской области в отчетном финансовом году, закрепленных за главным администратором доходов бюджета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22</w:t>
            </w:r>
            <w:r>
              <w:t xml:space="preserve"> &gt; 98%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 xml:space="preserve">ГРБС, которым в отчетном году был утвержден план по поступлению </w:t>
            </w:r>
            <w:r>
              <w:lastRenderedPageBreak/>
              <w:t>доходов областного бюджета Ленинградской области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90% &lt; P</w:t>
            </w:r>
            <w:r>
              <w:rPr>
                <w:vertAlign w:val="subscript"/>
              </w:rPr>
              <w:t>22</w:t>
            </w:r>
            <w:r>
              <w:t xml:space="preserve"> &lt;= 98%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85% &lt; P</w:t>
            </w:r>
            <w:r>
              <w:rPr>
                <w:vertAlign w:val="subscript"/>
              </w:rPr>
              <w:t>22</w:t>
            </w:r>
            <w:r>
              <w:t xml:space="preserve"> &lt;= </w:t>
            </w:r>
            <w:r>
              <w:lastRenderedPageBreak/>
              <w:t>90%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80% &lt; P</w:t>
            </w:r>
            <w:r>
              <w:rPr>
                <w:vertAlign w:val="subscript"/>
              </w:rPr>
              <w:t>22</w:t>
            </w:r>
            <w:r>
              <w:t xml:space="preserve"> &lt;= 85%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75% &lt; P</w:t>
            </w:r>
            <w:r>
              <w:rPr>
                <w:vertAlign w:val="subscript"/>
              </w:rPr>
              <w:t>22</w:t>
            </w:r>
            <w:r>
              <w:t xml:space="preserve"> &lt;= 80%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22</w:t>
            </w:r>
            <w:r>
              <w:t xml:space="preserve"> &lt;= 75%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8220" w:type="dxa"/>
            <w:gridSpan w:val="2"/>
          </w:tcPr>
          <w:p w:rsidR="004D3460" w:rsidRDefault="004D3460">
            <w:pPr>
              <w:pStyle w:val="ConsPlusNormal"/>
              <w:outlineLvl w:val="1"/>
            </w:pPr>
            <w:r>
              <w:t>3. Показатели, оценивающие качество управления подведомственными учреждениями и внутренними ресурсами ГРБС</w:t>
            </w:r>
          </w:p>
        </w:tc>
        <w:tc>
          <w:tcPr>
            <w:tcW w:w="2211" w:type="dxa"/>
          </w:tcPr>
          <w:p w:rsidR="004D3460" w:rsidRDefault="004D3460">
            <w:pPr>
              <w:pStyle w:val="ConsPlusNormal"/>
            </w:pPr>
            <w:r>
              <w:t>30%</w:t>
            </w:r>
          </w:p>
        </w:tc>
        <w:tc>
          <w:tcPr>
            <w:tcW w:w="1077" w:type="dxa"/>
          </w:tcPr>
          <w:p w:rsidR="004D3460" w:rsidRDefault="004D346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D3460" w:rsidRDefault="004D3460">
            <w:pPr>
              <w:pStyle w:val="ConsPlusNormal"/>
            </w:pPr>
          </w:p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hyperlink w:anchor="P501" w:history="1">
              <w:r>
                <w:rPr>
                  <w:color w:val="0000FF"/>
                </w:rPr>
                <w:t>&lt;***&gt;</w:t>
              </w:r>
            </w:hyperlink>
            <w:r>
              <w:t xml:space="preserve"> P</w:t>
            </w:r>
            <w:r>
              <w:rPr>
                <w:vertAlign w:val="subscript"/>
              </w:rPr>
              <w:t>23</w:t>
            </w:r>
            <w:r>
              <w:t xml:space="preserve">. Доля государственных заданий, утвержденных ГРБС в отчетном году, объем финансового </w:t>
            </w:r>
            <w:proofErr w:type="gramStart"/>
            <w:r>
              <w:t>обеспечения</w:t>
            </w:r>
            <w:proofErr w:type="gramEnd"/>
            <w:r>
              <w:t xml:space="preserve"> которых был определен с учетом качества оказания государственных услуг (выполнения работ)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40" style="width:144.65pt;height:46.95pt" coordsize="" o:spt="100" adj="0,,0" path="" filled="f" stroked="f">
                  <v:stroke joinstyle="miter"/>
                  <v:imagedata r:id="rId33" o:title="base_25_178067_39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кач</w:t>
            </w:r>
            <w:proofErr w:type="spellEnd"/>
            <w:r>
              <w:t xml:space="preserve"> - количество государственных учреждений, подведомственных ГРБС, для которых финансовое обеспечение государственных заданий на оказание государственных услуг (выполнение работ) в отчетном году было определено на основе формализованных расчетов, учитывающих качество оказания услуг или выполнения работ;</w:t>
            </w:r>
          </w:p>
          <w:p w:rsidR="004D3460" w:rsidRDefault="004D3460">
            <w:pPr>
              <w:pStyle w:val="ConsPlusNormal"/>
            </w:pPr>
            <w:r>
              <w:lastRenderedPageBreak/>
              <w:t>Q - общее количество государственных учреждений, подведомственных ГРБС, для которых в отчетном году были сформированы государственные задания на оказание государственных услуг (выполнение работ)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23</w:t>
            </w:r>
            <w:r>
              <w:t xml:space="preserve"> &gt;= 95%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формировавшие в отчетном году государственные задания для подведомственных учреждений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23</w:t>
            </w:r>
            <w:r>
              <w:t xml:space="preserve"> &lt; 95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80% &lt;= P</w:t>
            </w:r>
            <w:r>
              <w:rPr>
                <w:vertAlign w:val="subscript"/>
              </w:rPr>
              <w:t>23</w:t>
            </w:r>
            <w:r>
              <w:t xml:space="preserve"> &lt; 90%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50% &lt;= P</w:t>
            </w:r>
            <w:r>
              <w:rPr>
                <w:vertAlign w:val="subscript"/>
              </w:rPr>
              <w:t>23</w:t>
            </w:r>
            <w:r>
              <w:t xml:space="preserve"> &lt; 80%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23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hyperlink w:anchor="P501" w:history="1">
              <w:r>
                <w:rPr>
                  <w:color w:val="0000FF"/>
                </w:rPr>
                <w:t>&lt;***&gt;</w:t>
              </w:r>
            </w:hyperlink>
            <w:r>
              <w:t xml:space="preserve"> P</w:t>
            </w:r>
            <w:r>
              <w:rPr>
                <w:vertAlign w:val="subscript"/>
              </w:rPr>
              <w:t>24.</w:t>
            </w:r>
            <w:r>
              <w:t xml:space="preserve"> Доля подведомственных ГРБС государственных учреждений,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за нарушение условий исполнения государственного задания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41" style="width:153.4pt;height:48.85pt" coordsize="" o:spt="100" adj="0,,0" path="" filled="f" stroked="f">
                  <v:stroke joinstyle="miter"/>
                  <v:imagedata r:id="rId34" o:title="base_25_178067_40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санкц</w:t>
            </w:r>
            <w:proofErr w:type="spellEnd"/>
            <w:r>
              <w:t xml:space="preserve"> - количество подведомственных ГРБС государственных учреждений,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(штрафов, изъятий и т.п.) за нарушение условий исполнения государственного задания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недостижение</w:t>
            </w:r>
            <w:proofErr w:type="spellEnd"/>
            <w:r>
              <w:t xml:space="preserve"> показателей, характеризующих объем, качество и иных условий);</w:t>
            </w:r>
          </w:p>
          <w:p w:rsidR="004D3460" w:rsidRDefault="004D3460">
            <w:pPr>
              <w:pStyle w:val="ConsPlusNormal"/>
            </w:pPr>
            <w:r>
              <w:t xml:space="preserve">Q - общее количество государственных учреждений, подведомственных ГРБС, для которых в отчетном году сформированы государственные задания на оказание государственных услуг (выполнение </w:t>
            </w:r>
            <w:r>
              <w:lastRenderedPageBreak/>
              <w:t>работ)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24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формировавшие в отчетном году государственные задания для подведомственных учреждений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80% &lt;= P</w:t>
            </w:r>
            <w:r>
              <w:rPr>
                <w:vertAlign w:val="subscript"/>
              </w:rPr>
              <w:t>24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50% &lt;=&lt; P</w:t>
            </w:r>
            <w:r>
              <w:rPr>
                <w:vertAlign w:val="subscript"/>
              </w:rPr>
              <w:t>24</w:t>
            </w:r>
            <w:r>
              <w:t xml:space="preserve"> &lt; 80%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25% &lt;=&lt; P</w:t>
            </w:r>
            <w:r>
              <w:rPr>
                <w:vertAlign w:val="subscript"/>
              </w:rPr>
              <w:t>24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24</w:t>
            </w:r>
            <w:r>
              <w:t xml:space="preserve"> &lt; 25%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25</w:t>
            </w:r>
            <w:r>
              <w:t>. Доля государственных услуг, на оказание которых в отчетном году были установлены государственные задания для подведомственных государственных учреждений,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42" style="width:140.85pt;height:46.95pt" coordsize="" o:spt="100" adj="0,,0" path="" filled="f" stroked="f">
                  <v:stroke joinstyle="miter"/>
                  <v:imagedata r:id="rId35" o:title="base_25_178067_41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нз</w:t>
            </w:r>
            <w:proofErr w:type="spellEnd"/>
            <w:r>
              <w:t xml:space="preserve"> - количество государственных услуг, оказываемых подведомственными ГРБС государственными учреждениями на основе государственных заданий, в отношении которых в отчетном году были утверждены нормативы затрат на оказание данных услуг (в расчете на единицу оказания услуги);</w:t>
            </w:r>
          </w:p>
          <w:p w:rsidR="004D3460" w:rsidRDefault="004D3460">
            <w:pPr>
              <w:pStyle w:val="ConsPlusNormal"/>
            </w:pPr>
            <w:r>
              <w:t>Q - общее количество государственных услуг, оказываемых подведомственными ГРБС государственными учреждениями в отчетном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25</w:t>
            </w:r>
            <w:r>
              <w:t xml:space="preserve"> = 100%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имевшие в отчетном году подведомственные государственные учреждения, которые оказывали государственные услуги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90% &lt;= P</w:t>
            </w:r>
            <w:r>
              <w:rPr>
                <w:vertAlign w:val="subscript"/>
              </w:rPr>
              <w:t>25</w:t>
            </w:r>
            <w:r>
              <w:t xml:space="preserve"> &lt; 100%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80% &lt;= P</w:t>
            </w:r>
            <w:r>
              <w:rPr>
                <w:vertAlign w:val="subscript"/>
              </w:rPr>
              <w:t>25</w:t>
            </w:r>
            <w:r>
              <w:t xml:space="preserve"> &lt; 90%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70% &lt;= P</w:t>
            </w:r>
            <w:r>
              <w:rPr>
                <w:vertAlign w:val="subscript"/>
              </w:rPr>
              <w:t>25</w:t>
            </w:r>
            <w:r>
              <w:t xml:space="preserve"> &lt; 80%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25</w:t>
            </w:r>
            <w:r>
              <w:t xml:space="preserve"> &lt; 70%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26</w:t>
            </w:r>
            <w:r>
              <w:t xml:space="preserve">. Доля государственных услуг, оказываемых подведомственными ГРБС государственными учреждениями, в </w:t>
            </w:r>
            <w:r>
              <w:lastRenderedPageBreak/>
              <w:t>отношении которых в отчетном году были утверждены индивидуальные нормативы затрат на оказание данных услуг (в расчете на единицу оказания услуги)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lastRenderedPageBreak/>
              <w:pict>
                <v:shape id="_x0000_i1043" style="width:147.15pt;height:46.95pt" coordsize="" o:spt="100" adj="0,,0" path="" filled="f" stroked="f">
                  <v:stroke joinstyle="miter"/>
                  <v:imagedata r:id="rId36" o:title="base_25_178067_42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инд</w:t>
            </w:r>
            <w:proofErr w:type="spellEnd"/>
            <w:r>
              <w:t xml:space="preserve"> - количество государственных услуг, оказываемых подведомственными ГРБС государственными учреждениями, в отношении которых в отчетном году были </w:t>
            </w:r>
            <w:r>
              <w:lastRenderedPageBreak/>
              <w:t>утверждены индивидуальные для отдельных государственных учреждений нормативы затрат на оказание данных услуг (в расчете на единицу оказания услуги);</w:t>
            </w:r>
          </w:p>
          <w:p w:rsidR="004D3460" w:rsidRDefault="004D3460">
            <w:pPr>
              <w:pStyle w:val="ConsPlusNormal"/>
            </w:pPr>
            <w:r>
              <w:t>Q - общее количество государственных услуг, оказываемых подведомственными ГРБС государственными учреждениями в отчетном году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26</w:t>
            </w:r>
            <w:r>
              <w:t xml:space="preserve"> &lt;= 5%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 xml:space="preserve">ГРБС, имевшие в отчетном году подведомственные государственные учреждения, которые </w:t>
            </w:r>
            <w:r>
              <w:lastRenderedPageBreak/>
              <w:t>оказывали государственные услуги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5% &lt; P</w:t>
            </w:r>
            <w:r>
              <w:rPr>
                <w:vertAlign w:val="subscript"/>
              </w:rPr>
              <w:t>26</w:t>
            </w:r>
            <w:r>
              <w:t xml:space="preserve"> &lt;= 10%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10% &lt; P</w:t>
            </w:r>
            <w:r>
              <w:rPr>
                <w:vertAlign w:val="subscript"/>
              </w:rPr>
              <w:t>26</w:t>
            </w:r>
            <w:r>
              <w:t xml:space="preserve"> &lt;= 20%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20% &lt; P</w:t>
            </w:r>
            <w:r>
              <w:rPr>
                <w:vertAlign w:val="subscript"/>
              </w:rPr>
              <w:t>26</w:t>
            </w:r>
            <w:r>
              <w:t xml:space="preserve"> &lt;= 40%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40% &lt; P</w:t>
            </w:r>
            <w:r>
              <w:rPr>
                <w:vertAlign w:val="subscript"/>
              </w:rPr>
              <w:t>26</w:t>
            </w:r>
            <w:r>
              <w:t xml:space="preserve"> &lt;= 60%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26</w:t>
            </w:r>
            <w:r>
              <w:t xml:space="preserve"> &gt; 60% или не утверждены нормативы затрат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27</w:t>
            </w:r>
            <w:r>
              <w:t>. 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44" style="width:140.85pt;height:46.95pt" coordsize="" o:spt="100" adj="0,,0" path="" filled="f" stroked="f">
                  <v:stroke joinstyle="miter"/>
                  <v:imagedata r:id="rId37" o:title="base_25_178067_43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S</w:t>
            </w:r>
            <w:r>
              <w:rPr>
                <w:vertAlign w:val="subscript"/>
              </w:rPr>
              <w:t>mk</w:t>
            </w:r>
            <w:proofErr w:type="spellEnd"/>
            <w:r>
              <w:t xml:space="preserve"> - объем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(тыс. рублей);</w:t>
            </w:r>
          </w:p>
          <w:p w:rsidR="004D3460" w:rsidRDefault="004D3460">
            <w:pPr>
              <w:pStyle w:val="ConsPlusNormal"/>
            </w:pPr>
            <w:r>
              <w:t>Q - общий объем субсидий на иные цели, предоставленных подведомственным ГРБС бюджетным и автономным учреждениям в отчетном году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27</w:t>
            </w:r>
            <w:r>
              <w:t xml:space="preserve"> &gt;= 75%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имевшие в отчетном году подведомственные государственные бюджетные и/или автономные учреждения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50 &lt;= P</w:t>
            </w:r>
            <w:r>
              <w:rPr>
                <w:vertAlign w:val="subscript"/>
              </w:rPr>
              <w:t>27</w:t>
            </w:r>
            <w:r>
              <w:t xml:space="preserve"> &lt; 75%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25% &lt;= P</w:t>
            </w:r>
            <w:r>
              <w:rPr>
                <w:vertAlign w:val="subscript"/>
              </w:rPr>
              <w:t>27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27</w:t>
            </w:r>
            <w:r>
              <w:t xml:space="preserve"> &lt; 25%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hyperlink w:anchor="P500" w:history="1">
              <w:r>
                <w:rPr>
                  <w:color w:val="0000FF"/>
                </w:rPr>
                <w:t>&lt;**&gt;</w:t>
              </w:r>
            </w:hyperlink>
            <w:r>
              <w:t xml:space="preserve"> P</w:t>
            </w:r>
            <w:r>
              <w:rPr>
                <w:vertAlign w:val="subscript"/>
              </w:rPr>
              <w:t>28</w:t>
            </w:r>
            <w:r>
              <w:t xml:space="preserve">. Доля </w:t>
            </w:r>
            <w:r>
              <w:lastRenderedPageBreak/>
              <w:t>субсидий,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lastRenderedPageBreak/>
              <w:pict>
                <v:shape id="_x0000_i1045" style="width:134.6pt;height:46.95pt" coordsize="" o:spt="100" adj="0,,0" path="" filled="f" stroked="f">
                  <v:stroke joinstyle="miter"/>
                  <v:imagedata r:id="rId38" o:title="base_25_178067_44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lastRenderedPageBreak/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S</w:t>
            </w:r>
            <w:r>
              <w:rPr>
                <w:vertAlign w:val="subscript"/>
              </w:rPr>
              <w:t>lt</w:t>
            </w:r>
            <w:proofErr w:type="spellEnd"/>
            <w:r>
              <w:t xml:space="preserve"> - количество субсидий, предусмотренных ГРБС местным бюджетам в отчетном году,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 (штук);</w:t>
            </w:r>
          </w:p>
          <w:p w:rsidR="004D3460" w:rsidRDefault="004D3460">
            <w:pPr>
              <w:pStyle w:val="ConsPlusNormal"/>
            </w:pPr>
            <w:r>
              <w:t>Q - общее количество субсидий, предусмотренных ГРБС местным бюджетам в отчетном году (штук)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28</w:t>
            </w:r>
            <w:r>
              <w:t xml:space="preserve"> &gt;= 75%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proofErr w:type="gramStart"/>
            <w:r>
              <w:t xml:space="preserve">ГРБС, </w:t>
            </w:r>
            <w:r>
              <w:lastRenderedPageBreak/>
              <w:t>осуществлявшие в отчетном году распределение субсидий бюджетам муниципальных образований Ленинградской области</w:t>
            </w:r>
            <w:proofErr w:type="gramEnd"/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50 &lt;= P</w:t>
            </w:r>
            <w:r>
              <w:rPr>
                <w:vertAlign w:val="subscript"/>
              </w:rPr>
              <w:t>28</w:t>
            </w:r>
            <w:r>
              <w:t xml:space="preserve"> &lt; 75%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25% &lt;= P</w:t>
            </w:r>
            <w:r>
              <w:rPr>
                <w:vertAlign w:val="subscript"/>
              </w:rPr>
              <w:t>28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28</w:t>
            </w:r>
            <w:r>
              <w:t xml:space="preserve"> &lt; 25%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hyperlink w:anchor="P500" w:history="1">
              <w:r>
                <w:rPr>
                  <w:color w:val="0000FF"/>
                </w:rPr>
                <w:t>&lt;**&gt;</w:t>
              </w:r>
            </w:hyperlink>
            <w:r>
              <w:t xml:space="preserve"> P</w:t>
            </w:r>
            <w:r>
              <w:rPr>
                <w:vertAlign w:val="subscript"/>
              </w:rPr>
              <w:t>29</w:t>
            </w:r>
            <w:r>
              <w:t>. Доля субсидий, распределение которых утверждено приложениями к областному закону об областном бюджете Ленинградской области на текущий год и плановый период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46" style="width:137.1pt;height:46.95pt" coordsize="" o:spt="100" adj="0,,0" path="" filled="f" stroked="f">
                  <v:stroke joinstyle="miter"/>
                  <v:imagedata r:id="rId39" o:title="base_25_178067_45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S</w:t>
            </w:r>
            <w:r>
              <w:rPr>
                <w:vertAlign w:val="subscript"/>
              </w:rPr>
              <w:t>os</w:t>
            </w:r>
            <w:proofErr w:type="spellEnd"/>
            <w:r>
              <w:t xml:space="preserve"> - объем субсидий, предусмотренных ГРБС местным бюджетам в отчетном году, распределение которых утверждено приложениями к областному закону об областном бюджете Ленинградской области на текущий год и плановый период (тыс. рублей);</w:t>
            </w:r>
          </w:p>
          <w:p w:rsidR="004D3460" w:rsidRDefault="004D3460">
            <w:pPr>
              <w:pStyle w:val="ConsPlusNormal"/>
            </w:pPr>
            <w:r>
              <w:t>Q - общий объем субсидий, предусмотренных ГРБС местным бюджетам в отчетном году (тыс. рублей)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29</w:t>
            </w:r>
            <w:r>
              <w:t xml:space="preserve"> &gt;= 75%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proofErr w:type="gramStart"/>
            <w:r>
              <w:t>ГРБС, осуществлявшие в отчетном году распределение субсидий бюджетам муниципальных образований Ленинградской области</w:t>
            </w:r>
            <w:proofErr w:type="gramEnd"/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50 &lt;= P</w:t>
            </w:r>
            <w:r>
              <w:rPr>
                <w:vertAlign w:val="subscript"/>
              </w:rPr>
              <w:t>29</w:t>
            </w:r>
            <w:r>
              <w:t xml:space="preserve"> &lt; 75%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25% &lt;= P</w:t>
            </w:r>
            <w:r>
              <w:rPr>
                <w:vertAlign w:val="subscript"/>
              </w:rPr>
              <w:t>29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29</w:t>
            </w:r>
            <w:r>
              <w:t xml:space="preserve"> &lt; 25%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hyperlink w:anchor="P500" w:history="1">
              <w:r>
                <w:rPr>
                  <w:color w:val="0000FF"/>
                </w:rPr>
                <w:t>&lt;**&gt;</w:t>
              </w:r>
            </w:hyperlink>
            <w:r>
              <w:t xml:space="preserve"> P</w:t>
            </w:r>
            <w:r>
              <w:rPr>
                <w:vertAlign w:val="subscript"/>
              </w:rPr>
              <w:t>30</w:t>
            </w:r>
            <w:r>
              <w:t xml:space="preserve">. Доля </w:t>
            </w:r>
            <w:r>
              <w:lastRenderedPageBreak/>
              <w:t>подведомственных ГРБС государственных учреждений, осуществляющих операции с использованием расчетных (дебетовых) банковских карт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lastRenderedPageBreak/>
              <w:pict>
                <v:shape id="_x0000_i1047" style="width:144.65pt;height:46.95pt" coordsize="" o:spt="100" adj="0,,0" path="" filled="f" stroked="f">
                  <v:stroke joinstyle="miter"/>
                  <v:imagedata r:id="rId40" o:title="base_25_178067_46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lastRenderedPageBreak/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bdk</w:t>
            </w:r>
            <w:proofErr w:type="spellEnd"/>
            <w:r>
              <w:t xml:space="preserve"> - количество государственных учреждений, подведомственных ГРБС, осуществляющих операции с использованием расчетных (дебетовых) банковских карт (на конец отчетного года);</w:t>
            </w:r>
          </w:p>
          <w:p w:rsidR="004D3460" w:rsidRDefault="004D3460">
            <w:pPr>
              <w:pStyle w:val="ConsPlusNormal"/>
            </w:pPr>
            <w:r>
              <w:t>Q - общее количество государственных учреждений, подведомственных ГРБС (на конец отчетного года)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30</w:t>
            </w:r>
            <w:r>
              <w:t xml:space="preserve"> &gt;= 75%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 xml:space="preserve">ГРБС, имевшие </w:t>
            </w:r>
            <w:r>
              <w:lastRenderedPageBreak/>
              <w:t>в отчетном году подведомственные государственные учреждения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50% &lt;= P</w:t>
            </w:r>
            <w:r>
              <w:rPr>
                <w:vertAlign w:val="subscript"/>
              </w:rPr>
              <w:t>30</w:t>
            </w:r>
            <w:r>
              <w:t xml:space="preserve"> &lt; 75%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25% &lt;= P</w:t>
            </w:r>
            <w:r>
              <w:rPr>
                <w:vertAlign w:val="subscript"/>
              </w:rPr>
              <w:t>30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30</w:t>
            </w:r>
            <w:r>
              <w:t xml:space="preserve"> &lt; 25%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c>
          <w:tcPr>
            <w:tcW w:w="2891" w:type="dxa"/>
            <w:vMerge w:val="restart"/>
          </w:tcPr>
          <w:p w:rsidR="004D3460" w:rsidRDefault="004D3460">
            <w:pPr>
              <w:pStyle w:val="ConsPlusNormal"/>
            </w:pPr>
            <w:hyperlink w:anchor="P500" w:history="1">
              <w:r>
                <w:rPr>
                  <w:color w:val="0000FF"/>
                </w:rPr>
                <w:t>&lt;**&gt;</w:t>
              </w:r>
            </w:hyperlink>
            <w:r>
              <w:t xml:space="preserve"> P</w:t>
            </w:r>
            <w:r>
              <w:rPr>
                <w:vertAlign w:val="subscript"/>
              </w:rPr>
              <w:t>31</w:t>
            </w:r>
            <w:r>
              <w:t>. Доля работников подведомственных ГРБС государственных учреждений, получающих зарплату на банковские пластиковые карты</w:t>
            </w:r>
          </w:p>
        </w:tc>
        <w:tc>
          <w:tcPr>
            <w:tcW w:w="5329" w:type="dxa"/>
            <w:vMerge w:val="restart"/>
          </w:tcPr>
          <w:p w:rsidR="004D3460" w:rsidRDefault="004D3460">
            <w:pPr>
              <w:pStyle w:val="ConsPlusNormal"/>
            </w:pPr>
            <w:r w:rsidRPr="00F62459">
              <w:rPr>
                <w:position w:val="-28"/>
              </w:rPr>
              <w:pict>
                <v:shape id="_x0000_i1048" style="width:138.35pt;height:46.95pt" coordsize="" o:spt="100" adj="0,,0" path="" filled="f" stroked="f">
                  <v:stroke joinstyle="miter"/>
                  <v:imagedata r:id="rId41" o:title="base_25_178067_47"/>
                  <v:formulas/>
                  <v:path o:connecttype="segments"/>
                </v:shape>
              </w:pict>
            </w:r>
          </w:p>
          <w:p w:rsidR="004D3460" w:rsidRDefault="004D3460">
            <w:pPr>
              <w:pStyle w:val="ConsPlusNormal"/>
            </w:pPr>
            <w:r>
              <w:t>где:</w:t>
            </w:r>
          </w:p>
          <w:p w:rsidR="004D3460" w:rsidRDefault="004D3460">
            <w:pPr>
              <w:pStyle w:val="ConsPlusNormal"/>
            </w:pPr>
            <w:proofErr w:type="spellStart"/>
            <w:r>
              <w:t>Q</w:t>
            </w:r>
            <w:r>
              <w:rPr>
                <w:vertAlign w:val="subscript"/>
              </w:rPr>
              <w:t>zk</w:t>
            </w:r>
            <w:proofErr w:type="spellEnd"/>
            <w:r>
              <w:t xml:space="preserve"> - количество работников государственных учреждений, подведомственных ГРБС, получающих зарплату на банковские пластиковые карты (на конец отчетного года);</w:t>
            </w:r>
          </w:p>
          <w:p w:rsidR="004D3460" w:rsidRDefault="004D3460">
            <w:pPr>
              <w:pStyle w:val="ConsPlusNormal"/>
            </w:pPr>
            <w:r>
              <w:t>Q - общее количество работников государственных учреждений, подведомственных ГРБС (на конец отчетного года)</w:t>
            </w:r>
          </w:p>
        </w:tc>
        <w:tc>
          <w:tcPr>
            <w:tcW w:w="2211" w:type="dxa"/>
            <w:tcBorders>
              <w:bottom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31</w:t>
            </w:r>
            <w:r>
              <w:t xml:space="preserve"> &gt;= 75%</w:t>
            </w:r>
          </w:p>
        </w:tc>
        <w:tc>
          <w:tcPr>
            <w:tcW w:w="1077" w:type="dxa"/>
            <w:tcBorders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4D3460" w:rsidRDefault="004D3460">
            <w:pPr>
              <w:pStyle w:val="ConsPlusNormal"/>
            </w:pPr>
            <w:r>
              <w:t>ГРБС, имевшие в отчетном году подведомственные государственные учреждения</w:t>
            </w:r>
          </w:p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50% &lt;= P</w:t>
            </w:r>
            <w:r>
              <w:rPr>
                <w:vertAlign w:val="subscript"/>
              </w:rPr>
              <w:t>31</w:t>
            </w:r>
            <w:r>
              <w:t xml:space="preserve"> &lt; 75%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</w:pPr>
            <w:r>
              <w:t>25% &lt;= P</w:t>
            </w:r>
            <w:r>
              <w:rPr>
                <w:vertAlign w:val="subscript"/>
              </w:rPr>
              <w:t>31</w:t>
            </w:r>
            <w:r>
              <w:t xml:space="preserve"> &lt; 50%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/>
          </w:tcPr>
          <w:p w:rsidR="004D3460" w:rsidRDefault="004D3460"/>
        </w:tc>
      </w:tr>
      <w:tr w:rsidR="004D3460">
        <w:tblPrEx>
          <w:tblBorders>
            <w:insideH w:val="nil"/>
          </w:tblBorders>
        </w:tblPrEx>
        <w:tc>
          <w:tcPr>
            <w:tcW w:w="2891" w:type="dxa"/>
            <w:vMerge/>
          </w:tcPr>
          <w:p w:rsidR="004D3460" w:rsidRDefault="004D3460"/>
        </w:tc>
        <w:tc>
          <w:tcPr>
            <w:tcW w:w="5329" w:type="dxa"/>
            <w:vMerge/>
          </w:tcPr>
          <w:p w:rsidR="004D3460" w:rsidRDefault="004D3460"/>
        </w:tc>
        <w:tc>
          <w:tcPr>
            <w:tcW w:w="2211" w:type="dxa"/>
            <w:tcBorders>
              <w:top w:val="nil"/>
            </w:tcBorders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31</w:t>
            </w:r>
            <w:r>
              <w:t xml:space="preserve"> &lt; 25%</w:t>
            </w:r>
          </w:p>
        </w:tc>
        <w:tc>
          <w:tcPr>
            <w:tcW w:w="1077" w:type="dxa"/>
            <w:tcBorders>
              <w:top w:val="nil"/>
            </w:tcBorders>
          </w:tcPr>
          <w:p w:rsidR="004D3460" w:rsidRDefault="004D346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</w:tcPr>
          <w:p w:rsidR="004D3460" w:rsidRDefault="004D3460"/>
        </w:tc>
      </w:tr>
    </w:tbl>
    <w:p w:rsidR="004D3460" w:rsidRDefault="004D3460" w:rsidP="004D3460">
      <w:pPr>
        <w:pStyle w:val="ConsPlusNormal"/>
        <w:ind w:firstLine="540"/>
        <w:jc w:val="both"/>
      </w:pPr>
      <w:r>
        <w:t>--------------------------------</w:t>
      </w:r>
    </w:p>
    <w:p w:rsidR="004D3460" w:rsidRDefault="004D3460" w:rsidP="004D3460">
      <w:pPr>
        <w:pStyle w:val="ConsPlusNormal"/>
        <w:ind w:firstLine="540"/>
        <w:jc w:val="both"/>
      </w:pPr>
      <w:r>
        <w:t xml:space="preserve">&lt;*&gt; Показатель </w:t>
      </w:r>
      <w:proofErr w:type="gramStart"/>
      <w:r>
        <w:t>применяется</w:t>
      </w:r>
      <w:proofErr w:type="gramEnd"/>
      <w:r>
        <w:t xml:space="preserve"> начиная с оценки за 2015 год.</w:t>
      </w:r>
    </w:p>
    <w:p w:rsidR="004D3460" w:rsidRDefault="004D3460" w:rsidP="004D3460">
      <w:pPr>
        <w:pStyle w:val="ConsPlusNormal"/>
        <w:ind w:firstLine="540"/>
        <w:jc w:val="both"/>
      </w:pPr>
      <w:r>
        <w:t xml:space="preserve">&lt;**&gt; Показатель </w:t>
      </w:r>
      <w:proofErr w:type="gramStart"/>
      <w:r>
        <w:t>применяется</w:t>
      </w:r>
      <w:proofErr w:type="gramEnd"/>
      <w:r>
        <w:t xml:space="preserve"> начиная с оценки за 2016 год.</w:t>
      </w:r>
    </w:p>
    <w:p w:rsidR="004D3460" w:rsidRDefault="004D3460" w:rsidP="004D3460">
      <w:pPr>
        <w:pStyle w:val="ConsPlusNormal"/>
        <w:ind w:firstLine="540"/>
        <w:jc w:val="both"/>
      </w:pPr>
      <w:r>
        <w:t xml:space="preserve">&lt;***&gt; Показатель </w:t>
      </w:r>
      <w:proofErr w:type="gramStart"/>
      <w:r>
        <w:t>применяется</w:t>
      </w:r>
      <w:proofErr w:type="gramEnd"/>
      <w:r>
        <w:t xml:space="preserve"> начиная с оценки за 2017 год.</w:t>
      </w:r>
    </w:p>
    <w:p w:rsidR="004D3460" w:rsidRDefault="004D3460">
      <w:pPr>
        <w:sectPr w:rsidR="004D34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460" w:rsidRDefault="004D3460">
      <w:pPr>
        <w:pStyle w:val="ConsPlusNormal"/>
        <w:jc w:val="right"/>
        <w:outlineLvl w:val="0"/>
      </w:pPr>
      <w:r>
        <w:lastRenderedPageBreak/>
        <w:t>ПРИЛОЖЕНИЕ 2</w:t>
      </w:r>
    </w:p>
    <w:p w:rsidR="004D3460" w:rsidRDefault="004D3460">
      <w:pPr>
        <w:pStyle w:val="ConsPlusNormal"/>
        <w:jc w:val="right"/>
      </w:pPr>
      <w:r>
        <w:t>к приказу</w:t>
      </w:r>
    </w:p>
    <w:p w:rsidR="004D3460" w:rsidRDefault="004D3460">
      <w:pPr>
        <w:pStyle w:val="ConsPlusNormal"/>
        <w:jc w:val="right"/>
      </w:pPr>
      <w:r>
        <w:t>комитета финансов</w:t>
      </w:r>
    </w:p>
    <w:p w:rsidR="004D3460" w:rsidRDefault="004D3460">
      <w:pPr>
        <w:pStyle w:val="ConsPlusNormal"/>
        <w:jc w:val="right"/>
      </w:pPr>
      <w:r>
        <w:t>Ленинградской области</w:t>
      </w:r>
    </w:p>
    <w:p w:rsidR="004D3460" w:rsidRDefault="004D3460">
      <w:pPr>
        <w:pStyle w:val="ConsPlusNormal"/>
        <w:jc w:val="right"/>
      </w:pPr>
      <w:r>
        <w:t>от 28.09.2016 N 18-02/01-02-85</w:t>
      </w:r>
    </w:p>
    <w:p w:rsidR="004D3460" w:rsidRDefault="004D3460">
      <w:pPr>
        <w:pStyle w:val="ConsPlusNormal"/>
        <w:jc w:val="right"/>
      </w:pPr>
    </w:p>
    <w:p w:rsidR="004D3460" w:rsidRDefault="004D3460">
      <w:pPr>
        <w:pStyle w:val="ConsPlusNormal"/>
        <w:jc w:val="right"/>
      </w:pPr>
      <w:r>
        <w:t>Приложение 2</w:t>
      </w:r>
    </w:p>
    <w:p w:rsidR="004D3460" w:rsidRDefault="004D3460">
      <w:pPr>
        <w:pStyle w:val="ConsPlusNormal"/>
        <w:jc w:val="right"/>
      </w:pPr>
      <w:r>
        <w:t>к порядку проведения оценки качества</w:t>
      </w:r>
    </w:p>
    <w:p w:rsidR="004D3460" w:rsidRDefault="004D3460">
      <w:pPr>
        <w:pStyle w:val="ConsPlusNormal"/>
        <w:jc w:val="right"/>
      </w:pPr>
      <w:r>
        <w:t xml:space="preserve">финансового менеджмента </w:t>
      </w:r>
      <w:proofErr w:type="gramStart"/>
      <w:r>
        <w:t>главных</w:t>
      </w:r>
      <w:proofErr w:type="gramEnd"/>
    </w:p>
    <w:p w:rsidR="004D3460" w:rsidRDefault="004D3460">
      <w:pPr>
        <w:pStyle w:val="ConsPlusNormal"/>
        <w:jc w:val="right"/>
      </w:pPr>
      <w:r>
        <w:t xml:space="preserve">распорядителей средств </w:t>
      </w:r>
      <w:proofErr w:type="gramStart"/>
      <w:r>
        <w:t>областного</w:t>
      </w:r>
      <w:proofErr w:type="gramEnd"/>
    </w:p>
    <w:p w:rsidR="004D3460" w:rsidRDefault="004D3460">
      <w:pPr>
        <w:pStyle w:val="ConsPlusNormal"/>
        <w:jc w:val="right"/>
      </w:pPr>
      <w:r>
        <w:t>бюджета Ленинградской области,</w:t>
      </w:r>
    </w:p>
    <w:p w:rsidR="004D3460" w:rsidRDefault="004D346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комитета</w:t>
      </w:r>
    </w:p>
    <w:p w:rsidR="004D3460" w:rsidRDefault="004D3460">
      <w:pPr>
        <w:pStyle w:val="ConsPlusNormal"/>
        <w:jc w:val="right"/>
      </w:pPr>
      <w:r>
        <w:t>финансов Ленинградской области</w:t>
      </w:r>
    </w:p>
    <w:p w:rsidR="004D3460" w:rsidRDefault="004D3460">
      <w:pPr>
        <w:pStyle w:val="ConsPlusNormal"/>
        <w:jc w:val="right"/>
      </w:pPr>
      <w:r>
        <w:t>от 22.12.2014 N 18-02/01-02-101</w:t>
      </w:r>
    </w:p>
    <w:p w:rsidR="004D3460" w:rsidRDefault="004D3460">
      <w:pPr>
        <w:pStyle w:val="ConsPlusNormal"/>
        <w:ind w:firstLine="540"/>
        <w:jc w:val="both"/>
      </w:pPr>
    </w:p>
    <w:p w:rsidR="004D3460" w:rsidRDefault="004D3460">
      <w:pPr>
        <w:pStyle w:val="ConsPlusTitle"/>
        <w:jc w:val="center"/>
      </w:pPr>
      <w:bookmarkStart w:id="1" w:name="P522"/>
      <w:bookmarkEnd w:id="1"/>
      <w:r>
        <w:t>СТРУКТУРНЫЕ ПОДРАЗДЕЛЕНИЯ</w:t>
      </w:r>
    </w:p>
    <w:p w:rsidR="004D3460" w:rsidRDefault="004D3460">
      <w:pPr>
        <w:pStyle w:val="ConsPlusTitle"/>
        <w:jc w:val="center"/>
      </w:pPr>
      <w:proofErr w:type="gramStart"/>
      <w:r>
        <w:t>КОМИТЕТА ФИНАНСОВ ЛЕНИНГРАДСКОЙ ОБЛАСТИ, ОТВЕТСТВЕННЫЕ</w:t>
      </w:r>
      <w:proofErr w:type="gramEnd"/>
    </w:p>
    <w:p w:rsidR="004D3460" w:rsidRDefault="004D3460">
      <w:pPr>
        <w:pStyle w:val="ConsPlusTitle"/>
        <w:jc w:val="center"/>
      </w:pPr>
      <w:r>
        <w:t>ЗА РАСЧЕТ ЗНАЧЕНИЙ ПО ОТДЕЛЬНЫМ ПОКАЗАТЕЛЯМ ОЦЕНКИ КАЧЕСТВА</w:t>
      </w:r>
    </w:p>
    <w:p w:rsidR="004D3460" w:rsidRDefault="004D3460">
      <w:pPr>
        <w:pStyle w:val="ConsPlusTitle"/>
        <w:jc w:val="center"/>
      </w:pPr>
      <w:r>
        <w:t>ФИНАНСОВОГО МЕНЕДЖМЕНТА ГЛАВНЫХ РАСПОРЯДИТЕЛЕЙ СРЕДСТВ</w:t>
      </w:r>
    </w:p>
    <w:p w:rsidR="004D3460" w:rsidRDefault="004D3460">
      <w:pPr>
        <w:pStyle w:val="ConsPlusTitle"/>
        <w:jc w:val="center"/>
      </w:pPr>
      <w:r>
        <w:t>ОБЛАСТНОГО БЮДЖЕТА ЛЕНИНГРАДСКОЙ ОБЛАСТИ</w:t>
      </w:r>
    </w:p>
    <w:p w:rsidR="004D3460" w:rsidRDefault="004D34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4D3460">
        <w:tc>
          <w:tcPr>
            <w:tcW w:w="5499" w:type="dxa"/>
          </w:tcPr>
          <w:p w:rsidR="004D3460" w:rsidRDefault="004D346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  <w:jc w:val="center"/>
            </w:pPr>
            <w:r>
              <w:t>2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>. Доля своевременно предоставленных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. Наличие в отчетном периоде случаев несвоевременного предоставления ежемесячной и годовой отчетностей об исполнении бюджета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</w:t>
            </w:r>
            <w:r>
              <w:t>. Доля форм годовой бюджетной отчетности, представленной в отчетном году без ошибок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>. Доля форм годовой бухгалтерской отчетности, представленной в отчетном году без ошибок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5</w:t>
            </w:r>
            <w:r>
              <w:t>. Наличие 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Отдел внутреннего аудита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7</w:t>
            </w:r>
            <w:r>
              <w:t>.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Юридический отдел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8</w:t>
            </w:r>
            <w:r>
              <w:t>. Доля государственных заданий для подведомственных государственных учреждений на оказание государственных услуг (выполнение работ), утвержденных на отчетный год в установленные сроки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9</w:t>
            </w:r>
            <w:r>
              <w:t>. Доля подведомственных государственных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10</w:t>
            </w:r>
            <w:r>
              <w:t>. Доля соглашений о предоставлении субсидий на выполнение государственных заданий, заключенных в отчетном году в установленные сроки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11</w:t>
            </w:r>
            <w:r>
              <w:t>. Доля подведомственных государственных учреждений, информация о плановой и фактической деятельности которых была своевременно размещена на сайте www.bus.gov.ru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"Открытого бюджета"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12</w:t>
            </w:r>
            <w:r>
              <w:t>. Доля субсидий местным бюджетам,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13</w:t>
            </w:r>
            <w:r>
              <w:t>. Доля нарушений, выявленных в отчетном году в ходе проведения выверки документов в составе юридического дела ГРБС и подведомственных учреждений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15</w:t>
            </w:r>
            <w:r>
              <w:t>. Отношение просроченной кредиторской задолженности ГРБС и подведомственных ему государственных учреждений к объему бюджетных расходов ГРБС в отчетном году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16</w:t>
            </w:r>
            <w:r>
              <w:t>. Доля возвращенных комитетом финансов заявок на оплату расходов ГРБС и подведомственных ему государственных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17</w:t>
            </w:r>
            <w:r>
              <w:t xml:space="preserve">. Наличие в отчетном периоде случаев получения ГРБС уведомлений </w:t>
            </w:r>
            <w:proofErr w:type="gramStart"/>
            <w:r>
              <w:t>о приостановлении операций по расходованию средств на лицевых счетах в связи с нарушением</w:t>
            </w:r>
            <w:proofErr w:type="gramEnd"/>
            <w: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казначейского исполнения бюджета,</w:t>
            </w:r>
          </w:p>
          <w:p w:rsidR="004D3460" w:rsidRDefault="004D3460">
            <w:pPr>
              <w:pStyle w:val="ConsPlusNormal"/>
            </w:pPr>
            <w:r>
              <w:t>Юридический отдел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18</w:t>
            </w:r>
            <w:r>
              <w:t>. Степень достижения целевых показателей, предусматриваемых соглашениями о предоставлении межбюджетных субсидий (за счет федеральных средств)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19</w:t>
            </w:r>
            <w:r>
              <w:t>. Наличие в отчетном периоде случаев несвоевременного внесения изменения в автоматизированной системе "АЦК-Финансы" в сводную бюджетную роспись в соответствии с Областным Законом Ленинградской области "О внесении изменений в областной закон "Об областном бюджете Ленинградской области на текущий год и на плановый период"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бюджетной политики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20</w:t>
            </w:r>
            <w:r>
              <w:t>. Наличие в отчетном периоде случаев несвоевременного распределения субсидий бюджетам муниципальных образований Ленинградской области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21</w:t>
            </w:r>
            <w:r>
              <w:t>. 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22</w:t>
            </w:r>
            <w:r>
              <w:t>. Процент исполнения в отчетном году первоначального плана по поступлению доходов областного бюджета Ленинградской области, закрепленных за главным администратором доходов бюджета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Отдел анализа и прогнозирования доходов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23</w:t>
            </w:r>
            <w:r>
              <w:t xml:space="preserve">. Доля государственных заданий, утвержденных ГРБС в отчетном году, объем финансового </w:t>
            </w:r>
            <w:proofErr w:type="gramStart"/>
            <w:r>
              <w:t>обеспечения</w:t>
            </w:r>
            <w:proofErr w:type="gramEnd"/>
            <w:r>
              <w:t xml:space="preserve"> которых был определен с учетом качества оказания государственных услуг (выполнения работ)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24</w:t>
            </w:r>
            <w:r>
              <w:t>. Доля подведомственных ГРБС государственных учреждений,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за нарушение условий исполнения государственного задания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25</w:t>
            </w:r>
            <w:r>
              <w:t xml:space="preserve">. Доля государственных услуг, на оказание которых в отчетном году были установлены государственные задания для подведомственных государственных </w:t>
            </w:r>
            <w:r>
              <w:lastRenderedPageBreak/>
              <w:t>учреждений,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lastRenderedPageBreak/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 xml:space="preserve">Департамент бюджетной политики в отраслях </w:t>
            </w:r>
            <w:r>
              <w:lastRenderedPageBreak/>
              <w:t>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lastRenderedPageBreak/>
              <w:t>P</w:t>
            </w:r>
            <w:r>
              <w:rPr>
                <w:vertAlign w:val="subscript"/>
              </w:rPr>
              <w:t>26</w:t>
            </w:r>
            <w:r>
              <w:t>. Доля государственных услуг, оказываемых подведомственными ГРБС государственными учреждениями, в отношении которых в отчетном году были утверждены индивидуальные нормативы затрат на оказание данных услуг (в расчете на единицу оказания услуги)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27</w:t>
            </w:r>
            <w:r>
              <w:t>. 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28</w:t>
            </w:r>
            <w:r>
              <w:t>. Доля субсидий,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29</w:t>
            </w:r>
            <w:r>
              <w:t>. Доля субсидий, распределение которых утверждено приложениями к областному закону об областном бюджете Ленинградской области на текущий год и плановый период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отраслевого финансирования,</w:t>
            </w:r>
          </w:p>
          <w:p w:rsidR="004D3460" w:rsidRDefault="004D3460">
            <w:pPr>
              <w:pStyle w:val="ConsPlusNormal"/>
            </w:pPr>
            <w:r>
              <w:t>Департамент бюджетной политики в отраслях социальной сферы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30</w:t>
            </w:r>
            <w:r>
              <w:t>. Доля подведомственных ГРБС государственных учреждений, осуществляющих операции с использованием расчетных (дебетовых) банковских карт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  <w:tr w:rsidR="004D3460">
        <w:tc>
          <w:tcPr>
            <w:tcW w:w="5499" w:type="dxa"/>
          </w:tcPr>
          <w:p w:rsidR="004D3460" w:rsidRDefault="004D3460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31</w:t>
            </w:r>
            <w:r>
              <w:t>. Доля работников подведомственных ГРБС государственных учреждений, получающих зарплату на банковские пластиковые карты</w:t>
            </w:r>
          </w:p>
        </w:tc>
        <w:tc>
          <w:tcPr>
            <w:tcW w:w="3572" w:type="dxa"/>
          </w:tcPr>
          <w:p w:rsidR="004D3460" w:rsidRDefault="004D3460">
            <w:pPr>
              <w:pStyle w:val="ConsPlusNormal"/>
            </w:pPr>
            <w:r>
              <w:t>Департамент казначейского исполнения бюджета</w:t>
            </w:r>
          </w:p>
        </w:tc>
      </w:tr>
    </w:tbl>
    <w:p w:rsidR="004D3460" w:rsidRDefault="004D3460">
      <w:pPr>
        <w:pStyle w:val="ConsPlusNormal"/>
      </w:pPr>
    </w:p>
    <w:p w:rsidR="004D3460" w:rsidRDefault="004D3460">
      <w:pPr>
        <w:pStyle w:val="ConsPlusNormal"/>
      </w:pPr>
      <w:bookmarkStart w:id="2" w:name="_GoBack"/>
      <w:bookmarkEnd w:id="2"/>
    </w:p>
    <w:p w:rsidR="004D3460" w:rsidRDefault="004D3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1F4" w:rsidRDefault="00F311F4"/>
    <w:sectPr w:rsidR="00F311F4" w:rsidSect="00F624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60"/>
    <w:rsid w:val="004D3460"/>
    <w:rsid w:val="00B24F5C"/>
    <w:rsid w:val="00F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D3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D3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4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D3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D3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4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13F9A88AADAE318B15F7C930A864DF41C6545AB5C5C857C9E48D0EC90175B9D8CB701C38205C6j1zBI" TargetMode="External"/><Relationship Id="rId13" Type="http://schemas.openxmlformats.org/officeDocument/2006/relationships/hyperlink" Target="consultantplus://offline/ref=99C13F9A88AADAE318B15F7C930A864DF4196040A9555C857C9E48D0ECj9z0I" TargetMode="External"/><Relationship Id="rId18" Type="http://schemas.openxmlformats.org/officeDocument/2006/relationships/hyperlink" Target="consultantplus://offline/ref=99C13F9A88AADAE318B1406D860A864DF4126545AE5B5C857C9E48D0ECj9z0I" TargetMode="External"/><Relationship Id="rId26" Type="http://schemas.openxmlformats.org/officeDocument/2006/relationships/image" Target="media/image10.wmf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9C13F9A88AADAE318B15F7C930A864DF41C6545AB5C5C857C9E48D0EC90175B9D8CB701C38200C7j1zAI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9.wmf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C13F9A88AADAE318B1406D860A864DF4126340A45A5C857C9E48D0ECj9z0I" TargetMode="External"/><Relationship Id="rId20" Type="http://schemas.openxmlformats.org/officeDocument/2006/relationships/image" Target="media/image5.wmf"/><Relationship Id="rId29" Type="http://schemas.openxmlformats.org/officeDocument/2006/relationships/image" Target="media/image13.wmf"/><Relationship Id="rId41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9C13F9A88AADAE318B15F7C930A864DF41C6545AB5C5C857C9E48D0EC90175B9D8CB701C38200C5j1z3I" TargetMode="External"/><Relationship Id="rId11" Type="http://schemas.openxmlformats.org/officeDocument/2006/relationships/hyperlink" Target="consultantplus://offline/ref=99C13F9A88AADAE318B15F7C930A864DF41C6545AB5C5C857C9E48D0EC90175B9D8CB701C38208C0j1z9I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5" Type="http://schemas.openxmlformats.org/officeDocument/2006/relationships/hyperlink" Target="consultantplus://offline/ref=99C13F9A88AADAE318B15F7C930A864DF41C6545AB5C5C857C9E48D0ECj9z0I" TargetMode="Externa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99C13F9A88AADAE318B1406D860A864DF4126448A9545C857C9E48D0ECj9z0I" TargetMode="External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10" Type="http://schemas.openxmlformats.org/officeDocument/2006/relationships/hyperlink" Target="consultantplus://offline/ref=99C13F9A88AADAE318B15F7C930A864DF41C6545AB5C5C857C9E48D0EC90175B9D8CB701C38205C7j1z2I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13F9A88AADAE318B15F7C930A864DF41C6545AB5C5C857C9E48D0EC90175B9D8CB701C38205C7j1zCI" TargetMode="External"/><Relationship Id="rId14" Type="http://schemas.openxmlformats.org/officeDocument/2006/relationships/hyperlink" Target="consultantplus://offline/ref=99C13F9A88AADAE318B15F7C930A864DF4196040A9555C857C9E48D0ECj9z0I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1.wmf"/><Relationship Id="rId30" Type="http://schemas.openxmlformats.org/officeDocument/2006/relationships/hyperlink" Target="consultantplus://offline/ref=99C13F9A88AADAE318B15F7C930A864DF41D6F41AD5C5C857C9E48D0ECj9z0I" TargetMode="External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Потрикеева Кристина Сергеевна</dc:creator>
  <cp:lastModifiedBy>Потрикеева Кристина Сергеевна</cp:lastModifiedBy>
  <cp:revision>1</cp:revision>
  <dcterms:created xsi:type="dcterms:W3CDTF">2017-04-05T08:51:00Z</dcterms:created>
  <dcterms:modified xsi:type="dcterms:W3CDTF">2017-04-05T08:53:00Z</dcterms:modified>
</cp:coreProperties>
</file>